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E8D" w:rsidRDefault="00B60375" w:rsidP="00B60375">
      <w:pPr>
        <w:jc w:val="center"/>
        <w:rPr>
          <w:b/>
        </w:rPr>
      </w:pPr>
      <w:r>
        <w:rPr>
          <w:b/>
        </w:rPr>
        <w:t>LAWS2502 – Lecture 12</w:t>
      </w:r>
    </w:p>
    <w:p w:rsidR="00136B29" w:rsidRDefault="00CB7FA7" w:rsidP="00D161A7">
      <w:r>
        <w:rPr>
          <w:b/>
        </w:rPr>
        <w:t>Final exam: 110 questions; 100 are the exam, 10 are bonus</w:t>
      </w:r>
      <w:r>
        <w:rPr>
          <w:b/>
        </w:rPr>
        <w:br/>
      </w:r>
      <w:r w:rsidR="0072512D">
        <w:t xml:space="preserve">- out of 100, usually 4 choices. Of 10 bonus, there are 2 choices. If you get 70/100 on the exam and 10 </w:t>
      </w:r>
      <w:r w:rsidR="00136B29">
        <w:t>on the bonus, you get 80/100.</w:t>
      </w:r>
    </w:p>
    <w:p w:rsidR="004508B1" w:rsidRDefault="00136B29" w:rsidP="00136B29">
      <w:r>
        <w:t>Study</w:t>
      </w:r>
      <w:proofErr w:type="gramStart"/>
      <w:r>
        <w:t>:</w:t>
      </w:r>
      <w:proofErr w:type="gramEnd"/>
      <w:r>
        <w:br/>
        <w:t>- generally speaking, the exa</w:t>
      </w:r>
      <w:r w:rsidR="0000781A">
        <w:t>m is laid out like the course; covers the whole course; equally divided</w:t>
      </w:r>
      <w:r w:rsidR="0000781A">
        <w:br/>
        <w:t xml:space="preserve">- </w:t>
      </w:r>
      <w:r w:rsidR="007216B1">
        <w:t xml:space="preserve">if there is a case that has been mentioned in lectures, it may be on exam – don’t need to know analysis &amp; judgment inside and out, but know what case is basically about * like Quebec reference/secession case; </w:t>
      </w:r>
      <w:proofErr w:type="spellStart"/>
      <w:r w:rsidR="007216B1">
        <w:t>Dunsmere</w:t>
      </w:r>
      <w:proofErr w:type="spellEnd"/>
      <w:r w:rsidR="007216B1">
        <w:br/>
      </w:r>
      <w:r w:rsidR="00ED75B3">
        <w:t>- 25% of exam will be about cases</w:t>
      </w:r>
      <w:r w:rsidR="00ED75B3">
        <w:br/>
      </w:r>
      <w:r w:rsidR="004508B1">
        <w:t xml:space="preserve">- tribunals, technical judicial review, old standard (patently unreasonable) – evolution of this thru </w:t>
      </w:r>
      <w:proofErr w:type="spellStart"/>
      <w:r w:rsidR="004508B1">
        <w:t>Dunsmere</w:t>
      </w:r>
      <w:proofErr w:type="spellEnd"/>
      <w:r w:rsidR="004508B1">
        <w:t xml:space="preserve"> –</w:t>
      </w:r>
      <w:r w:rsidR="000A2EB1">
        <w:t xml:space="preserve"> reasonableness</w:t>
      </w:r>
    </w:p>
    <w:p w:rsidR="000A2EB1" w:rsidRDefault="000A2EB1" w:rsidP="00136B29">
      <w:r>
        <w:rPr>
          <w:b/>
        </w:rPr>
        <w:t>Administrative Law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>- tensions between branches of government, judicial independence, executive, administrative branches w/in the context of administrative law</w:t>
      </w:r>
    </w:p>
    <w:p w:rsidR="000A2EB1" w:rsidRDefault="000A2EB1" w:rsidP="00136B29">
      <w:r>
        <w:rPr>
          <w:b/>
        </w:rPr>
        <w:t xml:space="preserve">Natural Justice </w:t>
      </w:r>
      <w:r>
        <w:t xml:space="preserve">&amp; the concepts behind it </w:t>
      </w:r>
    </w:p>
    <w:p w:rsidR="000A2EB1" w:rsidRDefault="005853F6" w:rsidP="00136B29">
      <w:r>
        <w:t>Know how section 1 and 33 work; leading cases in each area</w:t>
      </w:r>
    </w:p>
    <w:p w:rsidR="005853F6" w:rsidRDefault="006D303A" w:rsidP="00136B29">
      <w:r>
        <w:t>Cases connected with 7 and 14</w:t>
      </w:r>
      <w:r>
        <w:br/>
      </w:r>
      <w:r>
        <w:br/>
        <w:t>Know what section 15 means</w:t>
      </w:r>
    </w:p>
    <w:p w:rsidR="006D303A" w:rsidRDefault="0083161B" w:rsidP="00136B29">
      <w:r>
        <w:t xml:space="preserve">Know sections of the charter (2, 15, 1, 33, </w:t>
      </w:r>
      <w:proofErr w:type="spellStart"/>
      <w:r>
        <w:t>etc</w:t>
      </w:r>
      <w:proofErr w:type="spellEnd"/>
      <w:r>
        <w:t>)</w:t>
      </w:r>
    </w:p>
    <w:p w:rsidR="0083161B" w:rsidRDefault="0044366C" w:rsidP="0044366C">
      <w:pPr>
        <w:pStyle w:val="ListParagraph"/>
        <w:numPr>
          <w:ilvl w:val="0"/>
          <w:numId w:val="2"/>
        </w:numPr>
      </w:pPr>
      <w:r>
        <w:t>Know cases’</w:t>
      </w:r>
      <w:r w:rsidR="00CD166F">
        <w:t xml:space="preserve"> meanings more than facts</w:t>
      </w:r>
    </w:p>
    <w:p w:rsidR="00CD166F" w:rsidRDefault="00E26029" w:rsidP="00CD166F">
      <w:pPr>
        <w:rPr>
          <w:i/>
        </w:rPr>
      </w:pPr>
      <w:proofErr w:type="spellStart"/>
      <w:r>
        <w:rPr>
          <w:i/>
        </w:rPr>
        <w:t>Vrien</w:t>
      </w:r>
      <w:proofErr w:type="spellEnd"/>
    </w:p>
    <w:p w:rsidR="00E26029" w:rsidRPr="00E26029" w:rsidRDefault="00E26029" w:rsidP="00CD166F">
      <w:bookmarkStart w:id="0" w:name="_GoBack"/>
      <w:bookmarkEnd w:id="0"/>
    </w:p>
    <w:sectPr w:rsidR="00E26029" w:rsidRPr="00E260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25FB9"/>
    <w:multiLevelType w:val="hybridMultilevel"/>
    <w:tmpl w:val="967CA37E"/>
    <w:lvl w:ilvl="0" w:tplc="856C23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3E4874"/>
    <w:multiLevelType w:val="hybridMultilevel"/>
    <w:tmpl w:val="5EF8C2CC"/>
    <w:lvl w:ilvl="0" w:tplc="1A14CF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375"/>
    <w:rsid w:val="0000781A"/>
    <w:rsid w:val="000A2EB1"/>
    <w:rsid w:val="001238E7"/>
    <w:rsid w:val="00136B29"/>
    <w:rsid w:val="0044366C"/>
    <w:rsid w:val="004508B1"/>
    <w:rsid w:val="005853F6"/>
    <w:rsid w:val="006D303A"/>
    <w:rsid w:val="007216B1"/>
    <w:rsid w:val="0072512D"/>
    <w:rsid w:val="0083161B"/>
    <w:rsid w:val="00B60375"/>
    <w:rsid w:val="00CB7FA7"/>
    <w:rsid w:val="00CD166F"/>
    <w:rsid w:val="00D161A7"/>
    <w:rsid w:val="00E26029"/>
    <w:rsid w:val="00ED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620B95-958F-435E-A46C-4776E9A6D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166</Words>
  <Characters>950</Characters>
  <Application>Microsoft Office Word</Application>
  <DocSecurity>0</DocSecurity>
  <Lines>7</Lines>
  <Paragraphs>2</Paragraphs>
  <ScaleCrop>false</ScaleCrop>
  <Company>Carleton University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Pringle</dc:creator>
  <cp:keywords/>
  <dc:description/>
  <cp:lastModifiedBy>Alina Pringle</cp:lastModifiedBy>
  <cp:revision>16</cp:revision>
  <dcterms:created xsi:type="dcterms:W3CDTF">2014-08-12T20:54:00Z</dcterms:created>
  <dcterms:modified xsi:type="dcterms:W3CDTF">2014-08-12T21:59:00Z</dcterms:modified>
</cp:coreProperties>
</file>