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292A" w:rsidRDefault="00BD292A" w:rsidP="00BD292A">
      <w:pPr>
        <w:jc w:val="center"/>
        <w:rPr>
          <w:b/>
        </w:rPr>
      </w:pPr>
      <w:r>
        <w:rPr>
          <w:b/>
        </w:rPr>
        <w:t xml:space="preserve">Lecture 10, II </w:t>
      </w:r>
      <w:r>
        <w:rPr>
          <w:b/>
        </w:rPr>
        <w:br/>
        <w:t xml:space="preserve">Aboriginal and Treaty Rights </w:t>
      </w:r>
    </w:p>
    <w:p w:rsidR="00B32A57" w:rsidRPr="00B32A57" w:rsidRDefault="00B32A57" w:rsidP="00B32A57">
      <w:pPr>
        <w:pStyle w:val="ListParagraph"/>
        <w:numPr>
          <w:ilvl w:val="0"/>
          <w:numId w:val="3"/>
        </w:numPr>
        <w:rPr>
          <w:b/>
          <w:i/>
        </w:rPr>
      </w:pPr>
      <w:r>
        <w:rPr>
          <w:b/>
          <w:i/>
        </w:rPr>
        <w:t xml:space="preserve">The crown that we have comes from the </w:t>
      </w:r>
      <w:r w:rsidR="00A82BE6">
        <w:rPr>
          <w:b/>
          <w:i/>
        </w:rPr>
        <w:t>B</w:t>
      </w:r>
      <w:r>
        <w:rPr>
          <w:b/>
          <w:i/>
        </w:rPr>
        <w:t xml:space="preserve">attle of </w:t>
      </w:r>
      <w:r w:rsidR="00A82BE6">
        <w:rPr>
          <w:b/>
          <w:i/>
        </w:rPr>
        <w:t>Hastings</w:t>
      </w:r>
      <w:r>
        <w:rPr>
          <w:b/>
          <w:i/>
        </w:rPr>
        <w:t>, 1066</w:t>
      </w:r>
    </w:p>
    <w:p w:rsidR="00046E48" w:rsidRDefault="00046E48" w:rsidP="00BD292A">
      <w:pPr>
        <w:jc w:val="center"/>
        <w:rPr>
          <w:b/>
        </w:rPr>
      </w:pPr>
      <w:r>
        <w:rPr>
          <w:b/>
        </w:rPr>
        <w:t xml:space="preserve">Hogg: </w:t>
      </w:r>
      <w:r w:rsidRPr="00C336CC">
        <w:t>http://en.wikipedia.org/wiki/Section_One_of_the_Canadian_Charter_of_Rights_and_Freedoms</w:t>
      </w:r>
    </w:p>
    <w:p w:rsidR="009D0D99" w:rsidRDefault="007B05A6" w:rsidP="007B05A6">
      <w:r>
        <w:rPr>
          <w:b/>
        </w:rPr>
        <w:t>Constitutional Protection (s. 35)</w:t>
      </w:r>
      <w:r>
        <w:rPr>
          <w:b/>
        </w:rPr>
        <w:br/>
      </w:r>
      <w:r w:rsidR="00E53048">
        <w:rPr>
          <w:b/>
        </w:rPr>
        <w:t>- Treaty rights under s. 35</w:t>
      </w:r>
      <w:r w:rsidR="00656EF3">
        <w:rPr>
          <w:b/>
        </w:rPr>
        <w:t>—not part of the Charter</w:t>
      </w:r>
      <w:r w:rsidR="00C2498B">
        <w:rPr>
          <w:b/>
        </w:rPr>
        <w:br/>
      </w:r>
      <w:r w:rsidR="00713950">
        <w:t xml:space="preserve">- </w:t>
      </w:r>
      <w:r w:rsidR="00B15235">
        <w:t xml:space="preserve">judges don’t get to limit this via section 1 </w:t>
      </w:r>
      <w:proofErr w:type="spellStart"/>
      <w:r w:rsidR="00B15235">
        <w:t>bc</w:t>
      </w:r>
      <w:proofErr w:type="spellEnd"/>
      <w:r w:rsidR="00B15235">
        <w:t xml:space="preserve"> judges don’t get to decide what a ‘reasonable infringement’ is</w:t>
      </w:r>
      <w:r w:rsidR="00B15235">
        <w:br/>
        <w:t>- section 33: the legislatures can’t turn around if they don’t like a decision in this section and invoke a notwithstanding clause</w:t>
      </w:r>
      <w:r w:rsidR="00B15235">
        <w:br/>
        <w:t xml:space="preserve">- if you are a leader of </w:t>
      </w:r>
      <w:r w:rsidR="00381020">
        <w:t>an aboriginal group, you might or might not think this is a good thing</w:t>
      </w:r>
      <w:r w:rsidR="00656EF3">
        <w:br/>
        <w:t xml:space="preserve">- </w:t>
      </w:r>
      <w:r w:rsidR="00656EF3">
        <w:rPr>
          <w:b/>
        </w:rPr>
        <w:t xml:space="preserve">these rights come back as a result of a case called </w:t>
      </w:r>
      <w:r w:rsidR="00656EF3">
        <w:rPr>
          <w:b/>
          <w:i/>
        </w:rPr>
        <w:t xml:space="preserve">Calder </w:t>
      </w:r>
      <w:r w:rsidR="00656EF3">
        <w:rPr>
          <w:b/>
        </w:rPr>
        <w:t>(1973)</w:t>
      </w:r>
      <w:r w:rsidR="00656EF3">
        <w:t xml:space="preserve">, which recognized the survival of </w:t>
      </w:r>
      <w:r w:rsidR="00656EF3">
        <w:rPr>
          <w:b/>
        </w:rPr>
        <w:t>aboriginal rights w/respect to land, that had survived European settlement and caused Ottawa to begin again negotiations on modern (land claims) treaties</w:t>
      </w:r>
      <w:r w:rsidR="00656EF3">
        <w:rPr>
          <w:b/>
        </w:rPr>
        <w:br/>
      </w:r>
      <w:r w:rsidR="009D0D99">
        <w:t xml:space="preserve">- and the </w:t>
      </w:r>
      <w:r w:rsidR="009D0D99">
        <w:rPr>
          <w:b/>
        </w:rPr>
        <w:t xml:space="preserve">Guerin case (1894): recognized “aboriginal title” </w:t>
      </w:r>
      <w:r w:rsidR="009D0D99">
        <w:t>(if not extinguished) as a “legal right derived from the Indians’ historic occupation and possession of their tribal lands”…</w:t>
      </w:r>
    </w:p>
    <w:p w:rsidR="009D0D99" w:rsidRDefault="009D0D99" w:rsidP="007B05A6">
      <w:pPr>
        <w:rPr>
          <w:b/>
        </w:rPr>
      </w:pPr>
      <w:r>
        <w:rPr>
          <w:b/>
        </w:rPr>
        <w:t>The Various Titles:</w:t>
      </w:r>
    </w:p>
    <w:p w:rsidR="009D0D99" w:rsidRDefault="009D0D99" w:rsidP="009D0D99">
      <w:pPr>
        <w:pStyle w:val="ListParagraph"/>
        <w:numPr>
          <w:ilvl w:val="0"/>
          <w:numId w:val="1"/>
        </w:numPr>
        <w:rPr>
          <w:b/>
        </w:rPr>
      </w:pPr>
      <w:r>
        <w:rPr>
          <w:b/>
        </w:rPr>
        <w:t xml:space="preserve">Crown’s ‘radical’ title: </w:t>
      </w:r>
    </w:p>
    <w:p w:rsidR="009D0D99" w:rsidRPr="00A108E8" w:rsidRDefault="00B31B36" w:rsidP="00DC3129">
      <w:pPr>
        <w:pStyle w:val="ListParagraph"/>
        <w:numPr>
          <w:ilvl w:val="0"/>
          <w:numId w:val="2"/>
        </w:numPr>
        <w:rPr>
          <w:b/>
        </w:rPr>
      </w:pPr>
      <w:r>
        <w:rPr>
          <w:b/>
        </w:rPr>
        <w:t xml:space="preserve">The crown, in essence, owns the country </w:t>
      </w:r>
      <w:r w:rsidR="00A108E8">
        <w:t>(monarchy)</w:t>
      </w:r>
    </w:p>
    <w:p w:rsidR="00A108E8" w:rsidRDefault="00A108E8" w:rsidP="00DC3129">
      <w:pPr>
        <w:pStyle w:val="ListParagraph"/>
        <w:numPr>
          <w:ilvl w:val="0"/>
          <w:numId w:val="2"/>
        </w:numPr>
      </w:pPr>
      <w:r w:rsidRPr="00A108E8">
        <w:t>The title to a country, for example, by a sovereign</w:t>
      </w:r>
    </w:p>
    <w:p w:rsidR="005D1A9A" w:rsidRPr="005D1A9A" w:rsidRDefault="005D1A9A" w:rsidP="00DC3129">
      <w:pPr>
        <w:pStyle w:val="ListParagraph"/>
        <w:numPr>
          <w:ilvl w:val="0"/>
          <w:numId w:val="2"/>
        </w:numPr>
      </w:pPr>
      <w:r>
        <w:rPr>
          <w:b/>
        </w:rPr>
        <w:t xml:space="preserve">The absolute ownership of the country by a Crown </w:t>
      </w:r>
    </w:p>
    <w:p w:rsidR="00AC43D9" w:rsidRDefault="00AC43D9" w:rsidP="00EF5A03">
      <w:pPr>
        <w:pStyle w:val="ListParagraph"/>
        <w:numPr>
          <w:ilvl w:val="0"/>
          <w:numId w:val="2"/>
        </w:numPr>
        <w:rPr>
          <w:b/>
        </w:rPr>
      </w:pPr>
      <w:r w:rsidRPr="00AC43D9">
        <w:rPr>
          <w:b/>
        </w:rPr>
        <w:t>&amp; Various Burdens On It</w:t>
      </w:r>
      <w:r>
        <w:rPr>
          <w:b/>
        </w:rPr>
        <w:t>:</w:t>
      </w:r>
    </w:p>
    <w:p w:rsidR="00B24C70" w:rsidRPr="00AC43D9" w:rsidRDefault="00AC43D9" w:rsidP="00EF5A03">
      <w:pPr>
        <w:pStyle w:val="ListParagraph"/>
        <w:numPr>
          <w:ilvl w:val="0"/>
          <w:numId w:val="2"/>
        </w:numPr>
        <w:rPr>
          <w:b/>
        </w:rPr>
      </w:pPr>
      <w:r>
        <w:rPr>
          <w:b/>
        </w:rPr>
        <w:t xml:space="preserve">‘Fee Simple’ Estate’: </w:t>
      </w:r>
      <w:r w:rsidR="00B24C70">
        <w:t xml:space="preserve">The right that the owner acquires </w:t>
      </w:r>
      <w:r>
        <w:t>to the entire property in an unconditional power of disposition – means you get the rights to the land free and clear; get to dispose of the land how you like. The greatest level of control that you have.</w:t>
      </w:r>
    </w:p>
    <w:p w:rsidR="00AC43D9" w:rsidRPr="00DB3E8F" w:rsidRDefault="00F54C78" w:rsidP="00B24C70">
      <w:pPr>
        <w:pStyle w:val="ListParagraph"/>
        <w:numPr>
          <w:ilvl w:val="0"/>
          <w:numId w:val="2"/>
        </w:numPr>
        <w:rPr>
          <w:b/>
        </w:rPr>
      </w:pPr>
      <w:r>
        <w:rPr>
          <w:b/>
        </w:rPr>
        <w:t xml:space="preserve">Aboriginal Title: </w:t>
      </w:r>
      <w:r w:rsidR="005B2FB9">
        <w:t xml:space="preserve">a title which is superimposed on top of the crown title; </w:t>
      </w:r>
      <w:r w:rsidR="00DB3E8F">
        <w:t xml:space="preserve">a different interest or burden on the Crown’s ultimate title – see below for differences – but, remember: before </w:t>
      </w:r>
      <w:proofErr w:type="spellStart"/>
      <w:r w:rsidR="00DB3E8F">
        <w:t>Delgamukkw</w:t>
      </w:r>
      <w:proofErr w:type="spellEnd"/>
      <w:r w:rsidR="00DB3E8F">
        <w:t xml:space="preserve"> (1997), this title was regarded as a mere “personal usufruct” right (from Latin </w:t>
      </w:r>
      <w:proofErr w:type="spellStart"/>
      <w:r w:rsidR="00DB3E8F">
        <w:t>usus</w:t>
      </w:r>
      <w:proofErr w:type="spellEnd"/>
      <w:r w:rsidR="00DB3E8F">
        <w:t xml:space="preserve"> = use, &amp; </w:t>
      </w:r>
      <w:proofErr w:type="spellStart"/>
      <w:r w:rsidR="00DB3E8F">
        <w:t>fructus</w:t>
      </w:r>
      <w:proofErr w:type="spellEnd"/>
      <w:r w:rsidR="00DB3E8F">
        <w:t xml:space="preserve"> = enjoy the fruits</w:t>
      </w:r>
      <w:r w:rsidR="00DB3E8F">
        <w:br/>
      </w:r>
      <w:r w:rsidR="00DB3E8F">
        <w:rPr>
          <w:b/>
        </w:rPr>
        <w:t xml:space="preserve">              - following St Catherine’s Milling </w:t>
      </w:r>
      <w:r w:rsidR="00DB3E8F">
        <w:t>(JCPC, 1888)</w:t>
      </w:r>
    </w:p>
    <w:p w:rsidR="00552ECB" w:rsidRDefault="00552ECB" w:rsidP="00DB3E8F">
      <w:r>
        <w:rPr>
          <w:b/>
        </w:rPr>
        <w:t>Fiduciary Duty</w:t>
      </w:r>
      <w:proofErr w:type="gramStart"/>
      <w:r>
        <w:rPr>
          <w:b/>
        </w:rPr>
        <w:t>:</w:t>
      </w:r>
      <w:proofErr w:type="gramEnd"/>
      <w:r>
        <w:rPr>
          <w:b/>
        </w:rPr>
        <w:br/>
      </w:r>
      <w:r w:rsidR="00AD79B5">
        <w:rPr>
          <w:b/>
        </w:rPr>
        <w:t xml:space="preserve">- </w:t>
      </w:r>
      <w:r w:rsidR="00AD79B5">
        <w:t xml:space="preserve">giving rise to a fiduciary (trust-like) duty on the part of the Crown </w:t>
      </w:r>
      <w:r w:rsidR="006C17F0">
        <w:t xml:space="preserve">(there is a trust-like </w:t>
      </w:r>
      <w:proofErr w:type="spellStart"/>
      <w:r w:rsidR="006C17F0">
        <w:t>r’ship</w:t>
      </w:r>
      <w:proofErr w:type="spellEnd"/>
      <w:r w:rsidR="006C17F0">
        <w:t xml:space="preserve"> </w:t>
      </w:r>
      <w:proofErr w:type="spellStart"/>
      <w:r w:rsidR="006C17F0">
        <w:t>btwn</w:t>
      </w:r>
      <w:proofErr w:type="spellEnd"/>
      <w:r w:rsidR="006C17F0">
        <w:t xml:space="preserve"> the Crown and aboriginal </w:t>
      </w:r>
      <w:proofErr w:type="spellStart"/>
      <w:r w:rsidR="006C17F0">
        <w:t>ppls</w:t>
      </w:r>
      <w:proofErr w:type="spellEnd"/>
      <w:r w:rsidR="006C17F0">
        <w:t>)</w:t>
      </w:r>
      <w:r w:rsidR="006C17F0">
        <w:br/>
        <w:t xml:space="preserve">- </w:t>
      </w:r>
      <w:r w:rsidR="00130BE7">
        <w:t xml:space="preserve">in the </w:t>
      </w:r>
      <w:r w:rsidR="00130BE7">
        <w:rPr>
          <w:b/>
        </w:rPr>
        <w:t xml:space="preserve">Sparrow </w:t>
      </w:r>
      <w:r w:rsidR="00130BE7">
        <w:t>case (1990), the SCC: enlarged upon this fiduciary duty (in all dealings s/aboriginals) under s. 35, but also:</w:t>
      </w:r>
      <w:r w:rsidR="00130BE7">
        <w:br/>
        <w:t xml:space="preserve">                      - devised a test (Sparrow test) for laws and regulations limiting rights protected by s. 35</w:t>
      </w:r>
      <w:r w:rsidR="004F7731">
        <w:t xml:space="preserve"> </w:t>
      </w:r>
      <w:r w:rsidR="004F7731">
        <w:tab/>
      </w:r>
      <w:r w:rsidR="004F7731">
        <w:tab/>
        <w:t xml:space="preserve">        (declaring those rights to be not absolute ones) </w:t>
      </w:r>
    </w:p>
    <w:p w:rsidR="00973CE3" w:rsidRDefault="00973CE3" w:rsidP="00973CE3">
      <w:pPr>
        <w:pStyle w:val="ListParagraph"/>
        <w:numPr>
          <w:ilvl w:val="0"/>
          <w:numId w:val="2"/>
        </w:numPr>
      </w:pPr>
      <w:r>
        <w:rPr>
          <w:b/>
        </w:rPr>
        <w:t xml:space="preserve">Devised means to limit those duties </w:t>
      </w:r>
    </w:p>
    <w:p w:rsidR="0009726C" w:rsidRDefault="00D222DD" w:rsidP="00D222DD">
      <w:r>
        <w:lastRenderedPageBreak/>
        <w:t xml:space="preserve">A fiduciary duty in this context isn’t just about trust; in the context of aboriginal rights to land, it has been called a </w:t>
      </w:r>
      <w:r>
        <w:rPr>
          <w:b/>
        </w:rPr>
        <w:t xml:space="preserve">‘priority’. </w:t>
      </w:r>
      <w:r w:rsidR="0009726C">
        <w:t xml:space="preserve">Aboriginal claims need to be given priority to other claims when the Crown deals with how that land will be dealt with in the future (e.g. exploration, mining, gas). </w:t>
      </w:r>
    </w:p>
    <w:p w:rsidR="00494A6E" w:rsidRDefault="008672AD" w:rsidP="00494A6E">
      <w:r>
        <w:rPr>
          <w:b/>
        </w:rPr>
        <w:t xml:space="preserve">Sparrow Test: </w:t>
      </w:r>
      <w:r>
        <w:rPr>
          <w:b/>
        </w:rPr>
        <w:br/>
      </w:r>
      <w:r w:rsidR="00B908D8">
        <w:t>- this test (for justifying laws and regulations that limit “aboriginal rights” under s. 35</w:t>
      </w:r>
      <w:proofErr w:type="gramStart"/>
      <w:r w:rsidR="00B908D8">
        <w:t>)</w:t>
      </w:r>
      <w:proofErr w:type="gramEnd"/>
      <w:r w:rsidR="00B908D8">
        <w:br/>
        <w:t xml:space="preserve">- </w:t>
      </w:r>
      <w:r w:rsidR="005D6FD5">
        <w:t xml:space="preserve">looks suspiciously like the </w:t>
      </w:r>
      <w:r w:rsidR="005D6FD5">
        <w:rPr>
          <w:b/>
        </w:rPr>
        <w:t xml:space="preserve">Oakes test </w:t>
      </w:r>
      <w:r w:rsidR="00494A6E">
        <w:t>for section 1 of the Charter (“reasonable” limits)</w:t>
      </w:r>
      <w:r w:rsidR="00494A6E">
        <w:br/>
      </w:r>
      <w:r w:rsidR="00494A6E">
        <w:tab/>
        <w:t xml:space="preserve">- in other words, this test leaves (like the Oakes test) ample room for judicial discretion </w:t>
      </w:r>
    </w:p>
    <w:p w:rsidR="00AD79B5" w:rsidRDefault="004C10CE" w:rsidP="00DB3E8F">
      <w:pPr>
        <w:rPr>
          <w:i/>
        </w:rPr>
      </w:pPr>
      <w:r>
        <w:rPr>
          <w:i/>
        </w:rPr>
        <w:t xml:space="preserve">The constitution is the highest law in the land; it is higher than ordinary statutes. But, in this case, statutory law is higher than constitutional rights. But, the way we limit Charter rights: </w:t>
      </w:r>
    </w:p>
    <w:p w:rsidR="00DA47B5" w:rsidRDefault="00AC1300" w:rsidP="00DB3E8F">
      <w:pPr>
        <w:rPr>
          <w:b/>
        </w:rPr>
      </w:pPr>
      <w:r>
        <w:rPr>
          <w:b/>
        </w:rPr>
        <w:t xml:space="preserve">The Sparrow test </w:t>
      </w:r>
      <w:r>
        <w:t xml:space="preserve">for justifying laws and regulations that limit “aboriginal rights” under s. 35 was extended by the 1996 SCC </w:t>
      </w:r>
      <w:r>
        <w:rPr>
          <w:b/>
        </w:rPr>
        <w:t xml:space="preserve">Badger </w:t>
      </w:r>
      <w:r>
        <w:t xml:space="preserve">decision to apply also to “treaty rights” under section 35 with the same implications for </w:t>
      </w:r>
      <w:r>
        <w:rPr>
          <w:b/>
        </w:rPr>
        <w:t xml:space="preserve">judicial discretion </w:t>
      </w:r>
      <w:r>
        <w:t>when “judging” (re</w:t>
      </w:r>
      <w:r w:rsidR="005E6376">
        <w:t>-</w:t>
      </w:r>
      <w:r>
        <w:t xml:space="preserve">determining) the </w:t>
      </w:r>
      <w:r>
        <w:rPr>
          <w:b/>
        </w:rPr>
        <w:t xml:space="preserve">reasonableness </w:t>
      </w:r>
      <w:r>
        <w:t xml:space="preserve">of </w:t>
      </w:r>
      <w:r>
        <w:rPr>
          <w:b/>
        </w:rPr>
        <w:t xml:space="preserve">laws and regulations. </w:t>
      </w:r>
    </w:p>
    <w:p w:rsidR="00AC1300" w:rsidRDefault="005E6376" w:rsidP="00DB3E8F">
      <w:pPr>
        <w:rPr>
          <w:i/>
        </w:rPr>
      </w:pPr>
      <w:r>
        <w:tab/>
        <w:t>Have a 2-part justification test</w:t>
      </w:r>
      <w:proofErr w:type="gramStart"/>
      <w:r>
        <w:t>:</w:t>
      </w:r>
      <w:proofErr w:type="gramEnd"/>
      <w:r>
        <w:br/>
      </w:r>
      <w:r>
        <w:rPr>
          <w:b/>
        </w:rPr>
        <w:t xml:space="preserve">1) say that the crown can only infringe </w:t>
      </w:r>
      <w:r w:rsidR="00692DDB">
        <w:rPr>
          <w:b/>
        </w:rPr>
        <w:t>aboriginal title</w:t>
      </w:r>
      <w:r w:rsidR="00751301">
        <w:rPr>
          <w:b/>
        </w:rPr>
        <w:t xml:space="preserve"> if it is in the best interest of society </w:t>
      </w:r>
      <w:r w:rsidR="00446ABE">
        <w:t>(is there more harm here than good)</w:t>
      </w:r>
      <w:r w:rsidR="00446ABE">
        <w:br/>
      </w:r>
      <w:r w:rsidR="00162DB9">
        <w:rPr>
          <w:b/>
        </w:rPr>
        <w:t>4 broad areas that might justify w/</w:t>
      </w:r>
      <w:r w:rsidR="00D36640">
        <w:rPr>
          <w:b/>
        </w:rPr>
        <w:t>interfering w/aboriginal title:</w:t>
      </w:r>
      <w:r w:rsidR="00D36640">
        <w:rPr>
          <w:b/>
        </w:rPr>
        <w:br/>
      </w:r>
      <w:r w:rsidR="00D36640">
        <w:tab/>
        <w:t xml:space="preserve">- </w:t>
      </w:r>
      <w:r w:rsidR="00F325BB">
        <w:t xml:space="preserve">the development of forestry, hydro, mining, electric power </w:t>
      </w:r>
      <w:r w:rsidR="00A74F88">
        <w:br/>
      </w:r>
      <w:r w:rsidR="00A74F88">
        <w:tab/>
      </w:r>
      <w:r w:rsidR="003019CC">
        <w:t>- general economic development</w:t>
      </w:r>
      <w:r w:rsidR="003019CC">
        <w:br/>
      </w:r>
      <w:r w:rsidR="003019CC">
        <w:tab/>
        <w:t>- protection of environment or endangered species</w:t>
      </w:r>
      <w:r w:rsidR="003019CC">
        <w:br/>
      </w:r>
      <w:r w:rsidR="003019CC">
        <w:tab/>
        <w:t>- building of infr</w:t>
      </w:r>
      <w:r w:rsidR="0096369B">
        <w:t>astructure</w:t>
      </w:r>
      <w:r w:rsidR="00315EFE">
        <w:br/>
      </w:r>
      <w:r w:rsidR="00315EFE">
        <w:rPr>
          <w:i/>
        </w:rPr>
        <w:t xml:space="preserve">Very develop-centric </w:t>
      </w:r>
      <w:r w:rsidR="009C58F4">
        <w:rPr>
          <w:i/>
        </w:rPr>
        <w:t xml:space="preserve">approach. </w:t>
      </w:r>
      <w:r w:rsidR="00E3112F">
        <w:rPr>
          <w:i/>
        </w:rPr>
        <w:t>These could justify infringement of aboriginal title.</w:t>
      </w:r>
    </w:p>
    <w:p w:rsidR="00E17772" w:rsidRDefault="003D09A0" w:rsidP="00DB3E8F">
      <w:r>
        <w:t xml:space="preserve">The federal government/crown has to consider the </w:t>
      </w:r>
      <w:r w:rsidR="00AA2129">
        <w:t>need</w:t>
      </w:r>
      <w:r w:rsidR="00E17772">
        <w:t xml:space="preserve">s </w:t>
      </w:r>
      <w:r w:rsidR="00AA2129">
        <w:t>&amp;</w:t>
      </w:r>
      <w:r w:rsidR="00E17772">
        <w:t xml:space="preserve"> </w:t>
      </w:r>
      <w:r w:rsidR="00AA2129">
        <w:t xml:space="preserve">desires of aboriginal people. That has meant that they are going to need to consult w/them and possibly provide compensation. If issuing licenses for extracting resources (oil, gas, mining), might provide some of those licenses to aboriginal bands. Or maybe some requirement that a percentage of those jobs will </w:t>
      </w:r>
      <w:r w:rsidR="00E17772">
        <w:t xml:space="preserve">be guaranteed to aboriginal </w:t>
      </w:r>
      <w:proofErr w:type="spellStart"/>
      <w:r w:rsidR="00E17772">
        <w:t>ppl</w:t>
      </w:r>
      <w:proofErr w:type="spellEnd"/>
      <w:r w:rsidR="00E17772">
        <w:t>.</w:t>
      </w:r>
    </w:p>
    <w:p w:rsidR="003A561A" w:rsidRDefault="00E17772" w:rsidP="00DB3E8F">
      <w:r>
        <w:rPr>
          <w:b/>
        </w:rPr>
        <w:t>Definition of aboriginal title:</w:t>
      </w:r>
      <w:r>
        <w:rPr>
          <w:b/>
        </w:rPr>
        <w:br/>
      </w:r>
      <w:r w:rsidR="00BF6E27">
        <w:t xml:space="preserve">- the right to the exclusive occupation of land and exclusive use of the land for a </w:t>
      </w:r>
      <w:r w:rsidR="00BF6E27">
        <w:rPr>
          <w:b/>
        </w:rPr>
        <w:t xml:space="preserve">variety of purposes </w:t>
      </w:r>
      <w:r w:rsidR="00BF6E27">
        <w:t>– including hunting, fishing</w:t>
      </w:r>
      <w:r w:rsidR="00BF6E27">
        <w:br/>
      </w:r>
      <w:r w:rsidR="00BF6E27">
        <w:tab/>
        <w:t xml:space="preserve">- these rights may exist also w/o aboriginal title basis &amp; not limited to traditional </w:t>
      </w:r>
      <w:r w:rsidR="00235735">
        <w:t xml:space="preserve">activities (&amp;/or activities integral to their distinctive culture). Meaning: oil and gas exploitation </w:t>
      </w:r>
      <w:r w:rsidR="00837D40">
        <w:t>is alright…</w:t>
      </w:r>
      <w:r w:rsidR="003A561A">
        <w:br/>
      </w:r>
      <w:r w:rsidR="003A561A">
        <w:rPr>
          <w:b/>
        </w:rPr>
        <w:t>- must not be irreconcilable with the nature of the aboriginal attachments to the land:</w:t>
      </w:r>
      <w:r w:rsidR="003A561A">
        <w:rPr>
          <w:b/>
        </w:rPr>
        <w:br/>
      </w:r>
      <w:r w:rsidR="003A561A">
        <w:rPr>
          <w:b/>
        </w:rPr>
        <w:tab/>
      </w:r>
      <w:r w:rsidR="003A561A">
        <w:t xml:space="preserve">examples: </w:t>
      </w:r>
      <w:r w:rsidR="003A561A">
        <w:br/>
      </w:r>
      <w:r w:rsidR="003A561A">
        <w:tab/>
        <w:t>- no strip mining on traditional hunting ground,</w:t>
      </w:r>
      <w:r w:rsidR="003A561A">
        <w:br/>
      </w:r>
      <w:r w:rsidR="003A561A">
        <w:tab/>
        <w:t>- no parking lot on sacred ground</w:t>
      </w:r>
    </w:p>
    <w:p w:rsidR="003A561A" w:rsidRDefault="00D97473" w:rsidP="00DB3E8F">
      <w:r>
        <w:rPr>
          <w:b/>
        </w:rPr>
        <w:t>Definition of aboriginal title, continued</w:t>
      </w:r>
      <w:proofErr w:type="gramStart"/>
      <w:r>
        <w:rPr>
          <w:b/>
        </w:rPr>
        <w:t>:</w:t>
      </w:r>
      <w:proofErr w:type="gramEnd"/>
      <w:r>
        <w:rPr>
          <w:b/>
        </w:rPr>
        <w:br/>
      </w:r>
      <w:r w:rsidR="00F56058">
        <w:t xml:space="preserve">- finally, in </w:t>
      </w:r>
      <w:r w:rsidR="00F56058">
        <w:br/>
      </w:r>
      <w:r w:rsidR="00F56058">
        <w:tab/>
      </w:r>
      <w:proofErr w:type="spellStart"/>
      <w:r w:rsidR="00F56058">
        <w:t>Delagmukkw</w:t>
      </w:r>
      <w:proofErr w:type="spellEnd"/>
      <w:r w:rsidR="00F56058">
        <w:t xml:space="preserve"> (1997)</w:t>
      </w:r>
      <w:r w:rsidR="00247C68">
        <w:t xml:space="preserve"> the SCC defined </w:t>
      </w:r>
      <w:r w:rsidR="00247C68">
        <w:rPr>
          <w:b/>
        </w:rPr>
        <w:t>aboriginal title:</w:t>
      </w:r>
      <w:r w:rsidR="00247C68">
        <w:rPr>
          <w:b/>
        </w:rPr>
        <w:br/>
      </w:r>
      <w:r w:rsidR="00247C68">
        <w:rPr>
          <w:b/>
        </w:rPr>
        <w:tab/>
      </w:r>
      <w:r w:rsidR="00247C68">
        <w:t xml:space="preserve">- derives from previous occupation (not from the Crown grant) </w:t>
      </w:r>
      <w:r w:rsidR="00247C68">
        <w:br/>
      </w:r>
      <w:r w:rsidR="00247C68">
        <w:lastRenderedPageBreak/>
        <w:tab/>
        <w:t>- can only be held communally</w:t>
      </w:r>
      <w:r w:rsidR="00247C68">
        <w:br/>
      </w:r>
      <w:r w:rsidR="00247C68">
        <w:tab/>
        <w:t>- may only pass to third parties via the Crown as intermediary (=Royal Proclamation of 1763)</w:t>
      </w:r>
    </w:p>
    <w:p w:rsidR="00247C68" w:rsidRDefault="00B837C0" w:rsidP="00DB3E8F">
      <w:r>
        <w:rPr>
          <w:b/>
        </w:rPr>
        <w:t>Aboriginal title is…</w:t>
      </w:r>
      <w:r>
        <w:rPr>
          <w:b/>
        </w:rPr>
        <w:br/>
      </w:r>
      <w:r w:rsidR="00887262">
        <w:t>- proved by showing* that an aboriginal people occupied the land prior to sovereignty (exclusive pre-sovereignty occupation</w:t>
      </w:r>
      <w:proofErr w:type="gramStart"/>
      <w:r w:rsidR="00887262">
        <w:t>)</w:t>
      </w:r>
      <w:proofErr w:type="gramEnd"/>
      <w:r w:rsidR="00887262">
        <w:br/>
        <w:t>- therefore, aboriginal title is a burden on the Crown’s underlying title (which came into existence when sovereignty was assumed by the Crown)</w:t>
      </w:r>
    </w:p>
    <w:p w:rsidR="009E5BA1" w:rsidRDefault="005E0249" w:rsidP="00DB3E8F">
      <w:r>
        <w:rPr>
          <w:b/>
        </w:rPr>
        <w:t>The Supr</w:t>
      </w:r>
      <w:r w:rsidR="00263BED">
        <w:rPr>
          <w:b/>
        </w:rPr>
        <w:t>eme Court has a 3-part process in order to establish your aboriginal title</w:t>
      </w:r>
      <w:proofErr w:type="gramStart"/>
      <w:r w:rsidR="00263BED">
        <w:rPr>
          <w:b/>
        </w:rPr>
        <w:t>:</w:t>
      </w:r>
      <w:proofErr w:type="gramEnd"/>
      <w:r w:rsidR="00263BED">
        <w:rPr>
          <w:b/>
        </w:rPr>
        <w:br/>
        <w:t xml:space="preserve">1) Pre-sovereign occupancy: </w:t>
      </w:r>
      <w:r w:rsidR="00263BED">
        <w:t>for example, first nation group has to demonstrate that they occupied their place when the British asserted sovereignty over their land (</w:t>
      </w:r>
      <w:r w:rsidR="004240CF">
        <w:t>the number varies across provinces; dependent upon history).</w:t>
      </w:r>
      <w:r w:rsidR="004240CF">
        <w:br/>
        <w:t xml:space="preserve">- </w:t>
      </w:r>
      <w:r w:rsidR="004240CF">
        <w:rPr>
          <w:i/>
        </w:rPr>
        <w:t>How do you prove that you have aboriginal title – how do you</w:t>
      </w:r>
      <w:r w:rsidR="005558CA">
        <w:rPr>
          <w:i/>
        </w:rPr>
        <w:t xml:space="preserve"> prove pre-sovereign occupancy?</w:t>
      </w:r>
      <w:r w:rsidR="005558CA">
        <w:rPr>
          <w:i/>
        </w:rPr>
        <w:br/>
      </w:r>
      <w:r w:rsidR="005558CA">
        <w:t xml:space="preserve">              - </w:t>
      </w:r>
      <w:r w:rsidR="006D24D4">
        <w:t>Oral</w:t>
      </w:r>
      <w:r w:rsidR="005558CA">
        <w:t xml:space="preserve"> histories – your people may have oral history about the land, your connection to it, archaeological documents, traditional land use studies, etc. </w:t>
      </w:r>
      <w:r w:rsidR="00835851">
        <w:t xml:space="preserve">This is not easy: </w:t>
      </w:r>
      <w:r w:rsidR="0083302F">
        <w:t xml:space="preserve"> </w:t>
      </w:r>
      <w:r w:rsidR="009479CD">
        <w:t>it’s always easier to prove an event closer to you in time than further away.</w:t>
      </w:r>
      <w:r w:rsidR="006D24D4">
        <w:br/>
      </w:r>
      <w:r w:rsidR="00E80DFB">
        <w:rPr>
          <w:b/>
        </w:rPr>
        <w:t xml:space="preserve">Continuity: how are you going to prove that your people have made a substantial connection from history to present day? </w:t>
      </w:r>
      <w:r w:rsidR="00952DFA">
        <w:t>You have to prove substantial continuity w/the land. How to do this?</w:t>
      </w:r>
      <w:r w:rsidR="00952DFA">
        <w:br/>
      </w:r>
      <w:r w:rsidR="00952DFA">
        <w:tab/>
      </w:r>
      <w:r w:rsidR="00714DF6">
        <w:t xml:space="preserve">- </w:t>
      </w:r>
      <w:r w:rsidR="008A0D11">
        <w:t>Not</w:t>
      </w:r>
      <w:r w:rsidR="00353EC8">
        <w:t xml:space="preserve"> only have to prove that when the British asserted sovereignty, you were </w:t>
      </w:r>
      <w:r w:rsidR="009E5BA1">
        <w:t xml:space="preserve">there, but must prove continuity </w:t>
      </w:r>
      <w:r w:rsidR="009E5BA1">
        <w:br/>
      </w:r>
      <w:r w:rsidR="009E5BA1">
        <w:tab/>
        <w:t xml:space="preserve">Ex: </w:t>
      </w:r>
      <w:r w:rsidR="00211CCC">
        <w:t>might have had spiritual connections on the land; will this be easy to prove? No; it’s not obvious evidence that you can just summarize; will be an intensive piece of litigation to prove</w:t>
      </w:r>
      <w:r w:rsidR="00211CCC">
        <w:br/>
      </w:r>
      <w:proofErr w:type="gramStart"/>
      <w:r w:rsidR="00211CCC">
        <w:rPr>
          <w:b/>
        </w:rPr>
        <w:t>And</w:t>
      </w:r>
      <w:proofErr w:type="gramEnd"/>
      <w:r w:rsidR="00211CCC">
        <w:rPr>
          <w:b/>
        </w:rPr>
        <w:t xml:space="preserve"> the exclusive possession of traditional lands: </w:t>
      </w:r>
      <w:r w:rsidR="00211CCC">
        <w:rPr>
          <w:b/>
        </w:rPr>
        <w:br/>
      </w:r>
      <w:r w:rsidR="00211CCC">
        <w:t xml:space="preserve">- have to show that first nations controlled their territories by proving that they excluded others or attempting to exclude others from </w:t>
      </w:r>
      <w:r w:rsidR="008A0D11">
        <w:t>their land</w:t>
      </w:r>
      <w:r w:rsidR="008A0D11">
        <w:br/>
      </w:r>
      <w:r w:rsidR="009E5BA1">
        <w:t xml:space="preserve"> </w:t>
      </w:r>
      <w:r w:rsidR="00C550DB">
        <w:t xml:space="preserve">- how to do this? </w:t>
      </w:r>
      <w:r w:rsidR="00C044A6">
        <w:t xml:space="preserve">Have to show some level of exclusion; might show that you entered agreements w/another band to keep a third band out. Have to be able to somehow </w:t>
      </w:r>
      <w:r w:rsidR="00003CF5">
        <w:t>pro</w:t>
      </w:r>
      <w:r w:rsidR="008B751B">
        <w:t xml:space="preserve">ve this – difficult to prove. </w:t>
      </w:r>
    </w:p>
    <w:p w:rsidR="008B751B" w:rsidRDefault="008B751B" w:rsidP="00DB3E8F">
      <w:r>
        <w:t xml:space="preserve">It is difficult &amp; intensive to prove aboriginal title. If the litigation is long, which it is, and painful – lots of resources you need to marshal – it is not easy. </w:t>
      </w:r>
    </w:p>
    <w:p w:rsidR="00CF2BF6" w:rsidRDefault="00A72EE4" w:rsidP="00DB3E8F">
      <w:r>
        <w:rPr>
          <w:b/>
        </w:rPr>
        <w:t>Recap</w:t>
      </w:r>
      <w:proofErr w:type="gramStart"/>
      <w:r>
        <w:rPr>
          <w:b/>
        </w:rPr>
        <w:t>:</w:t>
      </w:r>
      <w:proofErr w:type="gramEnd"/>
      <w:r>
        <w:rPr>
          <w:b/>
        </w:rPr>
        <w:br/>
        <w:t xml:space="preserve">- </w:t>
      </w:r>
      <w:r>
        <w:t>crown has radical title; we get it thru sovereignty;</w:t>
      </w:r>
      <w:r w:rsidR="00CA19F7">
        <w:t xml:space="preserve"> </w:t>
      </w:r>
      <w:r w:rsidR="0053528B">
        <w:t xml:space="preserve">England establishes its crown in 1066 (Hastings); whereas normally, when we buy </w:t>
      </w:r>
      <w:r w:rsidR="00A64987">
        <w:t xml:space="preserve">and sell private pieces of land, we are talking about fee simple estates. </w:t>
      </w:r>
      <w:r w:rsidR="00B04A5F">
        <w:t xml:space="preserve">In the context of the claims we are talking about: </w:t>
      </w:r>
      <w:r w:rsidR="00992F9F">
        <w:t xml:space="preserve">we are talking about the burden on the crown’s ultimate title. This is another layer of legal ownership added to the crown’s ultimate title. The Crown title and the aboriginal title must exist together; they do not exist independently. </w:t>
      </w:r>
    </w:p>
    <w:p w:rsidR="008B751B" w:rsidRDefault="00271BA7" w:rsidP="00DB3E8F">
      <w:r>
        <w:rPr>
          <w:b/>
        </w:rPr>
        <w:t xml:space="preserve">Possible Impairment of Aboriginal Title: </w:t>
      </w:r>
      <w:r>
        <w:rPr>
          <w:b/>
        </w:rPr>
        <w:br/>
      </w:r>
      <w:r>
        <w:t xml:space="preserve">- and finally, although aboriginal title is constitutionally protected (s. 35), </w:t>
      </w:r>
      <w:r w:rsidR="00EE505B">
        <w:t xml:space="preserve">governments/legislatures may </w:t>
      </w:r>
      <w:r w:rsidR="00EE505B">
        <w:rPr>
          <w:b/>
        </w:rPr>
        <w:t xml:space="preserve">impair </w:t>
      </w:r>
      <w:r w:rsidR="00EE505B">
        <w:t xml:space="preserve">it (if they satisfy the Sparrow / Badger test) </w:t>
      </w:r>
      <w:r w:rsidR="00EE505B">
        <w:br/>
        <w:t xml:space="preserve">-- </w:t>
      </w:r>
      <w:proofErr w:type="spellStart"/>
      <w:r w:rsidR="000E3714">
        <w:t>i.a</w:t>
      </w:r>
      <w:proofErr w:type="spellEnd"/>
      <w:r w:rsidR="000E3714">
        <w:t>. consultation, compensation,</w:t>
      </w:r>
      <w:r w:rsidR="00647AE9">
        <w:t xml:space="preserve"> good reason </w:t>
      </w:r>
      <w:r w:rsidR="000E3714">
        <w:t xml:space="preserve">ultimately determined </w:t>
      </w:r>
      <w:r w:rsidR="0043776B">
        <w:t xml:space="preserve">by the courts </w:t>
      </w:r>
    </w:p>
    <w:p w:rsidR="005D5319" w:rsidRDefault="00236F50" w:rsidP="00DB3E8F">
      <w:r>
        <w:rPr>
          <w:b/>
        </w:rPr>
        <w:t xml:space="preserve">Section 35 protects aboriginal rights &amp; treaty rights. It is constitutionally protected. But, oddly, the courts have come up w/decisions which allow legislatures to impair these rights </w:t>
      </w:r>
      <w:r w:rsidR="00841654">
        <w:rPr>
          <w:b/>
        </w:rPr>
        <w:t xml:space="preserve">given the tests are satisfied (Sparrow and Badger). </w:t>
      </w:r>
      <w:r w:rsidR="001B20A1">
        <w:t xml:space="preserve">These things are not absolute, even though they fall outside of the Charter’s s. 1 and 33. </w:t>
      </w:r>
    </w:p>
    <w:p w:rsidR="001B20A1" w:rsidRDefault="001B20A1" w:rsidP="00DB3E8F">
      <w:r>
        <w:t xml:space="preserve">Simply </w:t>
      </w:r>
      <w:proofErr w:type="spellStart"/>
      <w:proofErr w:type="gramStart"/>
      <w:r>
        <w:t>bc</w:t>
      </w:r>
      <w:proofErr w:type="spellEnd"/>
      <w:proofErr w:type="gramEnd"/>
      <w:r>
        <w:t xml:space="preserve"> s. 35 is in our constitution does not mean that </w:t>
      </w:r>
      <w:r w:rsidR="00F71B43">
        <w:t>they</w:t>
      </w:r>
      <w:r>
        <w:t xml:space="preserve"> have been solidified/crystalized or cannot be altered. </w:t>
      </w:r>
      <w:r w:rsidR="000415E7">
        <w:t xml:space="preserve">They can be altered by both the decisions of the government and the courts. </w:t>
      </w:r>
      <w:r w:rsidR="00F71B43">
        <w:t xml:space="preserve">There is a certain level of judicial discretion in these rights. </w:t>
      </w:r>
    </w:p>
    <w:p w:rsidR="003D1345" w:rsidRDefault="000E5F6B" w:rsidP="00DB3E8F">
      <w:r>
        <w:rPr>
          <w:b/>
        </w:rPr>
        <w:t xml:space="preserve">Impairment justification not offered by Ottawa </w:t>
      </w:r>
      <w:r>
        <w:t xml:space="preserve">in </w:t>
      </w:r>
      <w:r>
        <w:rPr>
          <w:b/>
        </w:rPr>
        <w:t xml:space="preserve">Marshall </w:t>
      </w:r>
      <w:r>
        <w:t>(Sept / Nov 1999) – the court chided Ottawa for neglecting to offer such a Badger/Sparrow justification for laws/regulations (Fishery Act) re: licensing, “close time”, or conservation</w:t>
      </w:r>
    </w:p>
    <w:p w:rsidR="000E5F6B" w:rsidRDefault="000E5F6B" w:rsidP="000E5F6B">
      <w:pPr>
        <w:pStyle w:val="ListParagraph"/>
        <w:numPr>
          <w:ilvl w:val="0"/>
          <w:numId w:val="2"/>
        </w:numPr>
      </w:pPr>
      <w:r>
        <w:t xml:space="preserve">See Sep ‘99: 4, 56, 64, 66, and </w:t>
      </w:r>
    </w:p>
    <w:p w:rsidR="000E5F6B" w:rsidRDefault="000E5F6B" w:rsidP="000E5F6B">
      <w:pPr>
        <w:pStyle w:val="ListParagraph"/>
        <w:numPr>
          <w:ilvl w:val="0"/>
          <w:numId w:val="2"/>
        </w:numPr>
      </w:pPr>
      <w:r>
        <w:t>Nov ’99: 14, 18-20…</w:t>
      </w:r>
    </w:p>
    <w:p w:rsidR="00CC49F0" w:rsidRDefault="00CC49F0" w:rsidP="00CC49F0">
      <w:r>
        <w:t xml:space="preserve">In August, ’93, Donnas Marshall goes out and fishes for eel in Nova Scotia. He caught 222kg of eels, sold them for $787. </w:t>
      </w:r>
      <w:r w:rsidR="008C7410">
        <w:t>Marshall says he was catching &amp; trading fish, like the Mic Mac had done before him in the 16</w:t>
      </w:r>
      <w:r w:rsidR="008C7410" w:rsidRPr="008C7410">
        <w:rPr>
          <w:vertAlign w:val="superscript"/>
        </w:rPr>
        <w:t>th</w:t>
      </w:r>
      <w:r w:rsidR="008C7410">
        <w:t xml:space="preserve"> C. He relies on a right based in a treaty which allows aboriginals to fish as they please. Argues that the treaties between his </w:t>
      </w:r>
      <w:proofErr w:type="spellStart"/>
      <w:r w:rsidR="008C7410">
        <w:t>ppl</w:t>
      </w:r>
      <w:proofErr w:type="spellEnd"/>
      <w:r w:rsidR="008C7410">
        <w:t xml:space="preserve"> and the crown exempt him from normal fishing regulation. These treaties talk about ‘truck houses’. In the treaty, they (the aboriginal people) get these truck houses which are furnished with necessities in exchange for their peltry. The treaty says that the Mic Mac are not to barter commodities in any matter w/the managers of truck houses – </w:t>
      </w:r>
      <w:r w:rsidR="008C7410">
        <w:rPr>
          <w:b/>
        </w:rPr>
        <w:t xml:space="preserve">restricted from trading from just anyone; </w:t>
      </w:r>
      <w:r w:rsidR="008C7410">
        <w:t xml:space="preserve">have to deal w who the </w:t>
      </w:r>
      <w:proofErr w:type="spellStart"/>
      <w:r w:rsidR="008C7410">
        <w:t>gov</w:t>
      </w:r>
      <w:proofErr w:type="spellEnd"/>
      <w:r w:rsidR="008C7410">
        <w:t xml:space="preserve"> says they can deal with. </w:t>
      </w:r>
      <w:r w:rsidR="002F1748">
        <w:t xml:space="preserve">Trial judge finds that </w:t>
      </w:r>
      <w:r w:rsidR="002F1748">
        <w:rPr>
          <w:b/>
        </w:rPr>
        <w:t xml:space="preserve">there is a positive right here that the Mic Mac have to the product of their fishing that they would have to trade w/the truck houses. </w:t>
      </w:r>
      <w:r w:rsidR="001D0569">
        <w:t>But</w:t>
      </w:r>
      <w:r w:rsidR="003D450C">
        <w:t xml:space="preserve">, there are no more places to go that are truck houses </w:t>
      </w:r>
      <w:r w:rsidR="001D0569">
        <w:t>anymore</w:t>
      </w:r>
      <w:r w:rsidR="003D450C">
        <w:t xml:space="preserve">; judge says then the right is no longer there to uphold. </w:t>
      </w:r>
      <w:r w:rsidR="003D450C">
        <w:rPr>
          <w:b/>
        </w:rPr>
        <w:t>Court of Appeal upholds the decision</w:t>
      </w:r>
      <w:r w:rsidR="001D0569">
        <w:rPr>
          <w:b/>
        </w:rPr>
        <w:t xml:space="preserve"> – concludes the trade clause doesn’t recognize any right whatsoever; </w:t>
      </w:r>
      <w:r w:rsidR="001D0569">
        <w:t xml:space="preserve">obviates the need for Mic Mac to trade w/enemies of the British or unscrupulous </w:t>
      </w:r>
      <w:proofErr w:type="spellStart"/>
      <w:r w:rsidR="001D0569">
        <w:t>ppl</w:t>
      </w:r>
      <w:proofErr w:type="spellEnd"/>
      <w:r w:rsidR="001D0569">
        <w:t xml:space="preserve">. </w:t>
      </w:r>
      <w:r w:rsidR="007F534A">
        <w:t>Eventually, this case makes it to the Supreme Court.</w:t>
      </w:r>
    </w:p>
    <w:p w:rsidR="007F534A" w:rsidRDefault="007F534A" w:rsidP="00CC49F0">
      <w:r>
        <w:rPr>
          <w:b/>
        </w:rPr>
        <w:t>What Marshall decided (see Sep 56, Nov 19 f)</w:t>
      </w:r>
      <w:r>
        <w:rPr>
          <w:b/>
        </w:rPr>
        <w:br/>
      </w:r>
      <w:r>
        <w:t>…”treaty right to continue to obtain necessaries”</w:t>
      </w:r>
      <w:r w:rsidR="00F0585C">
        <w:t xml:space="preserve"> through</w:t>
      </w:r>
      <w:proofErr w:type="gramStart"/>
      <w:r w:rsidR="00F0585C">
        <w:t>:</w:t>
      </w:r>
      <w:proofErr w:type="gramEnd"/>
      <w:r w:rsidR="00F0585C">
        <w:br/>
        <w:t xml:space="preserve">- </w:t>
      </w:r>
      <w:r w:rsidR="001A349F">
        <w:t xml:space="preserve">hunting, fishing, </w:t>
      </w:r>
      <w:r w:rsidR="002703D5">
        <w:t xml:space="preserve">‘traditional’ gathering (such as fruits and berries) </w:t>
      </w:r>
      <w:r w:rsidR="002703D5">
        <w:br/>
        <w:t>- 56: subject to restrictions to be justified under the Badger test</w:t>
      </w:r>
      <w:r w:rsidR="002703D5">
        <w:br/>
        <w:t>- 20 (</w:t>
      </w:r>
      <w:proofErr w:type="spellStart"/>
      <w:r w:rsidR="002703D5">
        <w:t>nov</w:t>
      </w:r>
      <w:proofErr w:type="spellEnd"/>
      <w:r w:rsidR="002703D5">
        <w:t>) extended, interpretation of “gathering” (logging, minerals, natural gas…) would have to be separately litigated in the future</w:t>
      </w:r>
    </w:p>
    <w:p w:rsidR="002703D5" w:rsidRDefault="00F13975" w:rsidP="00CC49F0">
      <w:r>
        <w:t>Again, more business for the courts.</w:t>
      </w:r>
    </w:p>
    <w:p w:rsidR="00F13975" w:rsidRDefault="00E52CA7" w:rsidP="00CC49F0">
      <w:r>
        <w:rPr>
          <w:b/>
        </w:rPr>
        <w:t xml:space="preserve">Supreme Court finds that Mic Mac people continue to earn treaty rights (moderate). </w:t>
      </w:r>
      <w:r>
        <w:t xml:space="preserve">Does not deal w/the accumulation of wealth; deals w/necessities. </w:t>
      </w:r>
    </w:p>
    <w:p w:rsidR="00722AD4" w:rsidRDefault="00722AD4" w:rsidP="00CC49F0">
      <w:r>
        <w:t>As the result of this recognition, aboriginals said that since they hav</w:t>
      </w:r>
      <w:r w:rsidR="004C0FAE">
        <w:t xml:space="preserve">e this right, they will use it – fishing (lobster, </w:t>
      </w:r>
      <w:proofErr w:type="spellStart"/>
      <w:r w:rsidR="004C0FAE">
        <w:t>etc</w:t>
      </w:r>
      <w:proofErr w:type="spellEnd"/>
      <w:r w:rsidR="004C0FAE">
        <w:t xml:space="preserve">) out of season, harvesting logs etc. there was a confrontation between aboriginal </w:t>
      </w:r>
      <w:proofErr w:type="spellStart"/>
      <w:r w:rsidR="004C0FAE">
        <w:t>ppls</w:t>
      </w:r>
      <w:proofErr w:type="spellEnd"/>
      <w:r w:rsidR="004C0FAE">
        <w:t xml:space="preserve"> and those who regulate fishing, etc. </w:t>
      </w:r>
      <w:r w:rsidR="00906978">
        <w:t>I</w:t>
      </w:r>
      <w:r w:rsidR="00180157">
        <w:rPr>
          <w:b/>
        </w:rPr>
        <w:t xml:space="preserve">t becomes violent. </w:t>
      </w:r>
      <w:r w:rsidR="00180157">
        <w:t>So, after this decision was issued</w:t>
      </w:r>
      <w:r w:rsidR="00537F0E">
        <w:t xml:space="preserve"> by the Supreme Court but turned violent,</w:t>
      </w:r>
      <w:r w:rsidR="00180157">
        <w:t xml:space="preserve"> the November decision was</w:t>
      </w:r>
      <w:r w:rsidR="005543C2">
        <w:t xml:space="preserve"> then</w:t>
      </w:r>
      <w:r w:rsidR="00180157">
        <w:t xml:space="preserve"> issued by the Supreme Court. </w:t>
      </w:r>
      <w:r w:rsidR="005543C2">
        <w:t>The November decision attempts t</w:t>
      </w:r>
      <w:r w:rsidR="00694BB8">
        <w:t xml:space="preserve">o clarify the earlier decision </w:t>
      </w:r>
      <w:r w:rsidR="009E198D">
        <w:t xml:space="preserve">– the earlier decision says these regulations are not unlimited; can still be </w:t>
      </w:r>
      <w:r w:rsidR="00050FA4">
        <w:t xml:space="preserve">exercised if they can be exercised for conservation or other public interests. </w:t>
      </w:r>
      <w:r w:rsidR="00B0114E">
        <w:rPr>
          <w:b/>
        </w:rPr>
        <w:t xml:space="preserve">Here, Supreme Court attempts to clarify and calm everyone down. </w:t>
      </w:r>
    </w:p>
    <w:p w:rsidR="00CE15C3" w:rsidRDefault="00CE15C3" w:rsidP="00CC49F0">
      <w:r>
        <w:rPr>
          <w:b/>
        </w:rPr>
        <w:t>Fine-tuning justification (Sep 56, 61; Nov 36-39</w:t>
      </w:r>
      <w:proofErr w:type="gramStart"/>
      <w:r>
        <w:rPr>
          <w:b/>
        </w:rPr>
        <w:t>)</w:t>
      </w:r>
      <w:proofErr w:type="gramEnd"/>
      <w:r>
        <w:rPr>
          <w:b/>
        </w:rPr>
        <w:br/>
      </w:r>
      <w:r>
        <w:t>- law imposing catch limits “to produce moderate livelihood”</w:t>
      </w:r>
      <w:r w:rsidR="001B075F">
        <w:t xml:space="preserve"> </w:t>
      </w:r>
      <w:r w:rsidR="001B075F">
        <w:rPr>
          <w:b/>
        </w:rPr>
        <w:t>only defines this limited treaty right (and is not an infringement to be justified under Badger)</w:t>
      </w:r>
      <w:r w:rsidR="001B075F">
        <w:rPr>
          <w:b/>
        </w:rPr>
        <w:br/>
      </w:r>
      <w:r w:rsidR="00CE04D4">
        <w:t>- but remember:</w:t>
      </w:r>
      <w:r w:rsidR="00CE04D4">
        <w:br/>
      </w:r>
      <w:r w:rsidR="00CE04D4">
        <w:tab/>
        <w:t xml:space="preserve">- the courts will ultimately decide whether such laws/regulations really just ‘define’ the treaty right &amp; what a ‘moderate’ livelihood is </w:t>
      </w:r>
    </w:p>
    <w:p w:rsidR="00CE04D4" w:rsidRDefault="00CE04D4" w:rsidP="00CC49F0">
      <w:r>
        <w:t xml:space="preserve">Again, more business for the courts. </w:t>
      </w:r>
    </w:p>
    <w:p w:rsidR="00CE04D4" w:rsidRDefault="0094472B" w:rsidP="00CC49F0">
      <w:r>
        <w:rPr>
          <w:b/>
        </w:rPr>
        <w:t>Recap: Controversy</w:t>
      </w:r>
      <w:r>
        <w:rPr>
          <w:b/>
        </w:rPr>
        <w:br/>
      </w:r>
      <w:r>
        <w:t xml:space="preserve">- as example for controversial </w:t>
      </w:r>
      <w:r>
        <w:rPr>
          <w:b/>
        </w:rPr>
        <w:t xml:space="preserve">judicial discretion </w:t>
      </w:r>
      <w:r>
        <w:t xml:space="preserve">(in s. 35 cases) see </w:t>
      </w:r>
      <w:r>
        <w:rPr>
          <w:b/>
        </w:rPr>
        <w:t xml:space="preserve">Marshall </w:t>
      </w:r>
      <w:r>
        <w:t xml:space="preserve">(Sept 1999) in which </w:t>
      </w:r>
      <w:r>
        <w:rPr>
          <w:b/>
        </w:rPr>
        <w:t xml:space="preserve">Justice </w:t>
      </w:r>
      <w:proofErr w:type="spellStart"/>
      <w:r w:rsidR="005972A0">
        <w:rPr>
          <w:b/>
        </w:rPr>
        <w:t>McLachlin</w:t>
      </w:r>
      <w:proofErr w:type="spellEnd"/>
      <w:r w:rsidR="005972A0">
        <w:rPr>
          <w:b/>
        </w:rPr>
        <w:t xml:space="preserve"> </w:t>
      </w:r>
      <w:r w:rsidR="00B35E52">
        <w:t>(s. 108, 112) politely accused her majority colleagues of “stretching a treaty obligation (to provide trading</w:t>
      </w:r>
      <w:r w:rsidR="009E4E92">
        <w:t xml:space="preserve"> outlets) to include a treaty right to fish, and a treaty right to trade the product of such fishing w/private individuals”</w:t>
      </w:r>
    </w:p>
    <w:p w:rsidR="00D67430" w:rsidRDefault="00D67430" w:rsidP="00CC49F0">
      <w:r>
        <w:rPr>
          <w:b/>
        </w:rPr>
        <w:t xml:space="preserve">Controversy over treaty rights, cont’d </w:t>
      </w:r>
      <w:r>
        <w:rPr>
          <w:b/>
        </w:rPr>
        <w:br/>
      </w:r>
      <w:r>
        <w:t xml:space="preserve">- Justice </w:t>
      </w:r>
      <w:proofErr w:type="spellStart"/>
      <w:r>
        <w:t>McLachlin</w:t>
      </w:r>
      <w:proofErr w:type="spellEnd"/>
      <w:r>
        <w:t xml:space="preserve"> called this </w:t>
      </w:r>
      <w:r>
        <w:rPr>
          <w:b/>
        </w:rPr>
        <w:t xml:space="preserve">interpretive approach of her majority judicial colleagues: </w:t>
      </w:r>
      <w:r>
        <w:t>“functioning illegitimately to create, in effect, an unintended right of broad &amp; undefined scope” (discretionary ‘right reason’</w:t>
      </w:r>
      <w:r w:rsidR="00A53189">
        <w:t>)</w:t>
      </w:r>
      <w:r w:rsidR="00A53189">
        <w:br/>
      </w:r>
      <w:r w:rsidR="00A53189">
        <w:br/>
        <w:t>* it is odd for the court to have put such a restriction on your rights</w:t>
      </w:r>
    </w:p>
    <w:p w:rsidR="00A53189" w:rsidRDefault="00614971" w:rsidP="00CC49F0">
      <w:r>
        <w:rPr>
          <w:b/>
        </w:rPr>
        <w:t>Section 35.1: Aboriginal Peoples and Constitutional Negotiations</w:t>
      </w:r>
      <w:r>
        <w:rPr>
          <w:b/>
        </w:rPr>
        <w:br/>
      </w:r>
      <w:r>
        <w:t>- added in 1983</w:t>
      </w:r>
      <w:r>
        <w:br/>
        <w:t xml:space="preserve">- not a veto for aboriginal peoples on constitutional amendments which affect </w:t>
      </w:r>
      <w:r w:rsidR="00C25FEF">
        <w:t xml:space="preserve">their rights, but a </w:t>
      </w:r>
      <w:r w:rsidR="00C25FEF">
        <w:rPr>
          <w:b/>
        </w:rPr>
        <w:t>step in the right direction</w:t>
      </w:r>
      <w:r w:rsidR="00C25FEF">
        <w:rPr>
          <w:b/>
        </w:rPr>
        <w:br/>
        <w:t xml:space="preserve">- very important </w:t>
      </w:r>
      <w:r w:rsidR="00C25FEF">
        <w:t xml:space="preserve">regarding a </w:t>
      </w:r>
      <w:r w:rsidR="008B533D">
        <w:t xml:space="preserve">possible Quebec secession scenario </w:t>
      </w:r>
    </w:p>
    <w:p w:rsidR="002160A7" w:rsidRDefault="002160A7" w:rsidP="00CC49F0">
      <w:r>
        <w:rPr>
          <w:b/>
        </w:rPr>
        <w:t>Post-Charlottetown: lasting aboriginal gains</w:t>
      </w:r>
      <w:r>
        <w:rPr>
          <w:b/>
        </w:rPr>
        <w:br/>
      </w:r>
      <w:r>
        <w:t xml:space="preserve">- Charlottetown proposed an elaborate set of new constitutional provisions for aboriginal peoples: “inherent right of self-government </w:t>
      </w:r>
      <w:r w:rsidR="007134AA">
        <w:t>within Canada” = 3</w:t>
      </w:r>
      <w:r w:rsidR="007134AA" w:rsidRPr="007134AA">
        <w:rPr>
          <w:vertAlign w:val="superscript"/>
        </w:rPr>
        <w:t>rd</w:t>
      </w:r>
      <w:r w:rsidR="007134AA">
        <w:t xml:space="preserve"> order of government – details to be negotiated within 5 years, otherwise to be fixed by the courts</w:t>
      </w:r>
    </w:p>
    <w:p w:rsidR="007134AA" w:rsidRDefault="001A5EF2" w:rsidP="00CC49F0">
      <w:r>
        <w:t xml:space="preserve">Charlottetown – an attempt after </w:t>
      </w:r>
      <w:proofErr w:type="spellStart"/>
      <w:r>
        <w:t>Meech</w:t>
      </w:r>
      <w:proofErr w:type="spellEnd"/>
      <w:r>
        <w:t xml:space="preserve"> Lake to cobble together a new constitutional agreement; dealing w/the inherent right to self-government by aboriginal people. </w:t>
      </w:r>
      <w:r w:rsidR="00F30AF4">
        <w:t>Their distinctness recognized in the Canada Clause (even before Quebec’s)</w:t>
      </w:r>
      <w:r w:rsidR="00EC01BE">
        <w:t>. Aboriginal representation in the Senate “guaranteed” (but# to be negotiated). All aboriginal governments get ‘</w:t>
      </w:r>
      <w:r w:rsidR="00EC01BE">
        <w:rPr>
          <w:b/>
        </w:rPr>
        <w:t>override</w:t>
      </w:r>
      <w:r w:rsidR="00EC01BE">
        <w:t>’ power to us</w:t>
      </w:r>
      <w:r w:rsidR="00D5571E">
        <w:t xml:space="preserve">e s. 33 (notwithstanding clause). </w:t>
      </w:r>
      <w:r w:rsidR="007C3FA3">
        <w:t xml:space="preserve">There was, at least, discussion about self-government in the constitution. </w:t>
      </w:r>
    </w:p>
    <w:p w:rsidR="005411F2" w:rsidRDefault="001376F1" w:rsidP="00CC49F0">
      <w:r>
        <w:rPr>
          <w:b/>
        </w:rPr>
        <w:t>Post-Charlottetown: Lasting Aboriginal Gains</w:t>
      </w:r>
      <w:r>
        <w:rPr>
          <w:b/>
        </w:rPr>
        <w:br/>
      </w:r>
      <w:r>
        <w:t xml:space="preserve">- as leaders of the 4 national aboriginal organizations were fully parties to all negotiations (with the First Ministers) and as First Ministers had agreed </w:t>
      </w:r>
      <w:r w:rsidR="00C372ED">
        <w:t xml:space="preserve">that aboriginal peoples have an “inherent” right of self-government, Hogg says that in those areas there are to be some </w:t>
      </w:r>
      <w:r w:rsidR="00C372ED">
        <w:rPr>
          <w:b/>
        </w:rPr>
        <w:t xml:space="preserve">lasting effects </w:t>
      </w:r>
      <w:r w:rsidR="00C372ED">
        <w:t xml:space="preserve">on the status of aboriginal peoples – </w:t>
      </w:r>
      <w:proofErr w:type="spellStart"/>
      <w:r w:rsidR="00C372ED">
        <w:t>ie</w:t>
      </w:r>
      <w:proofErr w:type="spellEnd"/>
      <w:r w:rsidR="00C372ED">
        <w:t xml:space="preserve"> inclusion in future general constitutional talks and strong impetus for self-gover</w:t>
      </w:r>
      <w:r w:rsidR="005411F2">
        <w:t xml:space="preserve">nment. </w:t>
      </w:r>
    </w:p>
    <w:p w:rsidR="005411F2" w:rsidRDefault="005411F2" w:rsidP="00CC49F0">
      <w:r>
        <w:t>See also: s. 35: any (also new!) treaties entrenched!</w:t>
      </w:r>
    </w:p>
    <w:p w:rsidR="005411F2" w:rsidRDefault="00403417" w:rsidP="00CC49F0">
      <w:r>
        <w:rPr>
          <w:b/>
        </w:rPr>
        <w:t>Is there another way to recognize an inherent way to self-government?</w:t>
      </w:r>
      <w:r>
        <w:rPr>
          <w:b/>
        </w:rPr>
        <w:br/>
      </w:r>
      <w:r w:rsidR="00242BE5">
        <w:t xml:space="preserve">- </w:t>
      </w:r>
      <w:proofErr w:type="gramStart"/>
      <w:r w:rsidR="00242BE5">
        <w:t>beyond</w:t>
      </w:r>
      <w:proofErr w:type="gramEnd"/>
      <w:r w:rsidR="00242BE5">
        <w:t xml:space="preserve"> the legislature, beyond being nego</w:t>
      </w:r>
      <w:r w:rsidR="005C54EF">
        <w:t xml:space="preserve">tiated through representatives… </w:t>
      </w:r>
      <w:r w:rsidR="005C54EF">
        <w:rPr>
          <w:b/>
        </w:rPr>
        <w:t xml:space="preserve">judicial decision. Judicial decision can create these rights. </w:t>
      </w:r>
    </w:p>
    <w:p w:rsidR="00CC0F4E" w:rsidRDefault="00CC0F4E" w:rsidP="00CC49F0">
      <w:r>
        <w:t xml:space="preserve">The Supreme Court has looked to other jurisdictions, including an American case and an Australian case, that have also recognized the historic </w:t>
      </w:r>
      <w:r w:rsidR="00872FA6">
        <w:t xml:space="preserve">link between aboriginals and the land, leading to the recognition of self-government. </w:t>
      </w:r>
    </w:p>
    <w:p w:rsidR="006D24AC" w:rsidRDefault="006D24AC" w:rsidP="00CC49F0">
      <w:r>
        <w:t xml:space="preserve">Will the </w:t>
      </w:r>
      <w:r w:rsidR="00105B3D">
        <w:t>Supreme Court</w:t>
      </w:r>
      <w:r>
        <w:t xml:space="preserve"> create self-government through interpretation (</w:t>
      </w:r>
      <w:proofErr w:type="spellStart"/>
      <w:r>
        <w:t>ie</w:t>
      </w:r>
      <w:proofErr w:type="spellEnd"/>
      <w:r>
        <w:t xml:space="preserve"> by application of s. 35 </w:t>
      </w:r>
      <w:r w:rsidR="00233D65">
        <w:t xml:space="preserve">rights)? Does not seem likely. </w:t>
      </w:r>
    </w:p>
    <w:p w:rsidR="00F3109E" w:rsidRDefault="00F3109E" w:rsidP="00CC49F0">
      <w:r>
        <w:rPr>
          <w:b/>
        </w:rPr>
        <w:t>Royal Commission</w:t>
      </w:r>
      <w:proofErr w:type="gramStart"/>
      <w:r>
        <w:rPr>
          <w:b/>
        </w:rPr>
        <w:t>:</w:t>
      </w:r>
      <w:proofErr w:type="gramEnd"/>
      <w:r>
        <w:rPr>
          <w:b/>
        </w:rPr>
        <w:br/>
      </w:r>
      <w:r>
        <w:t xml:space="preserve">- 1996 Final Report of the Royal Commission on Aboriginal Peoples (RCAP): sweeping suggestions on </w:t>
      </w:r>
      <w:r>
        <w:br/>
        <w:t>- self-government &amp; even</w:t>
      </w:r>
      <w:r>
        <w:br/>
        <w:t>- aboriginal ‘sovereignty’</w:t>
      </w:r>
    </w:p>
    <w:p w:rsidR="00F3109E" w:rsidRDefault="00F3109E" w:rsidP="00F3109E">
      <w:pPr>
        <w:pStyle w:val="ListParagraph"/>
        <w:numPr>
          <w:ilvl w:val="0"/>
          <w:numId w:val="2"/>
        </w:numPr>
      </w:pPr>
      <w:r>
        <w:rPr>
          <w:b/>
        </w:rPr>
        <w:t xml:space="preserve">Negotiations: </w:t>
      </w:r>
      <w:r>
        <w:t>today, more than 80 self-government agreements are in various stages of negotiation across the country</w:t>
      </w:r>
    </w:p>
    <w:p w:rsidR="00F3109E" w:rsidRDefault="00F3109E" w:rsidP="00F3109E">
      <w:pPr>
        <w:pStyle w:val="ListParagraph"/>
        <w:numPr>
          <w:ilvl w:val="0"/>
          <w:numId w:val="2"/>
        </w:numPr>
      </w:pPr>
      <w:r>
        <w:rPr>
          <w:b/>
        </w:rPr>
        <w:t xml:space="preserve">Hogg </w:t>
      </w:r>
      <w:proofErr w:type="spellStart"/>
      <w:r>
        <w:rPr>
          <w:b/>
        </w:rPr>
        <w:t>ch</w:t>
      </w:r>
      <w:proofErr w:type="spellEnd"/>
      <w:r>
        <w:rPr>
          <w:b/>
        </w:rPr>
        <w:t xml:space="preserve"> 27.</w:t>
      </w:r>
      <w:r>
        <w:t xml:space="preserve"> 11: Movement to self-government can and will proceed despite </w:t>
      </w:r>
      <w:r w:rsidR="00E675D9">
        <w:t>the failure of Charlottetown</w:t>
      </w:r>
    </w:p>
    <w:p w:rsidR="00E675D9" w:rsidRDefault="00E675D9" w:rsidP="00E675D9">
      <w:r>
        <w:rPr>
          <w:b/>
        </w:rPr>
        <w:t>But what is aboriginal self-government?</w:t>
      </w:r>
      <w:r>
        <w:rPr>
          <w:b/>
        </w:rPr>
        <w:br/>
      </w:r>
      <w:r w:rsidR="00E1226E">
        <w:t xml:space="preserve">In </w:t>
      </w:r>
      <w:r w:rsidR="00E1226E">
        <w:rPr>
          <w:i/>
        </w:rPr>
        <w:t xml:space="preserve">R v </w:t>
      </w:r>
      <w:proofErr w:type="spellStart"/>
      <w:r w:rsidR="00E1226E">
        <w:rPr>
          <w:i/>
        </w:rPr>
        <w:t>Pamajewon</w:t>
      </w:r>
      <w:proofErr w:type="spellEnd"/>
      <w:r w:rsidR="00E1226E">
        <w:rPr>
          <w:i/>
        </w:rPr>
        <w:t xml:space="preserve"> </w:t>
      </w:r>
      <w:r w:rsidR="00E1226E">
        <w:t>(1996): “assuming, without deciding, that section 35 includes self-government claims”, aboriginal right of self-government only extends to activities that took place before European contact and only to those activities that were an integral part of the aboriginal society. Not, in this case, stretching to high-stakes gambling on Eagle Lake First Nations reserves pursuant to a law enacted by the band council)</w:t>
      </w:r>
      <w:r w:rsidR="00E1226E">
        <w:br/>
        <w:t>- But Hogg: this restriction on self-government is too severe</w:t>
      </w:r>
    </w:p>
    <w:p w:rsidR="00E1226E" w:rsidRDefault="00096956" w:rsidP="00E675D9">
      <w:r>
        <w:t xml:space="preserve">An inkling that the </w:t>
      </w:r>
      <w:r w:rsidR="00791F40">
        <w:t>court may consider self-government in the future…</w:t>
      </w:r>
    </w:p>
    <w:p w:rsidR="00B06115" w:rsidRDefault="00C117AA" w:rsidP="00E675D9">
      <w:pPr>
        <w:rPr>
          <w:b/>
        </w:rPr>
      </w:pPr>
      <w:r>
        <w:rPr>
          <w:b/>
        </w:rPr>
        <w:t xml:space="preserve">Core and Scope of Self-Government </w:t>
      </w:r>
      <w:r>
        <w:rPr>
          <w:b/>
        </w:rPr>
        <w:br/>
      </w:r>
      <w:proofErr w:type="spellStart"/>
      <w:r>
        <w:rPr>
          <w:b/>
          <w:i/>
        </w:rPr>
        <w:t>Delgamuukw</w:t>
      </w:r>
      <w:proofErr w:type="spellEnd"/>
      <w:r>
        <w:rPr>
          <w:b/>
          <w:i/>
        </w:rPr>
        <w:t xml:space="preserve"> v BC </w:t>
      </w:r>
      <w:r>
        <w:t>(1997)</w:t>
      </w:r>
      <w:proofErr w:type="gramStart"/>
      <w:r>
        <w:t>:</w:t>
      </w:r>
      <w:proofErr w:type="gramEnd"/>
      <w:r>
        <w:br/>
      </w:r>
      <w:r w:rsidR="00B06115">
        <w:t>the SCC said:</w:t>
      </w:r>
      <w:r w:rsidR="00B06115">
        <w:br/>
        <w:t>- as aboriginal title is held communally and as decisions re</w:t>
      </w:r>
      <w:r w:rsidR="001B005E">
        <w:t>garding this land are made by that com</w:t>
      </w:r>
      <w:r w:rsidR="0073774B">
        <w:t xml:space="preserve">munity, Hogg, Slattery say that, therefore, this implies the </w:t>
      </w:r>
      <w:r w:rsidR="0073774B" w:rsidRPr="00222B7C">
        <w:rPr>
          <w:b/>
        </w:rPr>
        <w:t xml:space="preserve">core of self-government </w:t>
      </w:r>
    </w:p>
    <w:p w:rsidR="00222B7C" w:rsidRPr="00387375" w:rsidRDefault="00387375" w:rsidP="00387375">
      <w:pPr>
        <w:pStyle w:val="ListParagraph"/>
        <w:numPr>
          <w:ilvl w:val="0"/>
          <w:numId w:val="2"/>
        </w:numPr>
        <w:rPr>
          <w:b/>
        </w:rPr>
      </w:pPr>
      <w:proofErr w:type="gramStart"/>
      <w:r>
        <w:t>the</w:t>
      </w:r>
      <w:proofErr w:type="gramEnd"/>
      <w:r>
        <w:t xml:space="preserve"> band makes decisions about the land communally. In and of itself, that might be the core of self-government. If it is self-government, has not been recognized by the </w:t>
      </w:r>
      <w:proofErr w:type="spellStart"/>
      <w:r>
        <w:t>gov</w:t>
      </w:r>
      <w:proofErr w:type="spellEnd"/>
      <w:r>
        <w:t xml:space="preserve"> officially or by the Supreme Court. But that does not mean that it will not change in the future.</w:t>
      </w:r>
    </w:p>
    <w:p w:rsidR="00D77A84" w:rsidRDefault="00D77A84" w:rsidP="00387375">
      <w:r>
        <w:t xml:space="preserve">In political-legal-constitutional terms, self-government may be modelled for instance after: </w:t>
      </w:r>
      <w:r>
        <w:br/>
        <w:t>- municipal</w:t>
      </w:r>
      <w:r>
        <w:br/>
        <w:t>- provincial</w:t>
      </w:r>
      <w:r>
        <w:br/>
        <w:t>- sovereign</w:t>
      </w:r>
    </w:p>
    <w:p w:rsidR="00D77A84" w:rsidRDefault="00D77A84" w:rsidP="00387375">
      <w:r>
        <w:t>Demands cover all possibilities, which</w:t>
      </w:r>
      <w:r>
        <w:br/>
        <w:t xml:space="preserve">- the </w:t>
      </w:r>
      <w:r>
        <w:rPr>
          <w:b/>
        </w:rPr>
        <w:t xml:space="preserve">Charlottetown Accord </w:t>
      </w:r>
      <w:r>
        <w:t>envisaged, and which</w:t>
      </w:r>
      <w:r>
        <w:br/>
        <w:t xml:space="preserve">- the Nisga’a Treaty realized, </w:t>
      </w:r>
      <w:r w:rsidR="00E03639">
        <w:t>“way more than the municipal government model” (</w:t>
      </w:r>
      <w:proofErr w:type="spellStart"/>
      <w:r w:rsidR="00E03639">
        <w:t>Estey</w:t>
      </w:r>
      <w:proofErr w:type="spellEnd"/>
      <w:r w:rsidR="00E03639">
        <w:t xml:space="preserve"> J)</w:t>
      </w:r>
    </w:p>
    <w:p w:rsidR="00E03639" w:rsidRPr="00D77A84" w:rsidRDefault="00E03639" w:rsidP="00387375">
      <w:bookmarkStart w:id="0" w:name="_GoBack"/>
      <w:bookmarkEnd w:id="0"/>
    </w:p>
    <w:sectPr w:rsidR="00E03639" w:rsidRPr="00D77A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A6683"/>
    <w:multiLevelType w:val="hybridMultilevel"/>
    <w:tmpl w:val="D87C9BB6"/>
    <w:lvl w:ilvl="0" w:tplc="090E9990">
      <w:start w:val="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35825C5"/>
    <w:multiLevelType w:val="hybridMultilevel"/>
    <w:tmpl w:val="C28265D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3AB5318"/>
    <w:multiLevelType w:val="hybridMultilevel"/>
    <w:tmpl w:val="A440A33A"/>
    <w:lvl w:ilvl="0" w:tplc="7CA09578">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92A"/>
    <w:rsid w:val="00003CF5"/>
    <w:rsid w:val="000415E7"/>
    <w:rsid w:val="00046E48"/>
    <w:rsid w:val="00050FA4"/>
    <w:rsid w:val="00096956"/>
    <w:rsid w:val="00096D9C"/>
    <w:rsid w:val="0009726C"/>
    <w:rsid w:val="000E3714"/>
    <w:rsid w:val="000E5F6B"/>
    <w:rsid w:val="00105B3D"/>
    <w:rsid w:val="001238E7"/>
    <w:rsid w:val="00130BE7"/>
    <w:rsid w:val="001376F1"/>
    <w:rsid w:val="00162DB9"/>
    <w:rsid w:val="00180157"/>
    <w:rsid w:val="001A349F"/>
    <w:rsid w:val="001A5EF2"/>
    <w:rsid w:val="001B005E"/>
    <w:rsid w:val="001B075F"/>
    <w:rsid w:val="001B20A1"/>
    <w:rsid w:val="001D0569"/>
    <w:rsid w:val="00211CCC"/>
    <w:rsid w:val="002160A7"/>
    <w:rsid w:val="00222B7C"/>
    <w:rsid w:val="00233D65"/>
    <w:rsid w:val="00235735"/>
    <w:rsid w:val="00236F50"/>
    <w:rsid w:val="00242BE5"/>
    <w:rsid w:val="00247C68"/>
    <w:rsid w:val="00263BED"/>
    <w:rsid w:val="002703D5"/>
    <w:rsid w:val="00271BA7"/>
    <w:rsid w:val="002F1748"/>
    <w:rsid w:val="003019CC"/>
    <w:rsid w:val="00315EFE"/>
    <w:rsid w:val="00353EC8"/>
    <w:rsid w:val="00381020"/>
    <w:rsid w:val="00387375"/>
    <w:rsid w:val="003A561A"/>
    <w:rsid w:val="003D09A0"/>
    <w:rsid w:val="003D1345"/>
    <w:rsid w:val="003D450C"/>
    <w:rsid w:val="00403417"/>
    <w:rsid w:val="004240CF"/>
    <w:rsid w:val="0043776B"/>
    <w:rsid w:val="00446ABE"/>
    <w:rsid w:val="00494A6E"/>
    <w:rsid w:val="004B3DCF"/>
    <w:rsid w:val="004C0FAE"/>
    <w:rsid w:val="004C10CE"/>
    <w:rsid w:val="004F7731"/>
    <w:rsid w:val="0053528B"/>
    <w:rsid w:val="00536BAC"/>
    <w:rsid w:val="00537F0E"/>
    <w:rsid w:val="005411F2"/>
    <w:rsid w:val="00552ECB"/>
    <w:rsid w:val="005543C2"/>
    <w:rsid w:val="005558CA"/>
    <w:rsid w:val="005972A0"/>
    <w:rsid w:val="005B2FB9"/>
    <w:rsid w:val="005C54EF"/>
    <w:rsid w:val="005D1A9A"/>
    <w:rsid w:val="005D5319"/>
    <w:rsid w:val="005D6FD5"/>
    <w:rsid w:val="005E0249"/>
    <w:rsid w:val="005E6376"/>
    <w:rsid w:val="00614971"/>
    <w:rsid w:val="00647AE9"/>
    <w:rsid w:val="00656EF3"/>
    <w:rsid w:val="00692DDB"/>
    <w:rsid w:val="00694BB8"/>
    <w:rsid w:val="006C17F0"/>
    <w:rsid w:val="006D24AC"/>
    <w:rsid w:val="006D24D4"/>
    <w:rsid w:val="006F2BBE"/>
    <w:rsid w:val="007134AA"/>
    <w:rsid w:val="00713950"/>
    <w:rsid w:val="00714DF6"/>
    <w:rsid w:val="00722AD4"/>
    <w:rsid w:val="0073774B"/>
    <w:rsid w:val="00751301"/>
    <w:rsid w:val="00791F40"/>
    <w:rsid w:val="007B05A6"/>
    <w:rsid w:val="007C3FA3"/>
    <w:rsid w:val="007F534A"/>
    <w:rsid w:val="0083302F"/>
    <w:rsid w:val="008334A1"/>
    <w:rsid w:val="00835851"/>
    <w:rsid w:val="00837D40"/>
    <w:rsid w:val="00841654"/>
    <w:rsid w:val="008672AD"/>
    <w:rsid w:val="00872FA6"/>
    <w:rsid w:val="00887262"/>
    <w:rsid w:val="008A0D11"/>
    <w:rsid w:val="008B533D"/>
    <w:rsid w:val="008B751B"/>
    <w:rsid w:val="008C7410"/>
    <w:rsid w:val="00906978"/>
    <w:rsid w:val="0094472B"/>
    <w:rsid w:val="009479CD"/>
    <w:rsid w:val="00952DFA"/>
    <w:rsid w:val="0096369B"/>
    <w:rsid w:val="00973CE3"/>
    <w:rsid w:val="00992F9F"/>
    <w:rsid w:val="009C58F4"/>
    <w:rsid w:val="009D0D99"/>
    <w:rsid w:val="009E198D"/>
    <w:rsid w:val="009E4E92"/>
    <w:rsid w:val="009E5BA1"/>
    <w:rsid w:val="00A108E8"/>
    <w:rsid w:val="00A53189"/>
    <w:rsid w:val="00A64987"/>
    <w:rsid w:val="00A72EE4"/>
    <w:rsid w:val="00A74F88"/>
    <w:rsid w:val="00A82BE6"/>
    <w:rsid w:val="00AA2129"/>
    <w:rsid w:val="00AC1300"/>
    <w:rsid w:val="00AC43D9"/>
    <w:rsid w:val="00AD79B5"/>
    <w:rsid w:val="00B0114E"/>
    <w:rsid w:val="00B04A5F"/>
    <w:rsid w:val="00B06115"/>
    <w:rsid w:val="00B15235"/>
    <w:rsid w:val="00B24C70"/>
    <w:rsid w:val="00B24F2D"/>
    <w:rsid w:val="00B31B36"/>
    <w:rsid w:val="00B32A57"/>
    <w:rsid w:val="00B35E52"/>
    <w:rsid w:val="00B837C0"/>
    <w:rsid w:val="00B908D8"/>
    <w:rsid w:val="00BD292A"/>
    <w:rsid w:val="00BF6E27"/>
    <w:rsid w:val="00C044A6"/>
    <w:rsid w:val="00C117AA"/>
    <w:rsid w:val="00C2498B"/>
    <w:rsid w:val="00C25FEF"/>
    <w:rsid w:val="00C336CC"/>
    <w:rsid w:val="00C372ED"/>
    <w:rsid w:val="00C550DB"/>
    <w:rsid w:val="00C75B4B"/>
    <w:rsid w:val="00CA19F7"/>
    <w:rsid w:val="00CC0F4E"/>
    <w:rsid w:val="00CC49F0"/>
    <w:rsid w:val="00CE04D4"/>
    <w:rsid w:val="00CE15C3"/>
    <w:rsid w:val="00CF2BF6"/>
    <w:rsid w:val="00D222DD"/>
    <w:rsid w:val="00D36640"/>
    <w:rsid w:val="00D5571E"/>
    <w:rsid w:val="00D67430"/>
    <w:rsid w:val="00D77A84"/>
    <w:rsid w:val="00D97473"/>
    <w:rsid w:val="00DA47B5"/>
    <w:rsid w:val="00DB3E8F"/>
    <w:rsid w:val="00DC3129"/>
    <w:rsid w:val="00E03639"/>
    <w:rsid w:val="00E1226E"/>
    <w:rsid w:val="00E17772"/>
    <w:rsid w:val="00E3112F"/>
    <w:rsid w:val="00E52CA7"/>
    <w:rsid w:val="00E53048"/>
    <w:rsid w:val="00E675D9"/>
    <w:rsid w:val="00E80DFB"/>
    <w:rsid w:val="00EC01BE"/>
    <w:rsid w:val="00EE505B"/>
    <w:rsid w:val="00F0585C"/>
    <w:rsid w:val="00F13975"/>
    <w:rsid w:val="00F30AF4"/>
    <w:rsid w:val="00F3109E"/>
    <w:rsid w:val="00F325BB"/>
    <w:rsid w:val="00F54C78"/>
    <w:rsid w:val="00F56058"/>
    <w:rsid w:val="00F71B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2AB671-8E26-44B0-A9B8-34CE57E14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D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7</Pages>
  <Words>2481</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16596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Pringle</dc:creator>
  <cp:keywords/>
  <dc:description/>
  <cp:lastModifiedBy>Alina Pringle</cp:lastModifiedBy>
  <cp:revision>175</cp:revision>
  <dcterms:created xsi:type="dcterms:W3CDTF">2014-08-12T23:35:00Z</dcterms:created>
  <dcterms:modified xsi:type="dcterms:W3CDTF">2014-08-20T00:01:00Z</dcterms:modified>
</cp:coreProperties>
</file>