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EEC" w:rsidRDefault="005A7EEC" w:rsidP="00952A90">
      <w:pPr>
        <w:spacing w:line="240" w:lineRule="auto"/>
        <w:jc w:val="center"/>
        <w:rPr>
          <w:b/>
        </w:rPr>
      </w:pPr>
      <w:r w:rsidRPr="00F00241">
        <w:rPr>
          <w:b/>
        </w:rPr>
        <w:t>LAWS 2201 – Lecture 7</w:t>
      </w:r>
      <w:r w:rsidRPr="00F00241">
        <w:rPr>
          <w:b/>
        </w:rPr>
        <w:br/>
      </w:r>
      <w:r w:rsidR="008268B2">
        <w:rPr>
          <w:b/>
        </w:rPr>
        <w:t xml:space="preserve">Persons Paternal – Proprietor of Self </w:t>
      </w:r>
    </w:p>
    <w:p w:rsidR="008268B2" w:rsidRDefault="00952A90" w:rsidP="00952A90">
      <w:pPr>
        <w:spacing w:line="240" w:lineRule="auto"/>
        <w:rPr>
          <w:b/>
        </w:rPr>
      </w:pPr>
      <w:r>
        <w:rPr>
          <w:b/>
        </w:rPr>
        <w:t xml:space="preserve">Liberty, Autonomy, Bodily Integrity, Equality, Choice, Consent, Capacity </w:t>
      </w:r>
    </w:p>
    <w:p w:rsidR="00952A90" w:rsidRDefault="00952A90" w:rsidP="00952A90">
      <w:pPr>
        <w:spacing w:line="240" w:lineRule="auto"/>
        <w:rPr>
          <w:b/>
        </w:rPr>
      </w:pPr>
      <w:r>
        <w:rPr>
          <w:b/>
        </w:rPr>
        <w:t xml:space="preserve">The Interrogatory </w:t>
      </w:r>
      <w:r>
        <w:rPr>
          <w:b/>
        </w:rPr>
        <w:br/>
      </w:r>
      <w:r w:rsidR="00496220" w:rsidRPr="00127CE1">
        <w:rPr>
          <w:b/>
        </w:rPr>
        <w:t xml:space="preserve">- </w:t>
      </w:r>
      <w:r w:rsidR="0017790E" w:rsidRPr="00127CE1">
        <w:rPr>
          <w:b/>
        </w:rPr>
        <w:t>the self as owner of one’s self,</w:t>
      </w:r>
      <w:r w:rsidR="0017790E">
        <w:t xml:space="preserve"> one’s body – contested</w:t>
      </w:r>
      <w:r w:rsidR="0017790E">
        <w:br/>
      </w:r>
      <w:r w:rsidR="0017790E" w:rsidRPr="00127CE1">
        <w:rPr>
          <w:b/>
        </w:rPr>
        <w:t>- (in)violate</w:t>
      </w:r>
      <w:r w:rsidR="00F25D4E">
        <w:t xml:space="preserve"> (body can’t be violated – but to what extent is this true?)</w:t>
      </w:r>
      <w:r w:rsidR="0017790E">
        <w:br/>
      </w:r>
      <w:r w:rsidR="0017790E" w:rsidRPr="00127CE1">
        <w:rPr>
          <w:b/>
        </w:rPr>
        <w:t>- (in)alienable</w:t>
      </w:r>
      <w:r w:rsidR="00F25D4E">
        <w:t xml:space="preserve"> (traditional idea that you can’t sell your body – but is this true, given what medical science makes questionable?)</w:t>
      </w:r>
      <w:r w:rsidR="0017790E">
        <w:br/>
      </w:r>
      <w:r w:rsidR="0017790E" w:rsidRPr="00127CE1">
        <w:rPr>
          <w:b/>
        </w:rPr>
        <w:t>- contested boundaries</w:t>
      </w:r>
      <w:r w:rsidR="0017790E" w:rsidRPr="00127CE1">
        <w:rPr>
          <w:b/>
        </w:rPr>
        <w:br/>
        <w:t xml:space="preserve">- law and science – different inquiries? </w:t>
      </w:r>
    </w:p>
    <w:p w:rsidR="00776B14" w:rsidRDefault="00776B14" w:rsidP="00952A90">
      <w:pPr>
        <w:spacing w:line="240" w:lineRule="auto"/>
        <w:rPr>
          <w:b/>
        </w:rPr>
      </w:pPr>
      <w:r>
        <w:rPr>
          <w:b/>
        </w:rPr>
        <w:t xml:space="preserve">A Fact Pattern </w:t>
      </w:r>
    </w:p>
    <w:p w:rsidR="00776B14" w:rsidRDefault="00776B14" w:rsidP="00776B14">
      <w:pPr>
        <w:pStyle w:val="ListParagraph"/>
        <w:numPr>
          <w:ilvl w:val="0"/>
          <w:numId w:val="1"/>
        </w:numPr>
        <w:spacing w:line="240" w:lineRule="auto"/>
      </w:pPr>
      <w:r>
        <w:t>A person is in a terrible car accident. She is rushed to hospital w/critical injuries; she is bleeding profusely. Because of the blood loss, she is going into shock. The doctor correctly concludes that she will die if she does not receive an immediate blood transfusion as the alternative treatments will not be effective in the time available. He gives her a blood transfusion. She is stabilized and ultimately survives.”</w:t>
      </w:r>
    </w:p>
    <w:p w:rsidR="00776B14" w:rsidRDefault="00776B14" w:rsidP="00776B14">
      <w:pPr>
        <w:pStyle w:val="ListParagraph"/>
        <w:numPr>
          <w:ilvl w:val="1"/>
          <w:numId w:val="1"/>
        </w:numPr>
        <w:spacing w:line="240" w:lineRule="auto"/>
      </w:pPr>
      <w:r>
        <w:t xml:space="preserve">She has in her </w:t>
      </w:r>
      <w:r w:rsidR="006F04C8">
        <w:t>purse</w:t>
      </w:r>
      <w:r>
        <w:t xml:space="preserve"> a card which she has signed: NO BLOOD TRANSFUSION </w:t>
      </w:r>
      <w:r w:rsidR="00A85210">
        <w:t>(e.g. she is a Jehovah’s Wit</w:t>
      </w:r>
      <w:r w:rsidR="00397F4F">
        <w:t>ness)</w:t>
      </w:r>
      <w:r w:rsidR="006E6AD4">
        <w:t xml:space="preserve">. Historical footnote </w:t>
      </w:r>
      <w:r w:rsidR="00FB7E0A">
        <w:t>–</w:t>
      </w:r>
      <w:r w:rsidR="006E6AD4">
        <w:t xml:space="preserve"> </w:t>
      </w:r>
      <w:r w:rsidR="00FB7E0A">
        <w:t>Christians shall not part take of, eat, animals who have been sacrificed, and they shan’t partake of blood – section of the Early Christian Church. JWs as a faith group have interpreted this to mean no blood in</w:t>
      </w:r>
      <w:r w:rsidR="00130DCF">
        <w:t xml:space="preserve"> any way. This is a religious issue, not a medical one. </w:t>
      </w:r>
    </w:p>
    <w:p w:rsidR="00710674" w:rsidRDefault="00942823" w:rsidP="009C7403">
      <w:pPr>
        <w:spacing w:line="240" w:lineRule="auto"/>
      </w:pPr>
      <w:r>
        <w:rPr>
          <w:b/>
        </w:rPr>
        <w:t xml:space="preserve">Abstaining from Blood: </w:t>
      </w:r>
      <w:r w:rsidR="009807E9">
        <w:rPr>
          <w:b/>
        </w:rPr>
        <w:br/>
      </w:r>
      <w:r>
        <w:t>Kyle Butt, “Must Christians Today ‘Abstain from Blood?”</w:t>
      </w:r>
      <w:r>
        <w:br/>
        <w:t xml:space="preserve">- </w:t>
      </w:r>
      <w:r w:rsidR="009807E9">
        <w:t>early interaction between Jewish Christians and Non-Jewish Christians and customs around food &amp; food laws</w:t>
      </w:r>
      <w:r w:rsidR="009807E9">
        <w:br/>
        <w:t xml:space="preserve">- Kyle’s views: this was an </w:t>
      </w:r>
      <w:r w:rsidR="007577B2">
        <w:t>injunction</w:t>
      </w:r>
      <w:r w:rsidR="009807E9">
        <w:t xml:space="preserve"> against eating blood; </w:t>
      </w:r>
      <w:r w:rsidR="00E07F73">
        <w:t xml:space="preserve">it is a fundamental tenant of the JW’s faith that you do not take blood in any form, don’t accept blood transfusions </w:t>
      </w:r>
      <w:r w:rsidR="00BE7226">
        <w:br/>
        <w:t>- JW faith is vehement, belligerent, persistent in pursuing any doctor or hospital that wants to give a blood transfusion to a JW person or child</w:t>
      </w:r>
      <w:r w:rsidR="00BE7226">
        <w:br/>
        <w:t xml:space="preserve">- after </w:t>
      </w:r>
      <w:r w:rsidR="008A5037">
        <w:t xml:space="preserve">the person in the car accident is given the transfusion, she survives; </w:t>
      </w:r>
      <w:r w:rsidR="00710674">
        <w:t>she then sues the hospital/doctor</w:t>
      </w:r>
    </w:p>
    <w:p w:rsidR="000F458C" w:rsidRDefault="00710674" w:rsidP="009C7403">
      <w:pPr>
        <w:spacing w:line="240" w:lineRule="auto"/>
      </w:pPr>
      <w:r>
        <w:rPr>
          <w:b/>
        </w:rPr>
        <w:t xml:space="preserve">Your religious faith does not have to be right or reasonable; just has to be sincerely held within a recognized faith. </w:t>
      </w:r>
      <w:r w:rsidR="000F458C">
        <w:t>The question was whether her dignity, based on her religious belief, been overridden.</w:t>
      </w:r>
    </w:p>
    <w:p w:rsidR="00911EB0" w:rsidRDefault="00911EB0" w:rsidP="00911EB0">
      <w:pPr>
        <w:pStyle w:val="ListParagraph"/>
        <w:numPr>
          <w:ilvl w:val="0"/>
          <w:numId w:val="1"/>
        </w:numPr>
        <w:spacing w:line="240" w:lineRule="auto"/>
      </w:pPr>
      <w:r>
        <w:t>How can a doctor, whose job is to save lives, choose not to save lives?</w:t>
      </w:r>
    </w:p>
    <w:p w:rsidR="009B588D" w:rsidRDefault="00665BA3" w:rsidP="00911EB0">
      <w:pPr>
        <w:pStyle w:val="ListParagraph"/>
        <w:numPr>
          <w:ilvl w:val="0"/>
          <w:numId w:val="1"/>
        </w:numPr>
        <w:spacing w:line="240" w:lineRule="auto"/>
      </w:pPr>
      <w:r>
        <w:t xml:space="preserve">Morally, our reaction is to save their life – but, legally, a patient has the right to refuse treatment. </w:t>
      </w:r>
      <w:r w:rsidR="009B588D">
        <w:t xml:space="preserve">Even though he did not consult, she had explicitly stated. </w:t>
      </w:r>
    </w:p>
    <w:p w:rsidR="00696E2A" w:rsidRDefault="00E24A70" w:rsidP="00911EB0">
      <w:pPr>
        <w:pStyle w:val="ListParagraph"/>
        <w:numPr>
          <w:ilvl w:val="0"/>
          <w:numId w:val="1"/>
        </w:numPr>
        <w:spacing w:line="240" w:lineRule="auto"/>
      </w:pPr>
      <w:r>
        <w:t xml:space="preserve">Law is different from morality – legally different from the </w:t>
      </w:r>
      <w:r w:rsidR="003223E5">
        <w:t xml:space="preserve">ethical dilemma </w:t>
      </w:r>
    </w:p>
    <w:p w:rsidR="00CB56C8" w:rsidRDefault="00696E2A" w:rsidP="00911EB0">
      <w:pPr>
        <w:pStyle w:val="ListParagraph"/>
        <w:numPr>
          <w:ilvl w:val="0"/>
          <w:numId w:val="1"/>
        </w:numPr>
        <w:spacing w:line="240" w:lineRule="auto"/>
      </w:pPr>
      <w:r>
        <w:t xml:space="preserve">But, she is not conscious – not awake telling him not to give her blood. The note in her purse is not signed, nor dated. </w:t>
      </w:r>
    </w:p>
    <w:p w:rsidR="00956F25" w:rsidRDefault="00CB56C8" w:rsidP="00911EB0">
      <w:pPr>
        <w:pStyle w:val="ListParagraph"/>
        <w:numPr>
          <w:ilvl w:val="0"/>
          <w:numId w:val="1"/>
        </w:numPr>
        <w:spacing w:line="240" w:lineRule="auto"/>
      </w:pPr>
      <w:r>
        <w:t xml:space="preserve">There has to be a protection for the doctor for not transfusing </w:t>
      </w:r>
    </w:p>
    <w:p w:rsidR="00C53510" w:rsidRDefault="00271EA0" w:rsidP="00911EB0">
      <w:pPr>
        <w:pStyle w:val="ListParagraph"/>
        <w:numPr>
          <w:ilvl w:val="0"/>
          <w:numId w:val="1"/>
        </w:numPr>
        <w:spacing w:line="240" w:lineRule="auto"/>
      </w:pPr>
      <w:r>
        <w:t xml:space="preserve">She is incapacitated – unable to communicate because she is incapacitated </w:t>
      </w:r>
    </w:p>
    <w:p w:rsidR="007653C7" w:rsidRDefault="00C53510" w:rsidP="00C53510">
      <w:pPr>
        <w:spacing w:line="240" w:lineRule="auto"/>
      </w:pPr>
      <w:r>
        <w:rPr>
          <w:b/>
        </w:rPr>
        <w:lastRenderedPageBreak/>
        <w:t>The courts said that the card spoke for her. Nothing to indicate that she had changed her mind. Taken as if she was awake and had co</w:t>
      </w:r>
      <w:r w:rsidR="004F0B1E">
        <w:rPr>
          <w:b/>
        </w:rPr>
        <w:t xml:space="preserve">mmunicated this to the doctor. The doctor was held liable for battery – touching </w:t>
      </w:r>
      <w:r w:rsidR="00947B51">
        <w:rPr>
          <w:b/>
        </w:rPr>
        <w:t>t</w:t>
      </w:r>
      <w:r w:rsidR="004F0B1E">
        <w:rPr>
          <w:b/>
        </w:rPr>
        <w:t xml:space="preserve">he patient without her </w:t>
      </w:r>
      <w:r w:rsidR="00767890">
        <w:rPr>
          <w:b/>
        </w:rPr>
        <w:t xml:space="preserve">consent – a civil action. </w:t>
      </w:r>
      <w:r w:rsidR="00767890">
        <w:t xml:space="preserve">He was ordered to pay $20,000 in damages – the judges had little sympathy for the position, but legally it was a tort – a civil wrong for which damages could be obtained. </w:t>
      </w:r>
    </w:p>
    <w:p w:rsidR="007653C7" w:rsidRDefault="007653C7" w:rsidP="00C53510">
      <w:pPr>
        <w:spacing w:line="240" w:lineRule="auto"/>
        <w:rPr>
          <w:b/>
        </w:rPr>
      </w:pPr>
      <w:r>
        <w:rPr>
          <w:b/>
        </w:rPr>
        <w:t>Doctrine of Informed Consent:</w:t>
      </w:r>
    </w:p>
    <w:p w:rsidR="00AE5F3C" w:rsidRPr="001C1DBE" w:rsidRDefault="001C1DBE" w:rsidP="007653C7">
      <w:pPr>
        <w:pStyle w:val="ListParagraph"/>
        <w:numPr>
          <w:ilvl w:val="0"/>
          <w:numId w:val="1"/>
        </w:numPr>
        <w:spacing w:line="240" w:lineRule="auto"/>
        <w:rPr>
          <w:b/>
        </w:rPr>
      </w:pPr>
      <w:r w:rsidRPr="001C1DBE">
        <w:rPr>
          <w:b/>
        </w:rPr>
        <w:t>This doctrine e</w:t>
      </w:r>
      <w:r w:rsidR="007653C7" w:rsidRPr="001C1DBE">
        <w:rPr>
          <w:b/>
        </w:rPr>
        <w:t xml:space="preserve">ntitles a competent adult to reject a specific medical treatment or all treatment, or to select an alternate form of treatment even if the decision may entail risks as serious as death and may appear mistaken in the eyes of the medical profession or of the community </w:t>
      </w:r>
    </w:p>
    <w:p w:rsidR="001C1DBE" w:rsidRPr="001C1DBE" w:rsidRDefault="00065989" w:rsidP="007653C7">
      <w:pPr>
        <w:pStyle w:val="ListParagraph"/>
        <w:numPr>
          <w:ilvl w:val="0"/>
          <w:numId w:val="1"/>
        </w:numPr>
        <w:spacing w:line="240" w:lineRule="auto"/>
        <w:rPr>
          <w:b/>
        </w:rPr>
      </w:pPr>
      <w:r>
        <w:t xml:space="preserve">The consent should be based on the explanation of what the treatment is, and appreciating the consequences of having or not having treatment </w:t>
      </w:r>
    </w:p>
    <w:p w:rsidR="00942823" w:rsidRPr="00CE0A8B" w:rsidRDefault="00CE0A8B" w:rsidP="00CE0A8B">
      <w:pPr>
        <w:pStyle w:val="ListParagraph"/>
        <w:numPr>
          <w:ilvl w:val="1"/>
          <w:numId w:val="1"/>
        </w:numPr>
        <w:spacing w:line="240" w:lineRule="auto"/>
        <w:rPr>
          <w:b/>
        </w:rPr>
      </w:pPr>
      <w:r>
        <w:rPr>
          <w:b/>
        </w:rPr>
        <w:t xml:space="preserve">Just because you don’t like the no blood transfusion rule of the JW faith, </w:t>
      </w:r>
      <w:r>
        <w:t xml:space="preserve">even if you think it is a foolish decision, an adult gets to make that decision </w:t>
      </w:r>
    </w:p>
    <w:p w:rsidR="00CE0A8B" w:rsidRPr="00CA09FF" w:rsidRDefault="00CE0A8B" w:rsidP="00CE0A8B">
      <w:pPr>
        <w:spacing w:line="240" w:lineRule="auto"/>
        <w:rPr>
          <w:b/>
        </w:rPr>
      </w:pPr>
      <w:r w:rsidRPr="00CA09FF">
        <w:rPr>
          <w:b/>
        </w:rPr>
        <w:t>Legal Protection Follows</w:t>
      </w:r>
    </w:p>
    <w:p w:rsidR="00CE0A8B" w:rsidRDefault="00CE0A8B" w:rsidP="00CE0A8B">
      <w:pPr>
        <w:pStyle w:val="ListParagraph"/>
        <w:numPr>
          <w:ilvl w:val="0"/>
          <w:numId w:val="1"/>
        </w:numPr>
        <w:spacing w:line="240" w:lineRule="auto"/>
      </w:pPr>
      <w:r>
        <w:t>Doctors could not be sued for not giving the transfusion, had he not – his defence would be that he had no consent to proceed</w:t>
      </w:r>
    </w:p>
    <w:p w:rsidR="003775D1" w:rsidRDefault="00CE0A8B" w:rsidP="003775D1">
      <w:pPr>
        <w:pStyle w:val="ListParagraph"/>
        <w:numPr>
          <w:ilvl w:val="0"/>
          <w:numId w:val="1"/>
        </w:numPr>
        <w:spacing w:line="240" w:lineRule="auto"/>
      </w:pPr>
      <w:r>
        <w:t xml:space="preserve">Robins JA: the right of a person to control his or her own body is a concept that has long been recognized at common law…tort of battery has protected the interest of bodily security from </w:t>
      </w:r>
      <w:r w:rsidR="0001358A">
        <w:t>unwanted</w:t>
      </w:r>
      <w:r>
        <w:t xml:space="preserve"> physical interference. Basically, any intentional, non-consensual touching, which is harmful or offensive to a person’s reasonable sense of dignity is actionable” (225) </w:t>
      </w:r>
    </w:p>
    <w:p w:rsidR="003775D1" w:rsidRDefault="003775D1" w:rsidP="003775D1">
      <w:pPr>
        <w:spacing w:line="240" w:lineRule="auto"/>
        <w:rPr>
          <w:b/>
        </w:rPr>
      </w:pPr>
      <w:r>
        <w:rPr>
          <w:b/>
        </w:rPr>
        <w:t xml:space="preserve">Confirmed: </w:t>
      </w:r>
    </w:p>
    <w:p w:rsidR="003775D1" w:rsidRDefault="003775D1" w:rsidP="003775D1">
      <w:pPr>
        <w:pStyle w:val="ListParagraph"/>
        <w:numPr>
          <w:ilvl w:val="0"/>
          <w:numId w:val="1"/>
        </w:numPr>
        <w:spacing w:line="240" w:lineRule="auto"/>
      </w:pPr>
      <w:r>
        <w:t>It is unlawful, so as to constitute both a tort and the crime of battery, to administer medical treatment to an adult, who is conscious and of sound mind, without his consent” – Airdale v Bland, 1993 UK</w:t>
      </w:r>
    </w:p>
    <w:p w:rsidR="001C24FC" w:rsidRDefault="001C24FC" w:rsidP="00D61A69">
      <w:pPr>
        <w:spacing w:line="240" w:lineRule="auto"/>
      </w:pPr>
      <w:r>
        <w:rPr>
          <w:b/>
        </w:rPr>
        <w:t>Footnote: Apple Again (or the Human Behind it)</w:t>
      </w:r>
      <w:r>
        <w:rPr>
          <w:b/>
        </w:rPr>
        <w:br/>
      </w:r>
      <w:r>
        <w:t xml:space="preserve">- Steve Jobs: people called him foolish for not getting treatment for cancer earlier on and it may have cost him his life; as an adult of sound mind, it was his decision </w:t>
      </w:r>
    </w:p>
    <w:p w:rsidR="001C24FC" w:rsidRDefault="001C24FC" w:rsidP="00D61A69">
      <w:pPr>
        <w:spacing w:line="240" w:lineRule="auto"/>
        <w:rPr>
          <w:b/>
        </w:rPr>
      </w:pPr>
      <w:r>
        <w:rPr>
          <w:b/>
        </w:rPr>
        <w:t xml:space="preserve">The Body is Inviolate </w:t>
      </w:r>
    </w:p>
    <w:p w:rsidR="001C24FC" w:rsidRDefault="001C24FC" w:rsidP="001C24FC">
      <w:pPr>
        <w:pStyle w:val="ListParagraph"/>
        <w:numPr>
          <w:ilvl w:val="0"/>
          <w:numId w:val="1"/>
        </w:numPr>
        <w:spacing w:line="240" w:lineRule="auto"/>
      </w:pPr>
      <w:r>
        <w:t xml:space="preserve">Later case of </w:t>
      </w:r>
      <w:r>
        <w:rPr>
          <w:i/>
        </w:rPr>
        <w:t xml:space="preserve">Fleming v Reid, </w:t>
      </w:r>
      <w:r>
        <w:t>1991:</w:t>
      </w:r>
    </w:p>
    <w:p w:rsidR="001C24FC" w:rsidRPr="001C24FC" w:rsidRDefault="001C24FC" w:rsidP="001C24FC">
      <w:pPr>
        <w:pStyle w:val="ListParagraph"/>
        <w:numPr>
          <w:ilvl w:val="0"/>
          <w:numId w:val="1"/>
        </w:numPr>
        <w:spacing w:line="240" w:lineRule="auto"/>
      </w:pPr>
      <w:r>
        <w:t xml:space="preserve">Involved 2 ppl w/psychiatric conditions who indicated they did not want a certain kind of drug administered to them because of the side effects. The doctors wanted to give them those drugs; their care advocates said that it could not be given to them. </w:t>
      </w:r>
      <w:r>
        <w:rPr>
          <w:b/>
        </w:rPr>
        <w:t>Judge said that the right to decide what should be done with one’s own body is rooted in common law; every person’s body is considered inviolate, so every competent adult has the right to refuse medical treatment.</w:t>
      </w:r>
    </w:p>
    <w:p w:rsidR="001C24FC" w:rsidRDefault="001C24FC" w:rsidP="001C24FC">
      <w:pPr>
        <w:spacing w:line="240" w:lineRule="auto"/>
        <w:rPr>
          <w:b/>
        </w:rPr>
      </w:pPr>
      <w:r>
        <w:rPr>
          <w:b/>
        </w:rPr>
        <w:t>Bodily Integrity:</w:t>
      </w:r>
    </w:p>
    <w:p w:rsidR="001C24FC" w:rsidRDefault="00F5364A" w:rsidP="00F5364A">
      <w:pPr>
        <w:pStyle w:val="ListParagraph"/>
        <w:numPr>
          <w:ilvl w:val="0"/>
          <w:numId w:val="1"/>
        </w:numPr>
        <w:spacing w:line="240" w:lineRule="auto"/>
      </w:pPr>
      <w:r>
        <w:t>Ciarlariello, 1993 SCC – affirmed the foundational importance of individual autonomy and self-determination in the common law principles. Per Cory J: (at 135)</w:t>
      </w:r>
    </w:p>
    <w:p w:rsidR="00F5364A" w:rsidRDefault="00F5364A" w:rsidP="00F5364A">
      <w:pPr>
        <w:pStyle w:val="ListParagraph"/>
        <w:numPr>
          <w:ilvl w:val="1"/>
          <w:numId w:val="1"/>
        </w:numPr>
        <w:spacing w:line="240" w:lineRule="auto"/>
      </w:pPr>
      <w:r>
        <w:t xml:space="preserve">It should not be forgotten that </w:t>
      </w:r>
      <w:r w:rsidR="000032FB">
        <w:t>every</w:t>
      </w:r>
      <w:r>
        <w:t xml:space="preserve"> patient has a right to bodily integrity. This encourages the right to determine what medical procedures will be accepted and the </w:t>
      </w:r>
      <w:r>
        <w:lastRenderedPageBreak/>
        <w:t>extent to which they will be accepted. Everyone has the ri</w:t>
      </w:r>
      <w:r w:rsidR="00014153">
        <w:t>g</w:t>
      </w:r>
      <w:r>
        <w:t>ht to decide what is to be done to one’s own body”</w:t>
      </w:r>
    </w:p>
    <w:p w:rsidR="00F5364A" w:rsidRDefault="00AF6F60" w:rsidP="00AF6F60">
      <w:pPr>
        <w:spacing w:line="240" w:lineRule="auto"/>
        <w:rPr>
          <w:b/>
        </w:rPr>
      </w:pPr>
      <w:r>
        <w:rPr>
          <w:b/>
        </w:rPr>
        <w:t xml:space="preserve">Affirmed: </w:t>
      </w:r>
    </w:p>
    <w:p w:rsidR="00AF6F60" w:rsidRDefault="00BE127A" w:rsidP="00AF6F60">
      <w:pPr>
        <w:pStyle w:val="ListParagraph"/>
        <w:numPr>
          <w:ilvl w:val="0"/>
          <w:numId w:val="1"/>
        </w:numPr>
        <w:spacing w:line="240" w:lineRule="auto"/>
      </w:pPr>
      <w:r>
        <w:t xml:space="preserve">Re </w:t>
      </w:r>
      <w:r w:rsidR="00AF6F60">
        <w:t xml:space="preserve">AC (paras 39-40): the legal environment for adults making medical treatment decisions…demonstrates he tenacious relevance in our legal system of the principle that competent individuals are, and should be, free to make decisions about their bodily integrity…at common law, adults are presumptively entitled to direct the course of their own medical treatment and generally must give their “informed consent” before treatment occurs…when competency is not in question, this right “to decide one’s own fate includes the unqualified right to refuse life-saving medical treatment” </w:t>
      </w:r>
    </w:p>
    <w:p w:rsidR="00334088" w:rsidRDefault="00334088" w:rsidP="00334088">
      <w:pPr>
        <w:spacing w:line="240" w:lineRule="auto"/>
        <w:rPr>
          <w:b/>
        </w:rPr>
      </w:pPr>
      <w:r>
        <w:rPr>
          <w:b/>
        </w:rPr>
        <w:t>Decision in Malette:</w:t>
      </w:r>
    </w:p>
    <w:p w:rsidR="00334088" w:rsidRDefault="00334088" w:rsidP="00334088">
      <w:pPr>
        <w:pStyle w:val="ListParagraph"/>
        <w:numPr>
          <w:ilvl w:val="0"/>
          <w:numId w:val="1"/>
        </w:numPr>
        <w:spacing w:line="240" w:lineRule="auto"/>
      </w:pPr>
      <w:r>
        <w:t>A doctor is not free to disregard a patient’s advance instructions (even in an emergency)</w:t>
      </w:r>
    </w:p>
    <w:p w:rsidR="00334088" w:rsidRDefault="00334088" w:rsidP="00334088">
      <w:pPr>
        <w:pStyle w:val="ListParagraph"/>
        <w:numPr>
          <w:ilvl w:val="0"/>
          <w:numId w:val="1"/>
        </w:numPr>
        <w:spacing w:line="240" w:lineRule="auto"/>
      </w:pPr>
      <w:r>
        <w:t>To transfuse a JW against directive would “violate her right to control her body and show disrespect for her religious values”</w:t>
      </w:r>
    </w:p>
    <w:p w:rsidR="00334088" w:rsidRDefault="00334088" w:rsidP="00334088">
      <w:pPr>
        <w:pStyle w:val="ListParagraph"/>
        <w:numPr>
          <w:ilvl w:val="0"/>
          <w:numId w:val="1"/>
        </w:numPr>
        <w:spacing w:line="240" w:lineRule="auto"/>
      </w:pPr>
      <w:r>
        <w:t>Awarded nominal damages of $20,000</w:t>
      </w:r>
    </w:p>
    <w:p w:rsidR="006130A0" w:rsidRDefault="006130A0" w:rsidP="006130A0">
      <w:pPr>
        <w:pStyle w:val="ListParagraph"/>
        <w:numPr>
          <w:ilvl w:val="1"/>
          <w:numId w:val="1"/>
        </w:numPr>
        <w:spacing w:line="240" w:lineRule="auto"/>
      </w:pPr>
      <w:r>
        <w:t>The doctor was held liable</w:t>
      </w:r>
    </w:p>
    <w:p w:rsidR="006130A0" w:rsidRPr="00EC3570" w:rsidRDefault="00EC3570" w:rsidP="00EC3570">
      <w:pPr>
        <w:pStyle w:val="ListParagraph"/>
        <w:numPr>
          <w:ilvl w:val="0"/>
          <w:numId w:val="2"/>
        </w:numPr>
        <w:spacing w:line="240" w:lineRule="auto"/>
        <w:rPr>
          <w:b/>
        </w:rPr>
      </w:pPr>
      <w:r>
        <w:rPr>
          <w:b/>
        </w:rPr>
        <w:t>This is a principle that comes up again and again; always gets affirmed – but is also contested</w:t>
      </w:r>
    </w:p>
    <w:p w:rsidR="00EC3570" w:rsidRDefault="006130A0" w:rsidP="006130A0">
      <w:pPr>
        <w:spacing w:line="240" w:lineRule="auto"/>
      </w:pPr>
      <w:r>
        <w:rPr>
          <w:b/>
        </w:rPr>
        <w:t>A Self-Proprietor:</w:t>
      </w:r>
      <w:r>
        <w:rPr>
          <w:b/>
        </w:rPr>
        <w:br/>
      </w:r>
      <w:r w:rsidR="00EC3570">
        <w:t>Possessive Individual</w:t>
      </w:r>
      <w:r w:rsidR="00EC3570">
        <w:br/>
        <w:t>- possesses one’s own self (and property) with absolute rights (Blackstone: to personal security: right to personal liberty and right of property</w:t>
      </w:r>
      <w:r w:rsidR="00EC3570">
        <w:br/>
        <w:t>- one whose life is self-governed, not governed by others</w:t>
      </w:r>
      <w:r w:rsidR="00EC3570">
        <w:br/>
        <w:t xml:space="preserve">- but who engages by choice in economic relations (exchange of property) and social relations (relative rights in return for orderly, safe and convivial society; ‘no man is an island’ (Milton) </w:t>
      </w:r>
    </w:p>
    <w:p w:rsidR="0023528E" w:rsidRDefault="00A86FF4" w:rsidP="000A5D20">
      <w:pPr>
        <w:spacing w:line="240" w:lineRule="auto"/>
        <w:rPr>
          <w:b/>
        </w:rPr>
      </w:pPr>
      <w:r>
        <w:rPr>
          <w:b/>
        </w:rPr>
        <w:t>My Body, Myself</w:t>
      </w:r>
      <w:r>
        <w:rPr>
          <w:b/>
        </w:rPr>
        <w:br/>
      </w:r>
      <w:r>
        <w:t>- picked up by Davies and Naffine in their extract starting p 236</w:t>
      </w:r>
      <w:r>
        <w:br/>
        <w:t xml:space="preserve">- </w:t>
      </w:r>
      <w:r w:rsidR="00CB6E0D">
        <w:t xml:space="preserve">Arneson: owning himself, each person is free to do with his body whatever he chooses as long as he does not cause </w:t>
      </w:r>
      <w:r w:rsidR="00717627">
        <w:t>or threaten harm to non-consenting citizens</w:t>
      </w:r>
      <w:r w:rsidR="00717627">
        <w:br/>
        <w:t xml:space="preserve">- Christman: insofar as my body moves or acts, I should be the one who has the ultimate say over what it does and where it goes… (166) </w:t>
      </w:r>
      <w:r w:rsidR="005859AA">
        <w:br/>
        <w:t>- [what has emerged] is the modern legal being the rational, self-determining, autonomous and perhaps most significantly, ‘self-owning person’</w:t>
      </w:r>
      <w:r w:rsidR="005859AA">
        <w:br/>
        <w:t xml:space="preserve">- right to bodily autonomy; free to </w:t>
      </w:r>
      <w:r w:rsidR="00BD09E2">
        <w:t>do with body what we choose (othe</w:t>
      </w:r>
      <w:r w:rsidR="005859AA">
        <w:t>r than sell into slavery or cause harm to others)</w:t>
      </w:r>
      <w:r w:rsidR="005859AA">
        <w:br/>
        <w:t>- ostensibly, we are all liberal legal individuals now, autonomous and self-poss</w:t>
      </w:r>
      <w:r w:rsidR="000A5D20">
        <w:t>essing</w:t>
      </w:r>
      <w:r w:rsidR="000A5D20">
        <w:br/>
        <w:t>- Davies and Naffine, 236</w:t>
      </w:r>
      <w:r w:rsidR="000A5D20">
        <w:br/>
        <w:t xml:space="preserve">- Davies, 237: the view of true subjectivity as self-control, self-possession, or self-mastery…relies on dichotomization of </w:t>
      </w:r>
      <w:r w:rsidR="00727F1B">
        <w:t>ourselves</w:t>
      </w:r>
      <w:r w:rsidR="000A5D20">
        <w:t xml:space="preserve"> into subject and objects, into mind and body… the body is ‘proper’ to the subject mind…the body is the object that belongs to the subject (mind) </w:t>
      </w:r>
      <w:r w:rsidR="00EC008C">
        <w:br/>
      </w:r>
      <w:r w:rsidR="00EC008C">
        <w:tab/>
        <w:t xml:space="preserve">- is the body so separate from the mind that it is alienable? </w:t>
      </w:r>
      <w:r w:rsidR="00EC008C">
        <w:br/>
      </w:r>
      <w:r w:rsidR="00EC008C">
        <w:tab/>
        <w:t>- why is the mind or reason so</w:t>
      </w:r>
      <w:r w:rsidR="00C942BB">
        <w:t xml:space="preserve"> central to the sense of self?</w:t>
      </w:r>
      <w:r w:rsidR="00C942BB">
        <w:br/>
      </w:r>
      <w:r w:rsidR="00C942BB">
        <w:tab/>
      </w:r>
      <w:r w:rsidR="004B184F">
        <w:t xml:space="preserve">- the body is the object that belongs to the mind </w:t>
      </w:r>
      <w:r w:rsidR="004B184F">
        <w:br/>
      </w:r>
      <w:r w:rsidR="0023528E">
        <w:lastRenderedPageBreak/>
        <w:br/>
      </w:r>
      <w:r w:rsidR="0023528E">
        <w:rPr>
          <w:b/>
        </w:rPr>
        <w:t>Self Ownership as Body Ownership</w:t>
      </w:r>
    </w:p>
    <w:p w:rsidR="000E2247" w:rsidRDefault="005C0738" w:rsidP="000A5D20">
      <w:pPr>
        <w:spacing w:line="240" w:lineRule="auto"/>
        <w:rPr>
          <w:b/>
        </w:rPr>
      </w:pPr>
      <w:r>
        <w:rPr>
          <w:b/>
        </w:rPr>
        <w:t>Self-Ownership</w:t>
      </w:r>
      <w:r w:rsidR="000E2247">
        <w:rPr>
          <w:b/>
        </w:rPr>
        <w:t xml:space="preserve"> as Body Ownership</w:t>
      </w:r>
    </w:p>
    <w:p w:rsidR="000E2247" w:rsidRPr="005B231B" w:rsidRDefault="000E2247" w:rsidP="000E2247">
      <w:pPr>
        <w:pStyle w:val="ListParagraph"/>
        <w:numPr>
          <w:ilvl w:val="0"/>
          <w:numId w:val="1"/>
        </w:numPr>
        <w:spacing w:line="240" w:lineRule="auto"/>
        <w:rPr>
          <w:b/>
        </w:rPr>
      </w:pPr>
      <w:r w:rsidRPr="005B231B">
        <w:rPr>
          <w:b/>
        </w:rPr>
        <w:t>Davies on CB MacPherson:</w:t>
      </w:r>
    </w:p>
    <w:p w:rsidR="000E2247" w:rsidRPr="000E2247" w:rsidRDefault="000E2247" w:rsidP="000E2247">
      <w:pPr>
        <w:pStyle w:val="ListParagraph"/>
        <w:numPr>
          <w:ilvl w:val="1"/>
          <w:numId w:val="1"/>
        </w:numPr>
        <w:spacing w:line="240" w:lineRule="auto"/>
        <w:rPr>
          <w:b/>
        </w:rPr>
      </w:pPr>
      <w:r>
        <w:t>The body is a thing of nature to be used by the rational subject mind to the exclusion of all others</w:t>
      </w:r>
    </w:p>
    <w:p w:rsidR="000E2247" w:rsidRPr="005B231B" w:rsidRDefault="000E2247" w:rsidP="000E2247">
      <w:pPr>
        <w:pStyle w:val="ListParagraph"/>
        <w:numPr>
          <w:ilvl w:val="0"/>
          <w:numId w:val="1"/>
        </w:numPr>
        <w:spacing w:line="240" w:lineRule="auto"/>
        <w:rPr>
          <w:b/>
        </w:rPr>
      </w:pPr>
      <w:r w:rsidRPr="005B231B">
        <w:rPr>
          <w:b/>
        </w:rPr>
        <w:t>Davies on Radin:</w:t>
      </w:r>
    </w:p>
    <w:p w:rsidR="000E2247" w:rsidRPr="000E2247" w:rsidRDefault="000E2247" w:rsidP="000E2247">
      <w:pPr>
        <w:pStyle w:val="ListParagraph"/>
        <w:numPr>
          <w:ilvl w:val="1"/>
          <w:numId w:val="1"/>
        </w:numPr>
        <w:spacing w:line="240" w:lineRule="auto"/>
        <w:rPr>
          <w:b/>
        </w:rPr>
      </w:pPr>
      <w:r>
        <w:t>In our liberal legal tradition, our encounter with the other further entails a setting down of property boundaries between the other and ourselves. Our property right in ourselves and our possessions…ensures the other must keep off and keep out.</w:t>
      </w:r>
    </w:p>
    <w:p w:rsidR="000E2247" w:rsidRPr="005B231B" w:rsidRDefault="000E2247" w:rsidP="000E2247">
      <w:pPr>
        <w:pStyle w:val="ListParagraph"/>
        <w:numPr>
          <w:ilvl w:val="0"/>
          <w:numId w:val="1"/>
        </w:numPr>
        <w:spacing w:line="240" w:lineRule="auto"/>
        <w:rPr>
          <w:b/>
        </w:rPr>
      </w:pPr>
      <w:r w:rsidRPr="005B231B">
        <w:rPr>
          <w:b/>
        </w:rPr>
        <w:t xml:space="preserve">Davies on Blackstone: </w:t>
      </w:r>
    </w:p>
    <w:p w:rsidR="00EC008C" w:rsidRPr="0081009C" w:rsidRDefault="000E2247" w:rsidP="000E2247">
      <w:pPr>
        <w:pStyle w:val="ListParagraph"/>
        <w:numPr>
          <w:ilvl w:val="1"/>
          <w:numId w:val="1"/>
        </w:numPr>
        <w:spacing w:line="240" w:lineRule="auto"/>
        <w:rPr>
          <w:b/>
        </w:rPr>
      </w:pPr>
      <w:r>
        <w:t xml:space="preserve">A legally enforceable right to police the boundaries of the body </w:t>
      </w:r>
      <w:r w:rsidR="005C0738">
        <w:t xml:space="preserve">– pg 238: </w:t>
      </w:r>
      <w:r w:rsidR="0009625D">
        <w:t xml:space="preserve">Blackstone believed that a person </w:t>
      </w:r>
      <w:r w:rsidR="0081009C">
        <w:t xml:space="preserve">full personhood akin to property right of one’s own body </w:t>
      </w:r>
    </w:p>
    <w:p w:rsidR="00A87A00" w:rsidRDefault="00A87A00" w:rsidP="0081009C">
      <w:pPr>
        <w:spacing w:line="240" w:lineRule="auto"/>
        <w:rPr>
          <w:b/>
        </w:rPr>
      </w:pPr>
      <w:r w:rsidRPr="00A87A00">
        <w:rPr>
          <w:b/>
        </w:rPr>
        <w:t xml:space="preserve">Disclosure of HIV Status </w:t>
      </w:r>
    </w:p>
    <w:p w:rsidR="00A87A00" w:rsidRDefault="00A87A00" w:rsidP="0081009C">
      <w:pPr>
        <w:spacing w:line="240" w:lineRule="auto"/>
        <w:rPr>
          <w:b/>
        </w:rPr>
      </w:pPr>
      <w:r>
        <w:rPr>
          <w:b/>
        </w:rPr>
        <w:t>R v Mabior, 2012 SCC 47:</w:t>
      </w:r>
    </w:p>
    <w:p w:rsidR="00A87A00" w:rsidRDefault="00A67436" w:rsidP="00A87A00">
      <w:pPr>
        <w:pStyle w:val="ListParagraph"/>
        <w:numPr>
          <w:ilvl w:val="0"/>
          <w:numId w:val="1"/>
        </w:numPr>
        <w:spacing w:line="240" w:lineRule="auto"/>
      </w:pPr>
      <w:r>
        <w:t>What happened:</w:t>
      </w:r>
    </w:p>
    <w:p w:rsidR="00A67436" w:rsidRDefault="00A67436" w:rsidP="00A87A00">
      <w:pPr>
        <w:pStyle w:val="ListParagraph"/>
        <w:numPr>
          <w:ilvl w:val="0"/>
          <w:numId w:val="1"/>
        </w:numPr>
        <w:spacing w:line="240" w:lineRule="auto"/>
      </w:pPr>
      <w:r>
        <w:t>HIV+</w:t>
      </w:r>
      <w:r w:rsidR="00252E38">
        <w:t xml:space="preserve"> </w:t>
      </w:r>
      <w:r>
        <w:t>man engaged in unprotected sex with women w/o disclosing his status; charged with sexual assault (consent vitiated by fraud: a deception plus deprivation): women said they would not have had (unprotected) sex with him if they had known of his status</w:t>
      </w:r>
    </w:p>
    <w:p w:rsidR="00A67436" w:rsidRDefault="00A67436" w:rsidP="00A67436">
      <w:pPr>
        <w:pStyle w:val="ListParagraph"/>
        <w:numPr>
          <w:ilvl w:val="1"/>
          <w:numId w:val="1"/>
        </w:numPr>
        <w:spacing w:line="240" w:lineRule="auto"/>
      </w:pPr>
      <w:r>
        <w:t xml:space="preserve">Consent obtained by fraud AKA failure to disclose HIV-positive status </w:t>
      </w:r>
    </w:p>
    <w:p w:rsidR="00A67436" w:rsidRDefault="00E830BE" w:rsidP="00A67436">
      <w:pPr>
        <w:pStyle w:val="ListParagraph"/>
        <w:numPr>
          <w:ilvl w:val="1"/>
          <w:numId w:val="1"/>
        </w:numPr>
        <w:spacing w:line="240" w:lineRule="auto"/>
      </w:pPr>
      <w:r>
        <w:rPr>
          <w:b/>
        </w:rPr>
        <w:t xml:space="preserve">Question for court: </w:t>
      </w:r>
      <w:r>
        <w:t xml:space="preserve">should you tell a sexual partner if you are HIV+? Should you have to wear a condom to have sex if you are a man who is HIV+ and you don’t want to disclose? </w:t>
      </w:r>
    </w:p>
    <w:p w:rsidR="002818B9" w:rsidRDefault="002818B9" w:rsidP="00A67436">
      <w:pPr>
        <w:pStyle w:val="ListParagraph"/>
        <w:numPr>
          <w:ilvl w:val="1"/>
          <w:numId w:val="1"/>
        </w:numPr>
        <w:spacing w:line="240" w:lineRule="auto"/>
      </w:pPr>
      <w:r>
        <w:rPr>
          <w:b/>
        </w:rPr>
        <w:t>Things to consider:</w:t>
      </w:r>
    </w:p>
    <w:p w:rsidR="006722B2" w:rsidRDefault="004134C0" w:rsidP="0031606A">
      <w:pPr>
        <w:pStyle w:val="ListParagraph"/>
        <w:numPr>
          <w:ilvl w:val="2"/>
          <w:numId w:val="1"/>
        </w:numPr>
        <w:spacing w:line="240" w:lineRule="auto"/>
      </w:pPr>
      <w:r>
        <w:t xml:space="preserve">Informed consent </w:t>
      </w:r>
      <w:r w:rsidR="00E465C1">
        <w:t xml:space="preserve">– should have had full disclosure, known </w:t>
      </w:r>
      <w:r w:rsidR="00B55777">
        <w:t>all the facts and let me make my own decision (based on viral load, whether high or low)</w:t>
      </w:r>
    </w:p>
    <w:p w:rsidR="00BB605C" w:rsidRDefault="00A22069" w:rsidP="0031606A">
      <w:pPr>
        <w:pStyle w:val="ListParagraph"/>
        <w:numPr>
          <w:ilvl w:val="2"/>
          <w:numId w:val="1"/>
        </w:numPr>
        <w:spacing w:line="240" w:lineRule="auto"/>
      </w:pPr>
      <w:r>
        <w:t>Viral load –</w:t>
      </w:r>
      <w:r w:rsidR="00F30BC8">
        <w:t xml:space="preserve"> matters; very small chance of contracting HIV if </w:t>
      </w:r>
      <w:r w:rsidR="00BB605C">
        <w:t xml:space="preserve">viral load is low </w:t>
      </w:r>
    </w:p>
    <w:p w:rsidR="00B55777" w:rsidRDefault="008A18A2" w:rsidP="0031606A">
      <w:pPr>
        <w:pStyle w:val="ListParagraph"/>
        <w:numPr>
          <w:ilvl w:val="2"/>
          <w:numId w:val="1"/>
        </w:numPr>
        <w:spacing w:line="240" w:lineRule="auto"/>
      </w:pPr>
      <w:r>
        <w:t xml:space="preserve">Stigmatization – perceived by many segments of the population of being dirty, unclean, etc. </w:t>
      </w:r>
      <w:r w:rsidR="00A22069">
        <w:t xml:space="preserve"> </w:t>
      </w:r>
      <w:r w:rsidR="00077F1A">
        <w:t>Wanting to control behaviour because of fear.</w:t>
      </w:r>
    </w:p>
    <w:p w:rsidR="00655C20" w:rsidRDefault="00655C20" w:rsidP="0031606A">
      <w:pPr>
        <w:pStyle w:val="ListParagraph"/>
        <w:numPr>
          <w:ilvl w:val="2"/>
          <w:numId w:val="1"/>
        </w:numPr>
        <w:spacing w:line="240" w:lineRule="auto"/>
      </w:pPr>
      <w:r>
        <w:t xml:space="preserve">Sex workers – imposing forced disclosure on sex workers impedes their ability to do what they do to make a living </w:t>
      </w:r>
    </w:p>
    <w:p w:rsidR="003C1BC6" w:rsidRDefault="003C1BC6" w:rsidP="0031606A">
      <w:pPr>
        <w:pStyle w:val="ListParagraph"/>
        <w:numPr>
          <w:ilvl w:val="2"/>
          <w:numId w:val="1"/>
        </w:numPr>
        <w:spacing w:line="240" w:lineRule="auto"/>
      </w:pPr>
      <w:r>
        <w:t xml:space="preserve">Very clear potential conflict between the legal and the normative </w:t>
      </w:r>
    </w:p>
    <w:p w:rsidR="00BE334E" w:rsidRDefault="00690860" w:rsidP="004E2005">
      <w:pPr>
        <w:pStyle w:val="ListParagraph"/>
        <w:numPr>
          <w:ilvl w:val="2"/>
          <w:numId w:val="1"/>
        </w:numPr>
        <w:spacing w:line="240" w:lineRule="auto"/>
      </w:pPr>
      <w:r>
        <w:t xml:space="preserve">Operating under the assumption that </w:t>
      </w:r>
      <w:r w:rsidR="00B93841">
        <w:t>all precautions have been taken</w:t>
      </w:r>
    </w:p>
    <w:p w:rsidR="00D07C7F" w:rsidRPr="004E2005" w:rsidRDefault="00D07C7F" w:rsidP="004E2005">
      <w:pPr>
        <w:pStyle w:val="ListParagraph"/>
        <w:numPr>
          <w:ilvl w:val="2"/>
          <w:numId w:val="1"/>
        </w:numPr>
        <w:spacing w:line="240" w:lineRule="auto"/>
      </w:pPr>
      <w:r>
        <w:t xml:space="preserve">What about other STDs or STIs – because they are not deadly, they are </w:t>
      </w:r>
      <w:r w:rsidR="003342D6">
        <w:t xml:space="preserve">not </w:t>
      </w:r>
      <w:r w:rsidR="0071238C">
        <w:t xml:space="preserve">subject to law </w:t>
      </w:r>
    </w:p>
    <w:p w:rsidR="004E2005" w:rsidRPr="009321E1" w:rsidRDefault="00380D9B" w:rsidP="004E2005">
      <w:pPr>
        <w:pStyle w:val="ListParagraph"/>
        <w:numPr>
          <w:ilvl w:val="2"/>
          <w:numId w:val="1"/>
        </w:numPr>
        <w:spacing w:line="240" w:lineRule="auto"/>
      </w:pPr>
      <w:r>
        <w:rPr>
          <w:b/>
        </w:rPr>
        <w:t xml:space="preserve">Question of risk </w:t>
      </w:r>
    </w:p>
    <w:p w:rsidR="009321E1" w:rsidRDefault="00BF366D" w:rsidP="009321E1">
      <w:pPr>
        <w:spacing w:line="240" w:lineRule="auto"/>
      </w:pPr>
      <w:r>
        <w:t>Discussion – do you have a right to make foolish choices with your body? With other people’s bodies?</w:t>
      </w:r>
    </w:p>
    <w:p w:rsidR="00BF366D" w:rsidRDefault="00BF366D" w:rsidP="009321E1">
      <w:pPr>
        <w:spacing w:line="240" w:lineRule="auto"/>
        <w:rPr>
          <w:b/>
        </w:rPr>
      </w:pPr>
      <w:r>
        <w:rPr>
          <w:b/>
        </w:rPr>
        <w:t xml:space="preserve">Result: if you have HIV, you must disclose if there is a realistic possibility of transmission unless you have very low viral loads AND use a condom. </w:t>
      </w:r>
    </w:p>
    <w:p w:rsidR="00040616" w:rsidRDefault="00817987" w:rsidP="009321E1">
      <w:pPr>
        <w:spacing w:line="240" w:lineRule="auto"/>
      </w:pPr>
      <w:r>
        <w:rPr>
          <w:b/>
        </w:rPr>
        <w:t>Possessive Individualism Expressed in Charter Values:</w:t>
      </w:r>
      <w:r>
        <w:rPr>
          <w:b/>
        </w:rPr>
        <w:br/>
      </w:r>
      <w:r w:rsidR="00F77E3E">
        <w:t xml:space="preserve">- para 48: “In keeping with the Charter values </w:t>
      </w:r>
      <w:r w:rsidR="00E84D1E">
        <w:t xml:space="preserve">of equality and autonomy, we now see sexual assault not only as a crime associated w/emotional and physical harm to the victim, but as the wrongful exploitation </w:t>
      </w:r>
      <w:r w:rsidR="00E84D1E">
        <w:lastRenderedPageBreak/>
        <w:t>of another human being…”</w:t>
      </w:r>
      <w:r w:rsidR="00E84D1E">
        <w:br/>
        <w:t xml:space="preserve">- </w:t>
      </w:r>
      <w:r w:rsidR="009A104A">
        <w:t xml:space="preserve">prior cases: Cuerrier </w:t>
      </w:r>
      <w:r w:rsidR="00604DE9">
        <w:t>approach</w:t>
      </w:r>
      <w:r w:rsidR="009A104A">
        <w:t>, in which the risk test was a “significant risk of serious bodily harm”</w:t>
      </w:r>
      <w:r w:rsidR="00E84D1E">
        <w:t xml:space="preserve"> </w:t>
      </w:r>
      <w:r w:rsidR="00604DE9">
        <w:br/>
        <w:t>- Reactions: Canadian HIV/AIDS Legal Network – this decision will stand in front of public health and prevention</w:t>
      </w:r>
      <w:r w:rsidR="00604DE9">
        <w:br/>
        <w:t>- Globe and Mail: young people may have sex without disclosure; AIDS not the death sentence it once was, but can b</w:t>
      </w:r>
      <w:r w:rsidR="00040616">
        <w:t>e a chronic</w:t>
      </w:r>
      <w:r w:rsidR="00C10493">
        <w:t xml:space="preserve"> and fatal disease</w:t>
      </w:r>
    </w:p>
    <w:p w:rsidR="00C10493" w:rsidRDefault="00DC6E0A" w:rsidP="009321E1">
      <w:pPr>
        <w:spacing w:line="240" w:lineRule="auto"/>
      </w:pPr>
      <w:r>
        <w:rPr>
          <w:b/>
        </w:rPr>
        <w:t xml:space="preserve">Trial Court Judge’s (Justice Smith) </w:t>
      </w:r>
      <w:r w:rsidR="00976274" w:rsidRPr="00732B65">
        <w:rPr>
          <w:b/>
        </w:rPr>
        <w:t>Reasoning Path</w:t>
      </w:r>
      <w:r w:rsidR="00976274">
        <w:br/>
        <w:t>- pg 230:</w:t>
      </w:r>
    </w:p>
    <w:p w:rsidR="00976274" w:rsidRDefault="00492DB7" w:rsidP="00976274">
      <w:pPr>
        <w:pStyle w:val="ListParagraph"/>
        <w:numPr>
          <w:ilvl w:val="0"/>
          <w:numId w:val="1"/>
        </w:numPr>
        <w:spacing w:line="240" w:lineRule="auto"/>
      </w:pPr>
      <w:r>
        <w:t>There is a s</w:t>
      </w:r>
      <w:r w:rsidR="00D47639">
        <w:t xml:space="preserve">erious concern that morphine can bring about an early death, but this is a myth </w:t>
      </w:r>
    </w:p>
    <w:p w:rsidR="00D47639" w:rsidRDefault="00B01F79" w:rsidP="00976274">
      <w:pPr>
        <w:pStyle w:val="ListParagraph"/>
        <w:numPr>
          <w:ilvl w:val="0"/>
          <w:numId w:val="1"/>
        </w:numPr>
        <w:spacing w:line="240" w:lineRule="auto"/>
      </w:pPr>
      <w:r>
        <w:t xml:space="preserve">Palliative care – available – unevenly so, but can help to a certain extent </w:t>
      </w:r>
    </w:p>
    <w:p w:rsidR="00B01F79" w:rsidRDefault="00B01F79" w:rsidP="00976274">
      <w:pPr>
        <w:pStyle w:val="ListParagraph"/>
        <w:numPr>
          <w:ilvl w:val="0"/>
          <w:numId w:val="1"/>
        </w:numPr>
        <w:spacing w:line="240" w:lineRule="auto"/>
      </w:pPr>
      <w:r>
        <w:t xml:space="preserve">Physicians may follow instructions from patients or substitute decision-makers to withhold or withdraw life-sustaining treatment (90% of deaths critically ill patients occur following some withdrawal of life support) </w:t>
      </w:r>
    </w:p>
    <w:p w:rsidR="000E2A16" w:rsidRDefault="00245744" w:rsidP="00976274">
      <w:pPr>
        <w:pStyle w:val="ListParagraph"/>
        <w:numPr>
          <w:ilvl w:val="0"/>
          <w:numId w:val="1"/>
        </w:numPr>
        <w:spacing w:line="240" w:lineRule="auto"/>
      </w:pPr>
      <w:r w:rsidRPr="00794E1F">
        <w:rPr>
          <w:b/>
        </w:rPr>
        <w:t xml:space="preserve">Physician-assisted </w:t>
      </w:r>
      <w:r w:rsidR="00CD36E5" w:rsidRPr="00794E1F">
        <w:rPr>
          <w:b/>
        </w:rPr>
        <w:t xml:space="preserve">suicide </w:t>
      </w:r>
      <w:r w:rsidR="00EE5710" w:rsidRPr="00794E1F">
        <w:rPr>
          <w:b/>
        </w:rPr>
        <w:t>–</w:t>
      </w:r>
      <w:r w:rsidR="00CD36E5">
        <w:t xml:space="preserve"> </w:t>
      </w:r>
      <w:r w:rsidR="00EE5710">
        <w:t>there is great concern that the option for physician assisted death target vulnerable (disabled) people and devalue their right to life, liberty and security of the pe</w:t>
      </w:r>
      <w:r w:rsidR="000E2D96">
        <w:t>r</w:t>
      </w:r>
      <w:r w:rsidR="00EE5710">
        <w:t xml:space="preserve">son but there is no evidence of this in the literature </w:t>
      </w:r>
    </w:p>
    <w:p w:rsidR="00A2569E" w:rsidRDefault="00A2569E" w:rsidP="00A2569E">
      <w:pPr>
        <w:pStyle w:val="ListParagraph"/>
        <w:spacing w:line="240" w:lineRule="auto"/>
        <w:rPr>
          <w:b/>
        </w:rPr>
      </w:pPr>
    </w:p>
    <w:p w:rsidR="00A91BC7" w:rsidRPr="00A91BC7" w:rsidRDefault="00A91BC7" w:rsidP="00A91BC7">
      <w:pPr>
        <w:pStyle w:val="ListParagraph"/>
        <w:spacing w:line="240" w:lineRule="auto"/>
        <w:rPr>
          <w:b/>
        </w:rPr>
      </w:pPr>
      <w:r>
        <w:rPr>
          <w:b/>
        </w:rPr>
        <w:t>Reasoning and Results at Tria</w:t>
      </w:r>
      <w:r w:rsidR="004B7605">
        <w:rPr>
          <w:b/>
        </w:rPr>
        <w:t>l</w:t>
      </w:r>
    </w:p>
    <w:p w:rsidR="00A2569E" w:rsidRDefault="00A2569E" w:rsidP="00A2569E">
      <w:pPr>
        <w:pStyle w:val="ListParagraph"/>
        <w:numPr>
          <w:ilvl w:val="0"/>
          <w:numId w:val="1"/>
        </w:numPr>
        <w:spacing w:line="240" w:lineRule="auto"/>
      </w:pPr>
      <w:r>
        <w:t xml:space="preserve">There is an equality right that is being ignored here – equality rights infringed (s.15): suicide is not illegal </w:t>
      </w:r>
    </w:p>
    <w:p w:rsidR="001A7B34" w:rsidRDefault="00AA79CA" w:rsidP="00A2569E">
      <w:pPr>
        <w:pStyle w:val="ListParagraph"/>
        <w:numPr>
          <w:ilvl w:val="0"/>
          <w:numId w:val="1"/>
        </w:numPr>
        <w:spacing w:line="240" w:lineRule="auto"/>
      </w:pPr>
      <w:r>
        <w:t xml:space="preserve">Able-bodied persons can kill themselves; but if not, </w:t>
      </w:r>
      <w:r w:rsidR="004B7605">
        <w:t xml:space="preserve">then you have no right to kill yourself. This is a breach, because of your disability, to end your life. </w:t>
      </w:r>
    </w:p>
    <w:p w:rsidR="007F69AF" w:rsidRDefault="004B7605" w:rsidP="00471446">
      <w:pPr>
        <w:pStyle w:val="ListParagraph"/>
        <w:numPr>
          <w:ilvl w:val="0"/>
          <w:numId w:val="1"/>
        </w:numPr>
        <w:spacing w:line="240" w:lineRule="auto"/>
      </w:pPr>
      <w:r>
        <w:t xml:space="preserve">Also a breach of s. 7 – may have to shorten her life if she (Ms Taylor) concludes that she needs to take her own life </w:t>
      </w:r>
      <w:r w:rsidR="004E3E6D">
        <w:t xml:space="preserve">while she is still physically able to do so </w:t>
      </w:r>
    </w:p>
    <w:p w:rsidR="00834FBD" w:rsidRDefault="00C932F6" w:rsidP="00471446">
      <w:pPr>
        <w:pStyle w:val="ListParagraph"/>
        <w:numPr>
          <w:ilvl w:val="0"/>
          <w:numId w:val="1"/>
        </w:numPr>
        <w:spacing w:line="240" w:lineRule="auto"/>
      </w:pPr>
      <w:r>
        <w:t xml:space="preserve">Section 1: </w:t>
      </w:r>
      <w:r w:rsidR="00534E8D">
        <w:t>reasonable limits as prescribed by law and free and democratic society (i.e. Oakes test)</w:t>
      </w:r>
      <w:r w:rsidR="003F67FB">
        <w:t xml:space="preserve"> – not a reasonable limit; the absolute prohibition is overbroad </w:t>
      </w:r>
      <w:r w:rsidR="007468FF">
        <w:t>and grossly disproportional – can create a stringently limited, closely monitored alternative to achieve th</w:t>
      </w:r>
      <w:r w:rsidR="00A419A9">
        <w:t>e same social/legislative goals</w:t>
      </w:r>
    </w:p>
    <w:p w:rsidR="00130393" w:rsidRDefault="007572B2" w:rsidP="00130393">
      <w:pPr>
        <w:spacing w:line="240" w:lineRule="auto"/>
      </w:pPr>
      <w:r>
        <w:rPr>
          <w:b/>
        </w:rPr>
        <w:t xml:space="preserve">Justice Smith’s </w:t>
      </w:r>
      <w:r w:rsidR="006F00DE">
        <w:rPr>
          <w:b/>
        </w:rPr>
        <w:t>reasoning</w:t>
      </w:r>
      <w:r>
        <w:rPr>
          <w:b/>
        </w:rPr>
        <w:t xml:space="preserve">: </w:t>
      </w:r>
    </w:p>
    <w:p w:rsidR="008977C4" w:rsidRDefault="00242D22" w:rsidP="008977C4">
      <w:pPr>
        <w:pStyle w:val="ListParagraph"/>
        <w:numPr>
          <w:ilvl w:val="0"/>
          <w:numId w:val="1"/>
        </w:numPr>
        <w:spacing w:line="240" w:lineRule="auto"/>
      </w:pPr>
      <w:r>
        <w:t xml:space="preserve">Law should align with medical basis; if there is no hope for recovery, if there is pain and suffering, they should be allowed to make their own decision </w:t>
      </w:r>
    </w:p>
    <w:p w:rsidR="00242D22" w:rsidRDefault="0047709A" w:rsidP="008977C4">
      <w:pPr>
        <w:pStyle w:val="ListParagraph"/>
        <w:numPr>
          <w:ilvl w:val="0"/>
          <w:numId w:val="1"/>
        </w:numPr>
        <w:spacing w:line="240" w:lineRule="auto"/>
      </w:pPr>
      <w:r>
        <w:t xml:space="preserve">Informed consent, autonomy, right to make choices about your own body – this </w:t>
      </w:r>
      <w:r w:rsidR="00562D21">
        <w:t>inform</w:t>
      </w:r>
      <w:r>
        <w:t xml:space="preserve">s Judge Smith; you should be able to choose when to end your life if you are a self-proprietor </w:t>
      </w:r>
    </w:p>
    <w:p w:rsidR="009143CB" w:rsidRDefault="009143CB" w:rsidP="009143CB">
      <w:pPr>
        <w:spacing w:line="240" w:lineRule="auto"/>
        <w:rPr>
          <w:b/>
        </w:rPr>
      </w:pPr>
      <w:r>
        <w:rPr>
          <w:b/>
        </w:rPr>
        <w:t>The Appeal</w:t>
      </w:r>
    </w:p>
    <w:p w:rsidR="009143CB" w:rsidRPr="009B6FBD" w:rsidRDefault="009143CB" w:rsidP="009143CB">
      <w:pPr>
        <w:pStyle w:val="ListParagraph"/>
        <w:numPr>
          <w:ilvl w:val="0"/>
          <w:numId w:val="1"/>
        </w:numPr>
        <w:spacing w:line="240" w:lineRule="auto"/>
        <w:rPr>
          <w:b/>
        </w:rPr>
      </w:pPr>
      <w:r w:rsidRPr="009B6FBD">
        <w:rPr>
          <w:b/>
        </w:rPr>
        <w:t>Issue 1: did the judge disregard binding precedent (Rodriguez)?</w:t>
      </w:r>
    </w:p>
    <w:p w:rsidR="009143CB" w:rsidRDefault="00BB0D56" w:rsidP="00BB0D56">
      <w:pPr>
        <w:pStyle w:val="ListParagraph"/>
        <w:numPr>
          <w:ilvl w:val="1"/>
          <w:numId w:val="1"/>
        </w:numPr>
        <w:spacing w:line="240" w:lineRule="auto"/>
      </w:pPr>
      <w:r>
        <w:t xml:space="preserve">Could she decide differently than in the Rodriquez case? All about precedent and being bound by common law decisions </w:t>
      </w:r>
    </w:p>
    <w:p w:rsidR="00BB0D56" w:rsidRDefault="00DC02CA" w:rsidP="00BB0D56">
      <w:pPr>
        <w:pStyle w:val="ListParagraph"/>
        <w:numPr>
          <w:ilvl w:val="1"/>
          <w:numId w:val="1"/>
        </w:numPr>
        <w:spacing w:line="240" w:lineRule="auto"/>
      </w:pPr>
      <w:r>
        <w:t xml:space="preserve">Justice Smith – admonished because she was going against precedent </w:t>
      </w:r>
    </w:p>
    <w:p w:rsidR="009B6FBD" w:rsidRDefault="009B6FBD" w:rsidP="009B6FBD">
      <w:pPr>
        <w:pStyle w:val="ListParagraph"/>
        <w:numPr>
          <w:ilvl w:val="1"/>
          <w:numId w:val="1"/>
        </w:numPr>
        <w:spacing w:line="240" w:lineRule="auto"/>
      </w:pPr>
      <w:r>
        <w:t>Lance Finch in minority – agreed with Smith in picking apart the parts of Rodriguez that she could consider</w:t>
      </w:r>
    </w:p>
    <w:p w:rsidR="009B6FBD" w:rsidRDefault="009B6FBD" w:rsidP="009B6FBD">
      <w:pPr>
        <w:pStyle w:val="ListParagraph"/>
        <w:numPr>
          <w:ilvl w:val="1"/>
          <w:numId w:val="1"/>
        </w:numPr>
        <w:spacing w:line="240" w:lineRule="auto"/>
      </w:pPr>
      <w:r>
        <w:t>In Smith’s view: the right to life had not been considered and the concept of gross disproportionality had not been developed in law at the time and then changed the analysis/authority</w:t>
      </w:r>
    </w:p>
    <w:p w:rsidR="009B6FBD" w:rsidRDefault="009B6FBD" w:rsidP="009B6FBD">
      <w:pPr>
        <w:pStyle w:val="ListParagraph"/>
        <w:numPr>
          <w:ilvl w:val="1"/>
          <w:numId w:val="1"/>
        </w:numPr>
        <w:spacing w:line="240" w:lineRule="auto"/>
      </w:pPr>
      <w:r>
        <w:lastRenderedPageBreak/>
        <w:t>BCCA by 2:1 – Rodriguez still binding. If don’t agree with it, apply it, but say why you think It is no longer reliable authority – leave to the higher courts to change the precedent.</w:t>
      </w:r>
    </w:p>
    <w:p w:rsidR="009B6FBD" w:rsidRPr="009B6FBD" w:rsidRDefault="009B6FBD" w:rsidP="009B6FBD">
      <w:pPr>
        <w:pStyle w:val="ListParagraph"/>
        <w:numPr>
          <w:ilvl w:val="0"/>
          <w:numId w:val="1"/>
        </w:numPr>
        <w:spacing w:line="240" w:lineRule="auto"/>
        <w:rPr>
          <w:b/>
        </w:rPr>
      </w:pPr>
      <w:r w:rsidRPr="009B6FBD">
        <w:rPr>
          <w:b/>
        </w:rPr>
        <w:t>Issue 2:</w:t>
      </w:r>
    </w:p>
    <w:p w:rsidR="009B6FBD" w:rsidRDefault="009B6FBD" w:rsidP="009B6FBD">
      <w:pPr>
        <w:pStyle w:val="ListParagraph"/>
        <w:numPr>
          <w:ilvl w:val="1"/>
          <w:numId w:val="1"/>
        </w:numPr>
        <w:spacing w:line="240" w:lineRule="auto"/>
      </w:pPr>
      <w:r>
        <w:t>was it a breach of right to life and equality? 2:1 No</w:t>
      </w:r>
    </w:p>
    <w:p w:rsidR="009B6FBD" w:rsidRDefault="009B6FBD" w:rsidP="009B6FBD">
      <w:pPr>
        <w:pStyle w:val="ListParagraph"/>
        <w:numPr>
          <w:ilvl w:val="1"/>
          <w:numId w:val="1"/>
        </w:numPr>
        <w:spacing w:line="240" w:lineRule="auto"/>
      </w:pPr>
      <w:r>
        <w:t xml:space="preserve">was it a reasonable limit? 2:1 No </w:t>
      </w:r>
    </w:p>
    <w:p w:rsidR="009B6FBD" w:rsidRDefault="009B6FBD" w:rsidP="009B6FBD">
      <w:pPr>
        <w:pStyle w:val="ListParagraph"/>
        <w:numPr>
          <w:ilvl w:val="0"/>
          <w:numId w:val="1"/>
        </w:numPr>
        <w:spacing w:line="240" w:lineRule="auto"/>
      </w:pPr>
      <w:r>
        <w:t xml:space="preserve">went to the SCC, has not been decided yet </w:t>
      </w:r>
    </w:p>
    <w:p w:rsidR="009B6FBD" w:rsidRDefault="009B6FBD" w:rsidP="009B6FBD">
      <w:pPr>
        <w:spacing w:line="240" w:lineRule="auto"/>
        <w:rPr>
          <w:b/>
        </w:rPr>
      </w:pPr>
      <w:r>
        <w:rPr>
          <w:b/>
        </w:rPr>
        <w:t>Another Kind of Appeal:</w:t>
      </w:r>
    </w:p>
    <w:p w:rsidR="009B6FBD" w:rsidRDefault="009B6FBD" w:rsidP="009B6FBD">
      <w:pPr>
        <w:spacing w:line="240" w:lineRule="auto"/>
        <w:rPr>
          <w:b/>
        </w:rPr>
      </w:pPr>
      <w:r>
        <w:rPr>
          <w:b/>
        </w:rPr>
        <w:t xml:space="preserve">Dr Low </w:t>
      </w:r>
    </w:p>
    <w:p w:rsidR="009B6FBD" w:rsidRDefault="001B0382" w:rsidP="00AC7591">
      <w:pPr>
        <w:pStyle w:val="ListParagraph"/>
        <w:numPr>
          <w:ilvl w:val="0"/>
          <w:numId w:val="1"/>
        </w:numPr>
        <w:spacing w:line="240" w:lineRule="auto"/>
      </w:pPr>
      <w:r>
        <w:t>before he died, posted</w:t>
      </w:r>
      <w:r w:rsidR="002D3A6F">
        <w:t xml:space="preserve"> </w:t>
      </w:r>
      <w:r w:rsidR="006C3310">
        <w:t>a video on YouTube about</w:t>
      </w:r>
      <w:r w:rsidR="001A5A10">
        <w:t xml:space="preserve"> why </w:t>
      </w:r>
      <w:r w:rsidR="00922431">
        <w:t>we should be given the right to choose to die</w:t>
      </w:r>
    </w:p>
    <w:p w:rsidR="00C51D99" w:rsidRDefault="00C51D99" w:rsidP="00AC7591">
      <w:pPr>
        <w:pStyle w:val="ListParagraph"/>
        <w:numPr>
          <w:ilvl w:val="0"/>
          <w:numId w:val="1"/>
        </w:numPr>
        <w:spacing w:line="240" w:lineRule="auto"/>
      </w:pPr>
      <w:r>
        <w:t xml:space="preserve">diagnosed with a brain tumour; </w:t>
      </w:r>
      <w:r w:rsidR="00D64428">
        <w:t xml:space="preserve">addressed the issue of assisted suicide; made a passionate argument – if you lived in my body, you might change your mind about physician-assisted suicide being wrong </w:t>
      </w:r>
    </w:p>
    <w:p w:rsidR="00D64428" w:rsidRDefault="00E51BC7" w:rsidP="00AC7591">
      <w:pPr>
        <w:pStyle w:val="ListParagraph"/>
        <w:numPr>
          <w:ilvl w:val="0"/>
          <w:numId w:val="1"/>
        </w:numPr>
        <w:spacing w:line="240" w:lineRule="auto"/>
      </w:pPr>
      <w:r>
        <w:t xml:space="preserve">quite emotional – upsetting; challenging to think about at a personal level </w:t>
      </w:r>
    </w:p>
    <w:p w:rsidR="00D81DDD" w:rsidRPr="00922431" w:rsidRDefault="00922431" w:rsidP="00D81DDD">
      <w:pPr>
        <w:spacing w:line="240" w:lineRule="auto"/>
        <w:rPr>
          <w:b/>
        </w:rPr>
      </w:pPr>
      <w:r w:rsidRPr="00922431">
        <w:rPr>
          <w:b/>
        </w:rPr>
        <w:t>The Right to Stay Alive</w:t>
      </w:r>
    </w:p>
    <w:p w:rsidR="00922431" w:rsidRDefault="00BB209E" w:rsidP="00922431">
      <w:pPr>
        <w:pStyle w:val="ListParagraph"/>
        <w:numPr>
          <w:ilvl w:val="0"/>
          <w:numId w:val="1"/>
        </w:numPr>
        <w:spacing w:line="240" w:lineRule="auto"/>
      </w:pPr>
      <w:r>
        <w:t>a right to insist on the continuation of treatment</w:t>
      </w:r>
    </w:p>
    <w:p w:rsidR="00BB209E" w:rsidRDefault="0021787D" w:rsidP="0021787D">
      <w:pPr>
        <w:spacing w:line="240" w:lineRule="auto"/>
        <w:rPr>
          <w:b/>
        </w:rPr>
      </w:pPr>
      <w:r>
        <w:rPr>
          <w:b/>
        </w:rPr>
        <w:t>In the News:</w:t>
      </w:r>
    </w:p>
    <w:p w:rsidR="0021787D" w:rsidRDefault="0021787D" w:rsidP="0021787D">
      <w:pPr>
        <w:pStyle w:val="ListParagraph"/>
        <w:numPr>
          <w:ilvl w:val="0"/>
          <w:numId w:val="1"/>
        </w:numPr>
        <w:spacing w:line="240" w:lineRule="auto"/>
      </w:pPr>
      <w:r>
        <w:t>Cuthbertson v Rasouli, 2013 SCC, 53, October 18, 2013</w:t>
      </w:r>
    </w:p>
    <w:p w:rsidR="0021787D" w:rsidRDefault="008B491B" w:rsidP="0021787D">
      <w:pPr>
        <w:pStyle w:val="ListParagraph"/>
        <w:numPr>
          <w:ilvl w:val="0"/>
          <w:numId w:val="1"/>
        </w:numPr>
        <w:spacing w:line="240" w:lineRule="auto"/>
      </w:pPr>
      <w:r>
        <w:rPr>
          <w:b/>
        </w:rPr>
        <w:t xml:space="preserve">The dispute – </w:t>
      </w:r>
      <w:r>
        <w:t xml:space="preserve">doctors had concluded that there was no medical benefit (and no hope of recovery) in keeping alive a man who had lapsed into a vegetative state with minimal consciousness, following surgery for a benign brain tumour. </w:t>
      </w:r>
      <w:r w:rsidR="00B6678B">
        <w:t>His wife and family wanted to keep him alive. As a Muslim, they argue, he would have insisted.</w:t>
      </w:r>
    </w:p>
    <w:p w:rsidR="00B6678B" w:rsidRDefault="00B6678B" w:rsidP="0021787D">
      <w:pPr>
        <w:pStyle w:val="ListParagraph"/>
        <w:numPr>
          <w:ilvl w:val="0"/>
          <w:numId w:val="1"/>
        </w:numPr>
        <w:spacing w:line="240" w:lineRule="auto"/>
      </w:pPr>
      <w:r>
        <w:rPr>
          <w:b/>
        </w:rPr>
        <w:t>The issues:</w:t>
      </w:r>
      <w:r>
        <w:t xml:space="preserve"> is consent necessary to withdraw life support? Who gets to choose if consent is necessary?</w:t>
      </w:r>
    </w:p>
    <w:p w:rsidR="00B6678B" w:rsidRDefault="00B6678B" w:rsidP="0021787D">
      <w:pPr>
        <w:pStyle w:val="ListParagraph"/>
        <w:numPr>
          <w:ilvl w:val="0"/>
          <w:numId w:val="1"/>
        </w:numPr>
        <w:spacing w:line="240" w:lineRule="auto"/>
      </w:pPr>
      <w:r>
        <w:rPr>
          <w:b/>
        </w:rPr>
        <w:t>Ambit of the case:</w:t>
      </w:r>
      <w:r>
        <w:t xml:space="preserve"> not a decision to switch off/keep on his life support, but what process should be followed</w:t>
      </w:r>
    </w:p>
    <w:p w:rsidR="00B6678B" w:rsidRPr="007F7C59" w:rsidRDefault="007F7C59" w:rsidP="00792563">
      <w:pPr>
        <w:pStyle w:val="ListParagraph"/>
        <w:numPr>
          <w:ilvl w:val="1"/>
          <w:numId w:val="1"/>
        </w:numPr>
        <w:spacing w:line="240" w:lineRule="auto"/>
      </w:pPr>
      <w:r>
        <w:rPr>
          <w:b/>
        </w:rPr>
        <w:t>Family argues that Rasouli would hav</w:t>
      </w:r>
      <w:r w:rsidR="00EF5D11">
        <w:rPr>
          <w:b/>
        </w:rPr>
        <w:t>e</w:t>
      </w:r>
      <w:r>
        <w:rPr>
          <w:b/>
        </w:rPr>
        <w:t xml:space="preserve"> argued that it  is never acceptable to terminate your life </w:t>
      </w:r>
    </w:p>
    <w:p w:rsidR="007F7C59" w:rsidRPr="002B47BF" w:rsidRDefault="002B47BF" w:rsidP="00792563">
      <w:pPr>
        <w:pStyle w:val="ListParagraph"/>
        <w:numPr>
          <w:ilvl w:val="1"/>
          <w:numId w:val="1"/>
        </w:numPr>
        <w:spacing w:line="240" w:lineRule="auto"/>
      </w:pPr>
      <w:r>
        <w:rPr>
          <w:b/>
        </w:rPr>
        <w:t>Who gets to decide – the doctors? Family? If they cannot decide, how is it to be resolved?</w:t>
      </w:r>
    </w:p>
    <w:p w:rsidR="002B47BF" w:rsidRDefault="002B47BF" w:rsidP="002B47BF">
      <w:pPr>
        <w:spacing w:line="240" w:lineRule="auto"/>
        <w:rPr>
          <w:b/>
        </w:rPr>
      </w:pPr>
      <w:r w:rsidRPr="00835436">
        <w:rPr>
          <w:b/>
        </w:rPr>
        <w:t xml:space="preserve">Important </w:t>
      </w:r>
      <w:r w:rsidR="00835436" w:rsidRPr="00835436">
        <w:rPr>
          <w:b/>
        </w:rPr>
        <w:t>–</w:t>
      </w:r>
      <w:r w:rsidRPr="00835436">
        <w:rPr>
          <w:b/>
        </w:rPr>
        <w:t xml:space="preserve"> </w:t>
      </w:r>
      <w:r w:rsidR="00835436" w:rsidRPr="00835436">
        <w:rPr>
          <w:b/>
        </w:rPr>
        <w:t>this case is not whether or not he should have the plug pulled, but who gets to decide******</w:t>
      </w:r>
    </w:p>
    <w:p w:rsidR="00E84099" w:rsidRDefault="002A17BE" w:rsidP="002B47BF">
      <w:pPr>
        <w:spacing w:line="240" w:lineRule="auto"/>
      </w:pPr>
      <w:r w:rsidRPr="008D7CAB">
        <w:rPr>
          <w:b/>
        </w:rPr>
        <w:t>Judge</w:t>
      </w:r>
      <w:r>
        <w:t xml:space="preserve">: </w:t>
      </w:r>
      <w:r w:rsidR="00E84099">
        <w:t>(1): This case presents us with a tragic, yet increasingly common conflict. A patient is unconscious. He is on life support – support that may keep him alive for a very long time, given t</w:t>
      </w:r>
      <w:r w:rsidR="00141E91">
        <w:t>he resources of modern science…</w:t>
      </w:r>
    </w:p>
    <w:p w:rsidR="00141E91" w:rsidRDefault="00437B16" w:rsidP="002B47BF">
      <w:pPr>
        <w:spacing w:line="240" w:lineRule="auto"/>
      </w:pPr>
      <w:r w:rsidRPr="008D7CAB">
        <w:rPr>
          <w:b/>
        </w:rPr>
        <w:t>Parens Patriae</w:t>
      </w:r>
      <w:r>
        <w:t xml:space="preserve"> – has allowed judges to be final-decision makers where there is a final decision that can’t be made – principle of protecting the vulnerable. </w:t>
      </w:r>
    </w:p>
    <w:p w:rsidR="009C7ED3" w:rsidRDefault="00AA725D" w:rsidP="002B47BF">
      <w:pPr>
        <w:spacing w:line="240" w:lineRule="auto"/>
        <w:rPr>
          <w:b/>
        </w:rPr>
      </w:pPr>
      <w:r>
        <w:rPr>
          <w:b/>
        </w:rPr>
        <w:t>Divided Supreme Court:</w:t>
      </w:r>
    </w:p>
    <w:p w:rsidR="00AA725D" w:rsidRDefault="00AA725D" w:rsidP="00AA725D">
      <w:pPr>
        <w:pStyle w:val="ListParagraph"/>
        <w:numPr>
          <w:ilvl w:val="0"/>
          <w:numId w:val="1"/>
        </w:numPr>
        <w:spacing w:line="240" w:lineRule="auto"/>
      </w:pPr>
      <w:r w:rsidRPr="001B38E1">
        <w:rPr>
          <w:b/>
        </w:rPr>
        <w:lastRenderedPageBreak/>
        <w:t xml:space="preserve">Majority </w:t>
      </w:r>
      <w:r>
        <w:t xml:space="preserve">– not fair for us to decide (in the common law) but for the Consent and Capacity Board under applicable legislation: </w:t>
      </w:r>
      <w:r w:rsidRPr="001B38E1">
        <w:rPr>
          <w:b/>
          <w:i/>
        </w:rPr>
        <w:t>Ontario Health Care Consent Act</w:t>
      </w:r>
      <w:r>
        <w:rPr>
          <w:i/>
        </w:rPr>
        <w:t xml:space="preserve"> </w:t>
      </w:r>
      <w:r>
        <w:t>(see 234). Take the dispute there. We can’t decide</w:t>
      </w:r>
    </w:p>
    <w:p w:rsidR="00AA725D" w:rsidRDefault="00AA725D" w:rsidP="00AA725D">
      <w:pPr>
        <w:pStyle w:val="ListParagraph"/>
        <w:numPr>
          <w:ilvl w:val="0"/>
          <w:numId w:val="1"/>
        </w:numPr>
        <w:spacing w:line="240" w:lineRule="auto"/>
      </w:pPr>
      <w:r w:rsidRPr="001B38E1">
        <w:rPr>
          <w:b/>
        </w:rPr>
        <w:t>Minority:</w:t>
      </w:r>
      <w:r>
        <w:t xml:space="preserve"> fundamental role of the courts to decide; the Act doesn’t cover withdrawal of treatment considered to be no longer of medical benefit </w:t>
      </w:r>
    </w:p>
    <w:p w:rsidR="00AA725D" w:rsidRDefault="00667E10" w:rsidP="00AA725D">
      <w:pPr>
        <w:spacing w:line="240" w:lineRule="auto"/>
        <w:rPr>
          <w:b/>
        </w:rPr>
      </w:pPr>
      <w:r>
        <w:rPr>
          <w:b/>
        </w:rPr>
        <w:t>Consent and Capacity Act, p. 234</w:t>
      </w:r>
    </w:p>
    <w:p w:rsidR="00667E10" w:rsidRDefault="00A512FF" w:rsidP="00667E10">
      <w:pPr>
        <w:pStyle w:val="ListParagraph"/>
        <w:numPr>
          <w:ilvl w:val="0"/>
          <w:numId w:val="1"/>
        </w:numPr>
        <w:spacing w:line="240" w:lineRule="auto"/>
      </w:pPr>
      <w:r>
        <w:t xml:space="preserve">Sets out a set of rules to determine whether a person has the capacity to understand the information about treatment, reasonably foresee consequences of decision or lack of decision </w:t>
      </w:r>
    </w:p>
    <w:p w:rsidR="00A512FF" w:rsidRDefault="00A512FF" w:rsidP="00667E10">
      <w:pPr>
        <w:pStyle w:val="ListParagraph"/>
        <w:numPr>
          <w:ilvl w:val="0"/>
          <w:numId w:val="1"/>
        </w:numPr>
        <w:spacing w:line="240" w:lineRule="auto"/>
      </w:pPr>
      <w:r>
        <w:t xml:space="preserve">A healthcare practitioner shall not administer the treatment; should not administer unless they decide the person is capable or not capable </w:t>
      </w:r>
    </w:p>
    <w:p w:rsidR="00A512FF" w:rsidRDefault="00A512FF" w:rsidP="00667E10">
      <w:pPr>
        <w:pStyle w:val="ListParagraph"/>
        <w:numPr>
          <w:ilvl w:val="0"/>
          <w:numId w:val="1"/>
        </w:numPr>
        <w:spacing w:line="240" w:lineRule="auto"/>
      </w:pPr>
      <w:r>
        <w:t xml:space="preserve">List of priorities about who gets to make the decision – guardian, representative who has been appointed, spouse or partner, child, non-custodial parent, brother or sister, and any other relative </w:t>
      </w:r>
    </w:p>
    <w:p w:rsidR="00C04105" w:rsidRDefault="00C04105" w:rsidP="00C04105">
      <w:pPr>
        <w:pStyle w:val="ListParagraph"/>
        <w:numPr>
          <w:ilvl w:val="1"/>
          <w:numId w:val="1"/>
        </w:numPr>
        <w:spacing w:line="240" w:lineRule="auto"/>
      </w:pPr>
      <w:r>
        <w:t xml:space="preserve">Decision is made on the values and beliefs of the person and their best interests – whether treatment likely from </w:t>
      </w:r>
      <w:r w:rsidR="00EF21B4">
        <w:t xml:space="preserve">reducing rate of deterioration or worsening </w:t>
      </w:r>
      <w:r w:rsidR="00786CA3">
        <w:t xml:space="preserve">person </w:t>
      </w:r>
    </w:p>
    <w:p w:rsidR="00786CA3" w:rsidRDefault="00786CA3" w:rsidP="00786CA3">
      <w:pPr>
        <w:spacing w:line="240" w:lineRule="auto"/>
        <w:rPr>
          <w:b/>
        </w:rPr>
      </w:pPr>
      <w:r>
        <w:rPr>
          <w:b/>
        </w:rPr>
        <w:t>Some Details in the Reasoning: Majority</w:t>
      </w:r>
    </w:p>
    <w:p w:rsidR="00786CA3" w:rsidRDefault="00786CA3" w:rsidP="00786CA3">
      <w:pPr>
        <w:pStyle w:val="ListParagraph"/>
        <w:numPr>
          <w:ilvl w:val="0"/>
          <w:numId w:val="1"/>
        </w:numPr>
        <w:spacing w:line="240" w:lineRule="auto"/>
      </w:pPr>
      <w:r>
        <w:t xml:space="preserve">Affirmed, competent patients can direct withdrawal of life support </w:t>
      </w:r>
    </w:p>
    <w:p w:rsidR="00786CA3" w:rsidRDefault="00786CA3" w:rsidP="00786CA3">
      <w:pPr>
        <w:pStyle w:val="ListParagraph"/>
        <w:numPr>
          <w:ilvl w:val="0"/>
          <w:numId w:val="1"/>
        </w:numPr>
        <w:spacing w:line="240" w:lineRule="auto"/>
      </w:pPr>
      <w:r>
        <w:t>When incapable of appreciating the nature, purpose, consequences of treatment, Health Care Consent Act provides a framework and criteria for deciding and courts can review decisions</w:t>
      </w:r>
    </w:p>
    <w:p w:rsidR="00786CA3" w:rsidRDefault="00786CA3" w:rsidP="00786CA3">
      <w:pPr>
        <w:pStyle w:val="ListParagraph"/>
        <w:numPr>
          <w:ilvl w:val="0"/>
          <w:numId w:val="1"/>
        </w:numPr>
        <w:spacing w:line="240" w:lineRule="auto"/>
      </w:pPr>
      <w:r>
        <w:t>Withdrawing life support has a fundamental impact on patient autonomy (they die)</w:t>
      </w:r>
    </w:p>
    <w:p w:rsidR="00786CA3" w:rsidRDefault="00786CA3" w:rsidP="00786CA3">
      <w:pPr>
        <w:pStyle w:val="ListParagraph"/>
        <w:numPr>
          <w:ilvl w:val="0"/>
          <w:numId w:val="1"/>
        </w:numPr>
        <w:spacing w:line="240" w:lineRule="auto"/>
      </w:pPr>
      <w:r>
        <w:t xml:space="preserve">Life support is a medical treatment, withdrawing it would be medical treatment, therefore HCCA applies </w:t>
      </w:r>
    </w:p>
    <w:p w:rsidR="001B38E1" w:rsidRDefault="001B38E1" w:rsidP="001B38E1">
      <w:pPr>
        <w:spacing w:line="240" w:lineRule="auto"/>
        <w:rPr>
          <w:b/>
        </w:rPr>
      </w:pPr>
      <w:r>
        <w:rPr>
          <w:b/>
        </w:rPr>
        <w:t>Minority Reasoning:</w:t>
      </w:r>
    </w:p>
    <w:p w:rsidR="001B38E1" w:rsidRDefault="001B38E1" w:rsidP="001B38E1">
      <w:pPr>
        <w:pStyle w:val="ListParagraph"/>
        <w:numPr>
          <w:ilvl w:val="0"/>
          <w:numId w:val="1"/>
        </w:numPr>
        <w:spacing w:line="240" w:lineRule="auto"/>
      </w:pPr>
      <w:r>
        <w:t xml:space="preserve">The HCCA not intended to cover withdrawal of treatment; was about active treatment only </w:t>
      </w:r>
    </w:p>
    <w:p w:rsidR="001B38E1" w:rsidRDefault="001B38E1" w:rsidP="001B38E1">
      <w:pPr>
        <w:pStyle w:val="ListParagraph"/>
        <w:numPr>
          <w:ilvl w:val="0"/>
          <w:numId w:val="1"/>
        </w:numPr>
        <w:spacing w:line="240" w:lineRule="auto"/>
      </w:pPr>
      <w:r>
        <w:t>Although the principle of patient autonomy is fundamenta</w:t>
      </w:r>
      <w:r w:rsidR="00FE7174">
        <w:t>l</w:t>
      </w:r>
      <w:r>
        <w:t xml:space="preserve">, it does not mean that a patient gets to dictate medical treatment, especially if no longer medically effective. To see it this way, could overextend the concept – and have a detrimental effect on required standard of care and would overload the health system </w:t>
      </w:r>
    </w:p>
    <w:p w:rsidR="001B38E1" w:rsidRDefault="001B38E1" w:rsidP="001B38E1">
      <w:pPr>
        <w:pStyle w:val="ListParagraph"/>
        <w:numPr>
          <w:ilvl w:val="0"/>
          <w:numId w:val="1"/>
        </w:numPr>
        <w:spacing w:line="240" w:lineRule="auto"/>
      </w:pPr>
      <w:r>
        <w:t xml:space="preserve">Physicians must act in the best interests of their patients and to do a requisite standard of care </w:t>
      </w:r>
    </w:p>
    <w:p w:rsidR="001B38E1" w:rsidRDefault="001B38E1" w:rsidP="001B38E1">
      <w:pPr>
        <w:pStyle w:val="ListParagraph"/>
        <w:numPr>
          <w:ilvl w:val="0"/>
          <w:numId w:val="1"/>
        </w:numPr>
        <w:spacing w:line="240" w:lineRule="auto"/>
      </w:pPr>
      <w:r>
        <w:t>If the family disagrees, they can come to court</w:t>
      </w:r>
      <w:r w:rsidR="003A193A">
        <w:t xml:space="preserve"> (Superior Court)</w:t>
      </w:r>
      <w:r>
        <w:t xml:space="preserve">, lay out the evidence, and the judge can decide </w:t>
      </w:r>
    </w:p>
    <w:p w:rsidR="005F5E4B" w:rsidRDefault="00772ACE" w:rsidP="00772ACE">
      <w:pPr>
        <w:pStyle w:val="ListParagraph"/>
        <w:numPr>
          <w:ilvl w:val="0"/>
          <w:numId w:val="2"/>
        </w:numPr>
        <w:spacing w:line="240" w:lineRule="auto"/>
        <w:rPr>
          <w:b/>
        </w:rPr>
      </w:pPr>
      <w:r>
        <w:rPr>
          <w:b/>
        </w:rPr>
        <w:t>Still awaiting result of the case</w:t>
      </w:r>
    </w:p>
    <w:p w:rsidR="00772ACE" w:rsidRDefault="00A80CF8" w:rsidP="00772ACE">
      <w:pPr>
        <w:spacing w:line="240" w:lineRule="auto"/>
      </w:pPr>
      <w:r>
        <w:rPr>
          <w:b/>
        </w:rPr>
        <w:t xml:space="preserve">The Inviolability of the Adult Person: </w:t>
      </w:r>
      <w:r w:rsidR="00113BD4">
        <w:t>security from intrusion; can’t tell me what to do if I am a competent individual and can make my own decisions… but…</w:t>
      </w:r>
    </w:p>
    <w:p w:rsidR="00113BD4" w:rsidRDefault="00113BD4" w:rsidP="00772ACE">
      <w:pPr>
        <w:spacing w:line="240" w:lineRule="auto"/>
        <w:rPr>
          <w:b/>
        </w:rPr>
      </w:pPr>
      <w:r>
        <w:rPr>
          <w:b/>
        </w:rPr>
        <w:t>Pregnant Women</w:t>
      </w:r>
    </w:p>
    <w:p w:rsidR="00113BD4" w:rsidRDefault="00113BD4" w:rsidP="00113BD4">
      <w:pPr>
        <w:pStyle w:val="ListParagraph"/>
        <w:numPr>
          <w:ilvl w:val="0"/>
          <w:numId w:val="1"/>
        </w:numPr>
        <w:spacing w:line="240" w:lineRule="auto"/>
      </w:pPr>
      <w:r>
        <w:t>Does a pregnant woman lose her autonomy?</w:t>
      </w:r>
    </w:p>
    <w:p w:rsidR="001B38E1" w:rsidRPr="0074591C" w:rsidRDefault="0074591C" w:rsidP="00BE4400">
      <w:pPr>
        <w:pStyle w:val="ListParagraph"/>
        <w:numPr>
          <w:ilvl w:val="0"/>
          <w:numId w:val="1"/>
        </w:numPr>
        <w:spacing w:line="240" w:lineRule="auto"/>
        <w:rPr>
          <w:b/>
        </w:rPr>
      </w:pPr>
      <w:r>
        <w:t xml:space="preserve">Are pregnant women legal persons in that sense in that they have physical integrity, right to make decisions? </w:t>
      </w:r>
    </w:p>
    <w:p w:rsidR="0074591C" w:rsidRDefault="00FE312C" w:rsidP="00FE312C">
      <w:pPr>
        <w:spacing w:line="240" w:lineRule="auto"/>
      </w:pPr>
      <w:r>
        <w:t>What of the Pregnant Body?</w:t>
      </w:r>
    </w:p>
    <w:p w:rsidR="00FE312C" w:rsidRDefault="00FE312C" w:rsidP="00FE312C">
      <w:pPr>
        <w:pStyle w:val="ListParagraph"/>
        <w:numPr>
          <w:ilvl w:val="0"/>
          <w:numId w:val="1"/>
        </w:numPr>
        <w:spacing w:line="240" w:lineRule="auto"/>
      </w:pPr>
      <w:r>
        <w:lastRenderedPageBreak/>
        <w:t>Davies and Naffine make the argument that the law is fine as long as there is one individual involved; but, what happens when there is a potential life involved? Pg 238</w:t>
      </w:r>
    </w:p>
    <w:p w:rsidR="00FE312C" w:rsidRDefault="00FE312C" w:rsidP="00FE312C">
      <w:pPr>
        <w:pStyle w:val="ListParagraph"/>
        <w:numPr>
          <w:ilvl w:val="0"/>
          <w:numId w:val="1"/>
        </w:numPr>
        <w:spacing w:line="240" w:lineRule="auto"/>
      </w:pPr>
      <w:r>
        <w:t>Does it make sense to think of the pregnant woman as the owner of herself?</w:t>
      </w:r>
    </w:p>
    <w:p w:rsidR="00FE312C" w:rsidRDefault="00FE312C" w:rsidP="00FE312C">
      <w:pPr>
        <w:spacing w:line="240" w:lineRule="auto"/>
        <w:rPr>
          <w:b/>
        </w:rPr>
      </w:pPr>
      <w:r>
        <w:rPr>
          <w:b/>
        </w:rPr>
        <w:t>Women as the ‘Liberal Subject’</w:t>
      </w:r>
    </w:p>
    <w:p w:rsidR="00FE312C" w:rsidRDefault="000F0110" w:rsidP="00FE312C">
      <w:pPr>
        <w:pStyle w:val="ListParagraph"/>
        <w:numPr>
          <w:ilvl w:val="0"/>
          <w:numId w:val="1"/>
        </w:numPr>
        <w:spacing w:line="240" w:lineRule="auto"/>
      </w:pPr>
      <w:r>
        <w:t>Ru</w:t>
      </w:r>
      <w:r w:rsidR="00FE312C">
        <w:t>h</w:t>
      </w:r>
      <w:r>
        <w:t>l</w:t>
      </w:r>
      <w:r w:rsidR="00FE312C">
        <w:t xml:space="preserve"> argues that the liberal paradigm ‘inherently unable to accommodate pregnancy at a philosophical level or lived experience level…not possible to speak of the pregnant woman as a liberal subject</w:t>
      </w:r>
    </w:p>
    <w:p w:rsidR="00FE312C" w:rsidRDefault="00FE312C" w:rsidP="00FE312C">
      <w:pPr>
        <w:pStyle w:val="ListParagraph"/>
        <w:numPr>
          <w:ilvl w:val="0"/>
          <w:numId w:val="1"/>
        </w:numPr>
        <w:spacing w:line="240" w:lineRule="auto"/>
      </w:pPr>
      <w:r>
        <w:t xml:space="preserve">Hobbes and Locke: </w:t>
      </w:r>
      <w:r w:rsidR="000F0110">
        <w:t xml:space="preserve">pg 241: women’s insubordination to men makes their full legal capacity </w:t>
      </w:r>
      <w:r w:rsidR="00487813">
        <w:t xml:space="preserve">impossible – not fully in charge of themselves. </w:t>
      </w:r>
      <w:r w:rsidR="00F713A5">
        <w:t>H&amp;L – the private sphere is one that properly belongs to women.</w:t>
      </w:r>
    </w:p>
    <w:p w:rsidR="00F713A5" w:rsidRDefault="00F713A5" w:rsidP="00F713A5">
      <w:pPr>
        <w:pStyle w:val="ListParagraph"/>
        <w:numPr>
          <w:ilvl w:val="1"/>
          <w:numId w:val="1"/>
        </w:numPr>
        <w:spacing w:line="240" w:lineRule="auto"/>
      </w:pPr>
      <w:r>
        <w:t>So embedded just as race was in the thinking (recall Bradwell, 241)</w:t>
      </w:r>
    </w:p>
    <w:p w:rsidR="00F713A5" w:rsidRDefault="00F713A5" w:rsidP="00F713A5">
      <w:pPr>
        <w:spacing w:line="240" w:lineRule="auto"/>
        <w:rPr>
          <w:b/>
        </w:rPr>
      </w:pPr>
      <w:r>
        <w:rPr>
          <w:b/>
        </w:rPr>
        <w:t>The Fetus in Canadian Law</w:t>
      </w:r>
    </w:p>
    <w:p w:rsidR="00F713A5" w:rsidRDefault="00F713A5" w:rsidP="00F713A5">
      <w:pPr>
        <w:pStyle w:val="ListParagraph"/>
        <w:numPr>
          <w:ilvl w:val="0"/>
          <w:numId w:val="1"/>
        </w:numPr>
        <w:spacing w:line="240" w:lineRule="auto"/>
      </w:pPr>
      <w:r w:rsidRPr="00F713A5">
        <w:rPr>
          <w:b/>
        </w:rPr>
        <w:t>The law of Canada does not recognize the unborn child as a legal or juridical perso</w:t>
      </w:r>
      <w:r>
        <w:t>n.” McLachlin J in Winnipeg v. G (infra)</w:t>
      </w:r>
    </w:p>
    <w:p w:rsidR="00F713A5" w:rsidRDefault="00F713A5" w:rsidP="00F713A5">
      <w:pPr>
        <w:pStyle w:val="ListParagraph"/>
        <w:numPr>
          <w:ilvl w:val="0"/>
          <w:numId w:val="1"/>
        </w:numPr>
        <w:spacing w:line="240" w:lineRule="auto"/>
      </w:pPr>
      <w:r>
        <w:t>Criminal Code, S.233 (a) A child becomes a human being within the mea</w:t>
      </w:r>
      <w:r w:rsidR="004E3443">
        <w:t>ning of this Act when it has</w:t>
      </w:r>
      <w:r>
        <w:t xml:space="preserve"> completely preceded, in a living state, from the body of its mother whether or not </w:t>
      </w:r>
    </w:p>
    <w:p w:rsidR="00F713A5" w:rsidRDefault="00F713A5" w:rsidP="00F713A5">
      <w:pPr>
        <w:pStyle w:val="ListParagraph"/>
        <w:numPr>
          <w:ilvl w:val="1"/>
          <w:numId w:val="1"/>
        </w:numPr>
        <w:spacing w:line="240" w:lineRule="auto"/>
      </w:pPr>
      <w:r>
        <w:t>It has breathed,</w:t>
      </w:r>
    </w:p>
    <w:p w:rsidR="00F713A5" w:rsidRDefault="00F713A5" w:rsidP="00F713A5">
      <w:pPr>
        <w:pStyle w:val="ListParagraph"/>
        <w:numPr>
          <w:ilvl w:val="1"/>
          <w:numId w:val="1"/>
        </w:numPr>
        <w:spacing w:line="240" w:lineRule="auto"/>
      </w:pPr>
      <w:r>
        <w:t xml:space="preserve">It has an independent calculation, or </w:t>
      </w:r>
    </w:p>
    <w:p w:rsidR="00F713A5" w:rsidRDefault="00F713A5" w:rsidP="00F713A5">
      <w:pPr>
        <w:pStyle w:val="ListParagraph"/>
        <w:numPr>
          <w:ilvl w:val="1"/>
          <w:numId w:val="1"/>
        </w:numPr>
        <w:spacing w:line="240" w:lineRule="auto"/>
      </w:pPr>
      <w:r>
        <w:t xml:space="preserve">The navel string is severed </w:t>
      </w:r>
    </w:p>
    <w:p w:rsidR="00587B35" w:rsidRDefault="00FB1B42" w:rsidP="00587B35">
      <w:pPr>
        <w:pStyle w:val="ListParagraph"/>
        <w:numPr>
          <w:ilvl w:val="0"/>
          <w:numId w:val="1"/>
        </w:numPr>
        <w:spacing w:line="240" w:lineRule="auto"/>
      </w:pPr>
      <w:r>
        <w:t xml:space="preserve">Until the fetus becomes an individual separate from another individual, </w:t>
      </w:r>
      <w:r w:rsidR="00F00323">
        <w:t>it is not a legal person—centrality of the individual</w:t>
      </w:r>
    </w:p>
    <w:p w:rsidR="00F00323" w:rsidRDefault="00F00323" w:rsidP="00F00323">
      <w:pPr>
        <w:spacing w:line="240" w:lineRule="auto"/>
        <w:rPr>
          <w:b/>
        </w:rPr>
      </w:pPr>
      <w:r>
        <w:rPr>
          <w:b/>
        </w:rPr>
        <w:t>Science and Law</w:t>
      </w:r>
    </w:p>
    <w:p w:rsidR="00F00323" w:rsidRDefault="00F00323" w:rsidP="00F00323">
      <w:pPr>
        <w:pStyle w:val="ListParagraph"/>
        <w:numPr>
          <w:ilvl w:val="0"/>
          <w:numId w:val="1"/>
        </w:numPr>
        <w:spacing w:line="240" w:lineRule="auto"/>
      </w:pPr>
      <w:r>
        <w:t xml:space="preserve">The task of properly classifying a fetus in law and science are different pursuits; ascribing personhood to a fetus in law is a fundamentally normative task </w:t>
      </w:r>
    </w:p>
    <w:p w:rsidR="00F00323" w:rsidRDefault="00F00323" w:rsidP="00F00323">
      <w:pPr>
        <w:spacing w:line="240" w:lineRule="auto"/>
        <w:rPr>
          <w:b/>
        </w:rPr>
      </w:pPr>
      <w:r>
        <w:rPr>
          <w:b/>
        </w:rPr>
        <w:t>Backstory: The Abortion Cases</w:t>
      </w:r>
    </w:p>
    <w:p w:rsidR="00F00323" w:rsidRDefault="00F00323" w:rsidP="00F00323">
      <w:pPr>
        <w:pStyle w:val="ListParagraph"/>
        <w:numPr>
          <w:ilvl w:val="0"/>
          <w:numId w:val="1"/>
        </w:numPr>
        <w:spacing w:line="240" w:lineRule="auto"/>
      </w:pPr>
      <w:r>
        <w:t>Can the state (or male partners) force a woman to gestate a fetus until birth? Can the state (or others) prescribe when and how she can terminate a pregnancy?</w:t>
      </w:r>
    </w:p>
    <w:p w:rsidR="00F00323" w:rsidRDefault="005D3A1C" w:rsidP="00F00323">
      <w:pPr>
        <w:pStyle w:val="ListParagraph"/>
        <w:numPr>
          <w:ilvl w:val="1"/>
          <w:numId w:val="1"/>
        </w:numPr>
        <w:spacing w:line="240" w:lineRule="auto"/>
      </w:pPr>
      <w:r>
        <w:t>Mergenthaler</w:t>
      </w:r>
      <w:r w:rsidR="00F00323">
        <w:t xml:space="preserve">: therapeutic abortion provisions in the Criminal Code held to be </w:t>
      </w:r>
      <w:r>
        <w:t>unconstitutional</w:t>
      </w:r>
      <w:r w:rsidR="00F00323">
        <w:t xml:space="preserve"> </w:t>
      </w:r>
    </w:p>
    <w:p w:rsidR="00F00323" w:rsidRDefault="00F00323" w:rsidP="00F00323">
      <w:pPr>
        <w:pStyle w:val="ListParagraph"/>
        <w:numPr>
          <w:ilvl w:val="1"/>
          <w:numId w:val="1"/>
        </w:numPr>
        <w:spacing w:line="240" w:lineRule="auto"/>
      </w:pPr>
      <w:r>
        <w:t>Daigle: male partners cannot obtain an injunction to prevent his female partner ‘bearing his fetus’ from having an abortion?</w:t>
      </w:r>
    </w:p>
    <w:p w:rsidR="005D3A1C" w:rsidRDefault="00301AB6" w:rsidP="005D3A1C">
      <w:pPr>
        <w:spacing w:line="240" w:lineRule="auto"/>
        <w:rPr>
          <w:b/>
        </w:rPr>
      </w:pPr>
      <w:r>
        <w:rPr>
          <w:b/>
        </w:rPr>
        <w:t>Pregnant Women – Possessive or Possessed?</w:t>
      </w:r>
    </w:p>
    <w:p w:rsidR="00301AB6" w:rsidRDefault="00301AB6" w:rsidP="00301AB6">
      <w:pPr>
        <w:pStyle w:val="ListParagraph"/>
        <w:numPr>
          <w:ilvl w:val="0"/>
          <w:numId w:val="1"/>
        </w:numPr>
        <w:spacing w:line="240" w:lineRule="auto"/>
      </w:pPr>
      <w:r>
        <w:t xml:space="preserve">Mortgentaler per Wilson J: at the heart of this appeal is the question whether a pregnant woman can, as a constitutional matter, be compelled by law to carry the foetus to term. </w:t>
      </w:r>
    </w:p>
    <w:p w:rsidR="00301AB6" w:rsidRDefault="00243E5F" w:rsidP="00301AB6">
      <w:pPr>
        <w:pStyle w:val="ListParagraph"/>
        <w:numPr>
          <w:ilvl w:val="0"/>
          <w:numId w:val="1"/>
        </w:numPr>
        <w:spacing w:line="240" w:lineRule="auto"/>
      </w:pPr>
      <w:r>
        <w:t>The Charter: the rights of the Charter, of the common law, of the concept of the individual – the rights guaranteed in the Charter erect around each individual, metaphorically speaking, an invisible fence over which the state will not be allowed to trespass. The role of the courts is to map out, piece by piece, the parameters of the fence.”</w:t>
      </w:r>
    </w:p>
    <w:p w:rsidR="00243E5F" w:rsidRDefault="000A758B" w:rsidP="00301AB6">
      <w:pPr>
        <w:pStyle w:val="ListParagraph"/>
        <w:numPr>
          <w:ilvl w:val="0"/>
          <w:numId w:val="1"/>
        </w:numPr>
        <w:spacing w:line="240" w:lineRule="auto"/>
      </w:pPr>
      <w:r>
        <w:t xml:space="preserve">Individuals </w:t>
      </w:r>
      <w:r w:rsidR="006F0939">
        <w:t xml:space="preserve">are afforded the right to choose their own religion, what occupation they will pursue, who they will associate with – the state respects these fundamental personal decisions </w:t>
      </w:r>
    </w:p>
    <w:p w:rsidR="006F0939" w:rsidRDefault="006F0939" w:rsidP="00301AB6">
      <w:pPr>
        <w:pStyle w:val="ListParagraph"/>
        <w:numPr>
          <w:ilvl w:val="0"/>
          <w:numId w:val="1"/>
        </w:numPr>
        <w:spacing w:line="240" w:lineRule="auto"/>
      </w:pPr>
      <w:r>
        <w:lastRenderedPageBreak/>
        <w:t xml:space="preserve">The right to make fundamental personal decisions without interference from the state is a critical component of the right to liberty and grants the individual a degree of autonomy in making </w:t>
      </w:r>
      <w:r w:rsidR="00AE46CA">
        <w:t>decisions</w:t>
      </w:r>
      <w:r>
        <w:t xml:space="preserve"> of </w:t>
      </w:r>
      <w:r w:rsidR="00AE46CA">
        <w:t>fundamental</w:t>
      </w:r>
      <w:r>
        <w:t xml:space="preserve"> personal importance</w:t>
      </w:r>
    </w:p>
    <w:p w:rsidR="006F0939" w:rsidRDefault="006F0939" w:rsidP="00301AB6">
      <w:pPr>
        <w:pStyle w:val="ListParagraph"/>
        <w:numPr>
          <w:ilvl w:val="0"/>
          <w:numId w:val="1"/>
        </w:numPr>
        <w:spacing w:line="240" w:lineRule="auto"/>
      </w:pPr>
      <w:r>
        <w:t xml:space="preserve">The issue isn’t procedural requirements, but rather that core question about women’s control over their bodies </w:t>
      </w:r>
    </w:p>
    <w:p w:rsidR="00AE46CA" w:rsidRDefault="00A74B9E" w:rsidP="00AE46CA">
      <w:pPr>
        <w:spacing w:line="240" w:lineRule="auto"/>
        <w:rPr>
          <w:b/>
        </w:rPr>
      </w:pPr>
      <w:r>
        <w:rPr>
          <w:b/>
        </w:rPr>
        <w:t xml:space="preserve">Justice Wilson, in her decision, was clear that this was about recognizing that pregnant women were fully capable and legal persons. </w:t>
      </w:r>
    </w:p>
    <w:p w:rsidR="00A74B9E" w:rsidRDefault="00A74B9E" w:rsidP="00A74B9E">
      <w:pPr>
        <w:pStyle w:val="ListParagraph"/>
        <w:numPr>
          <w:ilvl w:val="0"/>
          <w:numId w:val="1"/>
        </w:numPr>
        <w:spacing w:line="240" w:lineRule="auto"/>
      </w:pPr>
      <w:r>
        <w:t>Decision held.</w:t>
      </w:r>
    </w:p>
    <w:p w:rsidR="00A74B9E" w:rsidRDefault="00A74B9E" w:rsidP="00A74B9E">
      <w:pPr>
        <w:pStyle w:val="ListParagraph"/>
        <w:spacing w:line="240" w:lineRule="auto"/>
        <w:rPr>
          <w:b/>
        </w:rPr>
      </w:pPr>
    </w:p>
    <w:p w:rsidR="00A74B9E" w:rsidRPr="00A74B9E" w:rsidRDefault="00A74B9E" w:rsidP="00A74B9E">
      <w:pPr>
        <w:spacing w:line="240" w:lineRule="auto"/>
        <w:rPr>
          <w:b/>
        </w:rPr>
      </w:pPr>
      <w:r w:rsidRPr="00A74B9E">
        <w:rPr>
          <w:b/>
        </w:rPr>
        <w:t>The Emergence of the Pregnant Legal Person</w:t>
      </w:r>
    </w:p>
    <w:p w:rsidR="00A74B9E" w:rsidRPr="00A74B9E" w:rsidRDefault="00A74B9E" w:rsidP="00A74B9E">
      <w:pPr>
        <w:pStyle w:val="ListParagraph"/>
        <w:numPr>
          <w:ilvl w:val="0"/>
          <w:numId w:val="1"/>
        </w:numPr>
        <w:spacing w:line="240" w:lineRule="auto"/>
        <w:rPr>
          <w:b/>
        </w:rPr>
      </w:pPr>
      <w:r>
        <w:t xml:space="preserve">Women’s needs &amp; aspirations are only now being translated into protected rights. The right to reproduce or not to reproduce which is an issue in this case is one such right and is properly perceived as an integral part of modern woman’s struggle to assert her dignity and worth as a human being” (Wilson in Morgentaler) </w:t>
      </w:r>
    </w:p>
    <w:p w:rsidR="006060A2" w:rsidRDefault="006060A2" w:rsidP="006060A2">
      <w:pPr>
        <w:spacing w:line="240" w:lineRule="auto"/>
      </w:pPr>
      <w:r>
        <w:rPr>
          <w:b/>
        </w:rPr>
        <w:t>Conceptual Catch 22:</w:t>
      </w:r>
      <w:r>
        <w:rPr>
          <w:b/>
        </w:rPr>
        <w:br/>
      </w:r>
      <w:r w:rsidR="008A6033" w:rsidRPr="006060A2">
        <w:rPr>
          <w:b/>
        </w:rPr>
        <w:t>Davies and Naffine</w:t>
      </w:r>
      <w:r w:rsidR="008A6033">
        <w:t xml:space="preserve"> – the result of this is that we treat a pregnant woman as she’s not pregnant and that the fetus does not exist. </w:t>
      </w:r>
      <w:r>
        <w:br/>
        <w:t>- pg 238: the law treats the pregnant woman as if she was not pregnant; the fetus is not a legal person and does not have enforceable rights until born and separated from its mother. The pregnant woman and fetus are one legal person and that is the woman.</w:t>
      </w:r>
      <w:r>
        <w:br/>
        <w:t xml:space="preserve">- within the current conceptual framework of legal personification, either the woman or the fetus must apparently be reduced to the status of attribute or thing for the other to be a person </w:t>
      </w:r>
    </w:p>
    <w:p w:rsidR="006060A2" w:rsidRDefault="006060A2" w:rsidP="006060A2">
      <w:pPr>
        <w:pStyle w:val="ListParagraph"/>
        <w:numPr>
          <w:ilvl w:val="0"/>
          <w:numId w:val="1"/>
        </w:numPr>
        <w:spacing w:line="240" w:lineRule="auto"/>
      </w:pPr>
      <w:r>
        <w:t xml:space="preserve">Like Blackstone’s conception of marriage; woman </w:t>
      </w:r>
      <w:r w:rsidR="00BA3D60">
        <w:t xml:space="preserve">recognized as property of man, therefore one person; fetus seen as property of woman, therefore one person </w:t>
      </w:r>
    </w:p>
    <w:p w:rsidR="00BA3D60" w:rsidRDefault="00BA3D60" w:rsidP="00BA3D60">
      <w:pPr>
        <w:spacing w:line="240" w:lineRule="auto"/>
        <w:rPr>
          <w:b/>
        </w:rPr>
      </w:pPr>
      <w:r>
        <w:rPr>
          <w:b/>
        </w:rPr>
        <w:t>Supreme Court of Canada: decision-making should be left to the woman.</w:t>
      </w:r>
    </w:p>
    <w:p w:rsidR="00BA3D60" w:rsidRPr="00BA3D60" w:rsidRDefault="00BA3D60" w:rsidP="00BA3D60">
      <w:pPr>
        <w:spacing w:line="240" w:lineRule="auto"/>
        <w:rPr>
          <w:b/>
        </w:rPr>
      </w:pPr>
      <w:r>
        <w:rPr>
          <w:b/>
        </w:rPr>
        <w:t>Tensions in liberal legal thought:</w:t>
      </w:r>
    </w:p>
    <w:p w:rsidR="00BA3D60" w:rsidRDefault="00BA3D60" w:rsidP="00BA3D60">
      <w:pPr>
        <w:pStyle w:val="ListParagraph"/>
        <w:numPr>
          <w:ilvl w:val="0"/>
          <w:numId w:val="1"/>
        </w:numPr>
        <w:spacing w:line="240" w:lineRule="auto"/>
      </w:pPr>
      <w:r w:rsidRPr="00BA3D60">
        <w:rPr>
          <w:b/>
        </w:rPr>
        <w:t>Davies:</w:t>
      </w:r>
      <w:r>
        <w:t xml:space="preserve"> within the liberal legal individual characterized as a self-proprietor, it seems women must be afforded full control of their bodies if they are to be recognized as autonomous legal individuals and this must remain the case even if the fetus is at risk </w:t>
      </w:r>
    </w:p>
    <w:p w:rsidR="0070224F" w:rsidRDefault="00BA3D60" w:rsidP="0070224F">
      <w:pPr>
        <w:pStyle w:val="ListParagraph"/>
        <w:numPr>
          <w:ilvl w:val="0"/>
          <w:numId w:val="1"/>
        </w:numPr>
        <w:spacing w:line="240" w:lineRule="auto"/>
      </w:pPr>
      <w:r>
        <w:t>Judges and legislators have been unwilling to sustain this logic to the late term fetus, creating conceptual unease: “not lost on them that if the woman cannot control her own body, she is necessarily diminished as a legal person</w:t>
      </w:r>
      <w:r w:rsidR="008E6A99">
        <w:t>”</w:t>
      </w:r>
    </w:p>
    <w:p w:rsidR="0070224F" w:rsidRDefault="008C4998" w:rsidP="0070224F">
      <w:pPr>
        <w:spacing w:line="240" w:lineRule="auto"/>
        <w:rPr>
          <w:b/>
        </w:rPr>
      </w:pPr>
      <w:r>
        <w:rPr>
          <w:b/>
        </w:rPr>
        <w:t xml:space="preserve">Dilemma: What if the Woman is Pregnant and </w:t>
      </w:r>
      <w:r w:rsidR="00C82309">
        <w:rPr>
          <w:b/>
        </w:rPr>
        <w:t>she</w:t>
      </w:r>
      <w:r>
        <w:rPr>
          <w:b/>
        </w:rPr>
        <w:t xml:space="preserve"> is Taking Drugs/Drinking Alcohol/On the Streets?</w:t>
      </w:r>
    </w:p>
    <w:p w:rsidR="008C4998" w:rsidRDefault="00C82309" w:rsidP="00C82309">
      <w:pPr>
        <w:spacing w:line="240" w:lineRule="auto"/>
      </w:pPr>
      <w:r>
        <w:t>US Cases:</w:t>
      </w:r>
    </w:p>
    <w:p w:rsidR="00C82309" w:rsidRDefault="00C82309" w:rsidP="00C82309">
      <w:pPr>
        <w:pStyle w:val="ListParagraph"/>
        <w:numPr>
          <w:ilvl w:val="0"/>
          <w:numId w:val="1"/>
        </w:numPr>
        <w:spacing w:line="240" w:lineRule="auto"/>
      </w:pPr>
      <w:r>
        <w:t>Jefferson: ordered that a pregnant woman have a caesarian section ‘declaring that th estate had a compelling interest in the welfare of the child’</w:t>
      </w:r>
    </w:p>
    <w:p w:rsidR="00C82309" w:rsidRDefault="00C82309" w:rsidP="00C82309">
      <w:pPr>
        <w:pStyle w:val="ListParagraph"/>
        <w:numPr>
          <w:ilvl w:val="0"/>
          <w:numId w:val="1"/>
        </w:numPr>
        <w:spacing w:line="240" w:lineRule="auto"/>
      </w:pPr>
      <w:r>
        <w:t>Re Maydun: invoked parens patriae jurisdiction to order a caesarian section despite the woman’s objection on religious grounds</w:t>
      </w:r>
    </w:p>
    <w:p w:rsidR="00C82309" w:rsidRDefault="00C82309" w:rsidP="00C82309">
      <w:pPr>
        <w:pStyle w:val="ListParagraph"/>
        <w:numPr>
          <w:ilvl w:val="0"/>
          <w:numId w:val="1"/>
        </w:numPr>
        <w:spacing w:line="240" w:lineRule="auto"/>
      </w:pPr>
      <w:r>
        <w:lastRenderedPageBreak/>
        <w:t>UK: ReT (adult refusal of medical treatment): even though Miss T suffers from no mental incapacity and has absolute right to consent to medical treatment…may not be the case where the choice may</w:t>
      </w:r>
      <w:r w:rsidR="00C33022">
        <w:t xml:space="preserve"> </w:t>
      </w:r>
      <w:r>
        <w:t>lead to the death of a viable fetus” (240)</w:t>
      </w:r>
    </w:p>
    <w:p w:rsidR="00B823AC" w:rsidRDefault="00B823AC" w:rsidP="00C33022">
      <w:pPr>
        <w:spacing w:line="240" w:lineRule="auto"/>
        <w:rPr>
          <w:b/>
        </w:rPr>
      </w:pPr>
      <w:r>
        <w:rPr>
          <w:b/>
        </w:rPr>
        <w:t>Premise: being a legal individual gives you autonomy over personal decision-making, no matter how foolish.</w:t>
      </w:r>
    </w:p>
    <w:p w:rsidR="000E2A86" w:rsidRDefault="000E2A86" w:rsidP="00C33022">
      <w:pPr>
        <w:spacing w:line="240" w:lineRule="auto"/>
        <w:rPr>
          <w:b/>
        </w:rPr>
      </w:pPr>
      <w:r>
        <w:rPr>
          <w:b/>
        </w:rPr>
        <w:t xml:space="preserve">Winnipeg Child and Family Services </w:t>
      </w:r>
      <w:r w:rsidR="00A85481">
        <w:rPr>
          <w:b/>
        </w:rPr>
        <w:t>V.G. (D.F), 1997</w:t>
      </w:r>
    </w:p>
    <w:p w:rsidR="00A85481" w:rsidRDefault="006E7304" w:rsidP="00A85481">
      <w:pPr>
        <w:pStyle w:val="ListParagraph"/>
        <w:numPr>
          <w:ilvl w:val="0"/>
          <w:numId w:val="1"/>
        </w:numPr>
        <w:spacing w:line="240" w:lineRule="auto"/>
      </w:pPr>
      <w:r>
        <w:t>Facts: pregnant Aboriginal woman, glue-sniffing addiction; previous children, 2 disabled by mother’s addiction (cp FAS)</w:t>
      </w:r>
    </w:p>
    <w:p w:rsidR="006E7304" w:rsidRDefault="00DF69FF" w:rsidP="00A85481">
      <w:pPr>
        <w:pStyle w:val="ListParagraph"/>
        <w:numPr>
          <w:ilvl w:val="0"/>
          <w:numId w:val="1"/>
        </w:numPr>
        <w:spacing w:line="240" w:lineRule="auto"/>
      </w:pPr>
      <w:r>
        <w:t>Ms G ordered detained for treatment until birth of child (order made under the Mental Health Act)</w:t>
      </w:r>
    </w:p>
    <w:p w:rsidR="000F5877" w:rsidRDefault="00DF69FF" w:rsidP="000F5877">
      <w:pPr>
        <w:pStyle w:val="ListParagraph"/>
        <w:numPr>
          <w:ilvl w:val="1"/>
          <w:numId w:val="1"/>
        </w:numPr>
        <w:spacing w:line="240" w:lineRule="auto"/>
      </w:pPr>
      <w:r>
        <w:t>Addiction as evidence of mental disorder, but</w:t>
      </w:r>
    </w:p>
    <w:p w:rsidR="00DF69FF" w:rsidRDefault="00DF69FF" w:rsidP="000F5877">
      <w:pPr>
        <w:pStyle w:val="ListParagraph"/>
        <w:numPr>
          <w:ilvl w:val="0"/>
          <w:numId w:val="1"/>
        </w:numPr>
        <w:spacing w:line="240" w:lineRule="auto"/>
      </w:pPr>
      <w:r>
        <w:t>Detention to terminate the childbirth (so clearly</w:t>
      </w:r>
      <w:r w:rsidR="007F2BF0">
        <w:t xml:space="preserve">  related not to her so much as</w:t>
      </w:r>
      <w:r>
        <w:t xml:space="preserve"> about the health of the fetus/to-be-born child) </w:t>
      </w:r>
    </w:p>
    <w:p w:rsidR="002D6E4E" w:rsidRDefault="002D6E4E" w:rsidP="000F5877">
      <w:pPr>
        <w:pStyle w:val="ListParagraph"/>
        <w:numPr>
          <w:ilvl w:val="0"/>
          <w:numId w:val="1"/>
        </w:numPr>
        <w:spacing w:line="240" w:lineRule="auto"/>
      </w:pPr>
      <w:r>
        <w:t xml:space="preserve">She had tried to get help before but unsuccessfully; put on the waiting list and had been asked to keep in touch </w:t>
      </w:r>
    </w:p>
    <w:p w:rsidR="002D6E4E" w:rsidRDefault="002D6E4E" w:rsidP="000F5877">
      <w:pPr>
        <w:pStyle w:val="ListParagraph"/>
        <w:numPr>
          <w:ilvl w:val="0"/>
          <w:numId w:val="1"/>
        </w:numPr>
        <w:spacing w:line="240" w:lineRule="auto"/>
      </w:pPr>
      <w:r>
        <w:t>Two days later, order stayed -0 she stayed too at clinic receiving treatment</w:t>
      </w:r>
    </w:p>
    <w:p w:rsidR="002D6E4E" w:rsidRDefault="002D6E4E" w:rsidP="000F5877">
      <w:pPr>
        <w:pStyle w:val="ListParagraph"/>
        <w:numPr>
          <w:ilvl w:val="0"/>
          <w:numId w:val="1"/>
        </w:numPr>
        <w:spacing w:line="240" w:lineRule="auto"/>
      </w:pPr>
      <w:r>
        <w:t xml:space="preserve">Case went off to SCC for legal ruling </w:t>
      </w:r>
    </w:p>
    <w:p w:rsidR="00FA20C5" w:rsidRDefault="00FA20C5" w:rsidP="00FA20C5">
      <w:pPr>
        <w:spacing w:line="240" w:lineRule="auto"/>
        <w:rPr>
          <w:b/>
        </w:rPr>
      </w:pPr>
      <w:r>
        <w:rPr>
          <w:b/>
        </w:rPr>
        <w:t>Issues: What Legal Options to Force Her Into Treatment?</w:t>
      </w:r>
    </w:p>
    <w:p w:rsidR="00FA20C5" w:rsidRDefault="00FA20C5" w:rsidP="00FA20C5">
      <w:pPr>
        <w:pStyle w:val="ListParagraph"/>
        <w:numPr>
          <w:ilvl w:val="0"/>
          <w:numId w:val="4"/>
        </w:numPr>
        <w:spacing w:line="240" w:lineRule="auto"/>
      </w:pPr>
      <w:r>
        <w:t>Does tort law permit an order detaining a pregnant woman against her will in order to protect her unborn child from conduct that may harm the unborn child?</w:t>
      </w:r>
    </w:p>
    <w:p w:rsidR="00C82309" w:rsidRDefault="00FA20C5" w:rsidP="00C82309">
      <w:pPr>
        <w:pStyle w:val="ListParagraph"/>
        <w:numPr>
          <w:ilvl w:val="0"/>
          <w:numId w:val="4"/>
        </w:numPr>
        <w:spacing w:line="240" w:lineRule="auto"/>
      </w:pPr>
      <w:r>
        <w:t xml:space="preserve">Does the power of a court to make orders for the protection of children (its parens patriae jurisdiction) permit an </w:t>
      </w:r>
      <w:r w:rsidR="00B85601">
        <w:t>order</w:t>
      </w:r>
      <w:r>
        <w:t xml:space="preserve"> detaining a p</w:t>
      </w:r>
      <w:r w:rsidR="00931E6B">
        <w:t>regnant woman against her willi</w:t>
      </w:r>
      <w:r>
        <w:t>n</w:t>
      </w:r>
      <w:r w:rsidR="00931E6B">
        <w:t>g</w:t>
      </w:r>
      <w:r>
        <w:t xml:space="preserve"> order to protect her unborn child from conduct that may harm the child?</w:t>
      </w:r>
    </w:p>
    <w:p w:rsidR="00A922D4" w:rsidRDefault="00A922D4" w:rsidP="00A922D4">
      <w:pPr>
        <w:spacing w:line="240" w:lineRule="auto"/>
        <w:rPr>
          <w:b/>
        </w:rPr>
      </w:pPr>
      <w:r>
        <w:rPr>
          <w:b/>
        </w:rPr>
        <w:t>On Tort and Powers of Detention</w:t>
      </w:r>
    </w:p>
    <w:p w:rsidR="00A922D4" w:rsidRDefault="00A922D4" w:rsidP="00A922D4">
      <w:pPr>
        <w:spacing w:line="240" w:lineRule="auto"/>
      </w:pPr>
      <w:r>
        <w:t xml:space="preserve">SCC majority affirmed that a fetus is not a legal person </w:t>
      </w:r>
    </w:p>
    <w:p w:rsidR="00A922D4" w:rsidRDefault="00A922D4" w:rsidP="00A922D4">
      <w:pPr>
        <w:pStyle w:val="ListParagraph"/>
        <w:numPr>
          <w:ilvl w:val="0"/>
          <w:numId w:val="1"/>
        </w:numPr>
        <w:spacing w:line="240" w:lineRule="auto"/>
      </w:pPr>
      <w:r>
        <w:t xml:space="preserve">Follows that under the law as it presently stands, the fetus on whose behalf the agency purported to act in seeking the order for the respondent’s detention </w:t>
      </w:r>
      <w:r w:rsidR="00BE658D">
        <w:t>was not a legal person and possessed no legal rights</w:t>
      </w:r>
    </w:p>
    <w:p w:rsidR="00BE658D" w:rsidRDefault="00BE658D" w:rsidP="00A922D4">
      <w:pPr>
        <w:pStyle w:val="ListParagraph"/>
        <w:numPr>
          <w:ilvl w:val="0"/>
          <w:numId w:val="1"/>
        </w:numPr>
        <w:spacing w:line="240" w:lineRule="auto"/>
      </w:pPr>
      <w:r>
        <w:t xml:space="preserve">If it was not a legal person and possessed no legal rights at the time of the application, then there was no legal person in whose interests the agency could act or in whose interests a court order could be made. </w:t>
      </w:r>
    </w:p>
    <w:p w:rsidR="002330BB" w:rsidRDefault="002330BB" w:rsidP="002330BB">
      <w:pPr>
        <w:spacing w:line="240" w:lineRule="auto"/>
        <w:rPr>
          <w:b/>
        </w:rPr>
      </w:pPr>
      <w:r>
        <w:rPr>
          <w:b/>
        </w:rPr>
        <w:t xml:space="preserve">Should Tort Law be </w:t>
      </w:r>
      <w:r w:rsidR="00F6673F">
        <w:rPr>
          <w:b/>
        </w:rPr>
        <w:t>extended</w:t>
      </w:r>
      <w:r>
        <w:rPr>
          <w:b/>
        </w:rPr>
        <w:t>?</w:t>
      </w:r>
    </w:p>
    <w:p w:rsidR="002330BB" w:rsidRDefault="00E44514" w:rsidP="002330BB">
      <w:pPr>
        <w:pStyle w:val="ListParagraph"/>
        <w:numPr>
          <w:ilvl w:val="0"/>
          <w:numId w:val="1"/>
        </w:numPr>
        <w:spacing w:line="240" w:lineRule="auto"/>
      </w:pPr>
      <w:r>
        <w:t>Majority preferred a conservative approach:</w:t>
      </w:r>
    </w:p>
    <w:p w:rsidR="00E44514" w:rsidRDefault="00E44514" w:rsidP="00E44514">
      <w:pPr>
        <w:pStyle w:val="ListParagraph"/>
        <w:numPr>
          <w:ilvl w:val="1"/>
          <w:numId w:val="1"/>
        </w:numPr>
        <w:spacing w:line="240" w:lineRule="auto"/>
      </w:pPr>
      <w:r>
        <w:t xml:space="preserve">Courts have a single case in front of them with no complete policy </w:t>
      </w:r>
    </w:p>
    <w:p w:rsidR="00E44514" w:rsidRDefault="00E44514" w:rsidP="00E44514">
      <w:pPr>
        <w:pStyle w:val="ListParagraph"/>
        <w:numPr>
          <w:ilvl w:val="0"/>
          <w:numId w:val="1"/>
        </w:numPr>
        <w:spacing w:line="240" w:lineRule="auto"/>
      </w:pPr>
      <w:r>
        <w:t xml:space="preserve">Rejected the idea of a duty of care accruing prior to birth </w:t>
      </w:r>
    </w:p>
    <w:p w:rsidR="00E44514" w:rsidRDefault="00E44514" w:rsidP="00E44514">
      <w:pPr>
        <w:pStyle w:val="ListParagraph"/>
        <w:numPr>
          <w:ilvl w:val="0"/>
          <w:numId w:val="1"/>
        </w:numPr>
        <w:spacing w:line="240" w:lineRule="auto"/>
      </w:pPr>
      <w:r>
        <w:t>Rejected a fetal right to sue pregnant woman</w:t>
      </w:r>
    </w:p>
    <w:p w:rsidR="006060A2" w:rsidRDefault="00E44514" w:rsidP="000C020E">
      <w:pPr>
        <w:pStyle w:val="ListParagraph"/>
        <w:numPr>
          <w:ilvl w:val="1"/>
          <w:numId w:val="1"/>
        </w:numPr>
        <w:spacing w:line="240" w:lineRule="auto"/>
      </w:pPr>
      <w:r>
        <w:t xml:space="preserve">Law has always regarded woman and fetus as one; an entity can’t sue different parts of itself </w:t>
      </w:r>
    </w:p>
    <w:p w:rsidR="000C020E" w:rsidRDefault="000C020E" w:rsidP="000C020E">
      <w:pPr>
        <w:spacing w:line="240" w:lineRule="auto"/>
      </w:pPr>
      <w:r>
        <w:t>McLachlin J: continues, para 27:</w:t>
      </w:r>
    </w:p>
    <w:p w:rsidR="000C020E" w:rsidRDefault="000C020E" w:rsidP="000C020E">
      <w:pPr>
        <w:pStyle w:val="ListParagraph"/>
        <w:numPr>
          <w:ilvl w:val="0"/>
          <w:numId w:val="1"/>
        </w:numPr>
        <w:spacing w:line="240" w:lineRule="auto"/>
      </w:pPr>
      <w:r>
        <w:lastRenderedPageBreak/>
        <w:t xml:space="preserve">Before birth, the mother and unborn child are one in the sense that “the life of the fetus is intimately connected with, and cannot be regarded in isolation from, the life of the pregnant woman” citing Paton v United Kingdom (1980): 3. E.H.R.R. 408 </w:t>
      </w:r>
    </w:p>
    <w:p w:rsidR="00C54A6A" w:rsidRDefault="00C54A6A" w:rsidP="00C54A6A">
      <w:pPr>
        <w:spacing w:line="240" w:lineRule="auto"/>
        <w:rPr>
          <w:b/>
        </w:rPr>
      </w:pPr>
      <w:r>
        <w:rPr>
          <w:b/>
        </w:rPr>
        <w:t>Legally Accountable for Bad Lifestyle Choices?</w:t>
      </w:r>
    </w:p>
    <w:p w:rsidR="00C54A6A" w:rsidRDefault="00C54A6A" w:rsidP="00C54A6A">
      <w:pPr>
        <w:pStyle w:val="ListParagraph"/>
        <w:numPr>
          <w:ilvl w:val="0"/>
          <w:numId w:val="1"/>
        </w:numPr>
        <w:spacing w:line="240" w:lineRule="auto"/>
      </w:pPr>
      <w:r>
        <w:t>Rejected a cause of action for bad lifestyle choices</w:t>
      </w:r>
    </w:p>
    <w:p w:rsidR="00C54A6A" w:rsidRDefault="00C54A6A" w:rsidP="00C54A6A">
      <w:pPr>
        <w:pStyle w:val="ListParagraph"/>
        <w:numPr>
          <w:ilvl w:val="1"/>
          <w:numId w:val="1"/>
        </w:numPr>
        <w:spacing w:line="240" w:lineRule="auto"/>
      </w:pPr>
      <w:r>
        <w:t>Don’t accept the potential intrusions this would entail</w:t>
      </w:r>
    </w:p>
    <w:p w:rsidR="00C54A6A" w:rsidRDefault="00C54A6A" w:rsidP="00C54A6A">
      <w:pPr>
        <w:pStyle w:val="ListParagraph"/>
        <w:numPr>
          <w:ilvl w:val="1"/>
          <w:numId w:val="1"/>
        </w:numPr>
        <w:spacing w:line="240" w:lineRule="auto"/>
      </w:pPr>
      <w:r>
        <w:t>Also need to recognize that may be beyond power of the woman (para 41) – could be counterproductive’</w:t>
      </w:r>
    </w:p>
    <w:p w:rsidR="00C54A6A" w:rsidRDefault="00C54A6A" w:rsidP="00C54A6A">
      <w:pPr>
        <w:pStyle w:val="ListParagraph"/>
        <w:numPr>
          <w:ilvl w:val="1"/>
          <w:numId w:val="1"/>
        </w:numPr>
        <w:spacing w:line="240" w:lineRule="auto"/>
      </w:pPr>
      <w:r>
        <w:t>And, would create a conflict between the pregnant woman as an autonomous decision-maker and her fetus (para 37, quote from RC NFT)</w:t>
      </w:r>
    </w:p>
    <w:p w:rsidR="008A6033" w:rsidRDefault="00C148FB" w:rsidP="008A6033">
      <w:pPr>
        <w:spacing w:line="240" w:lineRule="auto"/>
      </w:pPr>
      <w:r>
        <w:rPr>
          <w:b/>
        </w:rPr>
        <w:t xml:space="preserve">A fetus, even if born alive, cannot sue the bother for bad driving/bad lifestyle choices. McLachlin – </w:t>
      </w:r>
      <w:r>
        <w:t xml:space="preserve">conflict between woman as an autonomous decision-maker and her </w:t>
      </w:r>
      <w:r w:rsidR="00C0192D">
        <w:t>fetus.</w:t>
      </w:r>
    </w:p>
    <w:p w:rsidR="00C0192D" w:rsidRDefault="00C0192D" w:rsidP="00C0192D">
      <w:pPr>
        <w:pStyle w:val="ListParagraph"/>
        <w:numPr>
          <w:ilvl w:val="0"/>
          <w:numId w:val="1"/>
        </w:numPr>
        <w:spacing w:line="240" w:lineRule="auto"/>
      </w:pPr>
      <w:r>
        <w:t xml:space="preserve">It is only after birth that a fetus assumes a separate personality </w:t>
      </w:r>
    </w:p>
    <w:p w:rsidR="00C0192D" w:rsidRDefault="00C0192D" w:rsidP="00C0192D">
      <w:pPr>
        <w:pStyle w:val="ListParagraph"/>
        <w:numPr>
          <w:ilvl w:val="0"/>
          <w:numId w:val="1"/>
        </w:numPr>
        <w:spacing w:line="240" w:lineRule="auto"/>
      </w:pPr>
      <w:r>
        <w:t>Can’t have a possessive individual suing itself</w:t>
      </w:r>
    </w:p>
    <w:p w:rsidR="00C0192D" w:rsidRDefault="00C0192D" w:rsidP="00C0192D">
      <w:pPr>
        <w:spacing w:line="240" w:lineRule="auto"/>
        <w:rPr>
          <w:b/>
        </w:rPr>
      </w:pPr>
      <w:r>
        <w:rPr>
          <w:b/>
        </w:rPr>
        <w:t>On Parens:</w:t>
      </w:r>
    </w:p>
    <w:p w:rsidR="00C0192D" w:rsidRDefault="00C0192D" w:rsidP="00C0192D">
      <w:pPr>
        <w:pStyle w:val="ListParagraph"/>
        <w:numPr>
          <w:ilvl w:val="0"/>
          <w:numId w:val="1"/>
        </w:numPr>
        <w:spacing w:line="240" w:lineRule="auto"/>
      </w:pPr>
      <w:r>
        <w:t xml:space="preserve">Parens patriae jurisdiction cannot be invoked because it cannot protect unborn children </w:t>
      </w:r>
    </w:p>
    <w:p w:rsidR="00C0192D" w:rsidRDefault="00F81FFC" w:rsidP="00C0192D">
      <w:pPr>
        <w:pStyle w:val="ListParagraph"/>
        <w:numPr>
          <w:ilvl w:val="0"/>
          <w:numId w:val="1"/>
        </w:numPr>
        <w:spacing w:line="240" w:lineRule="auto"/>
      </w:pPr>
      <w:r>
        <w:t xml:space="preserve">Fetus is actually inside the mother – can’t take mother out of the picture </w:t>
      </w:r>
    </w:p>
    <w:p w:rsidR="00F81FFC" w:rsidRDefault="00AC7510" w:rsidP="00C0192D">
      <w:pPr>
        <w:pStyle w:val="ListParagraph"/>
        <w:numPr>
          <w:ilvl w:val="0"/>
          <w:numId w:val="1"/>
        </w:numPr>
        <w:spacing w:line="240" w:lineRule="auto"/>
      </w:pPr>
      <w:r>
        <w:t xml:space="preserve">Not person until birth therefore not subject to this protection </w:t>
      </w:r>
    </w:p>
    <w:p w:rsidR="00AC7510" w:rsidRDefault="00AC7510" w:rsidP="00AC7510">
      <w:pPr>
        <w:spacing w:line="240" w:lineRule="auto"/>
      </w:pPr>
      <w:r>
        <w:t xml:space="preserve">Para 56: </w:t>
      </w:r>
      <w:r w:rsidR="003E755A">
        <w:t>in response to the view that parens necessarily involves and permits courts to override the liberty of parens:</w:t>
      </w:r>
    </w:p>
    <w:p w:rsidR="003E755A" w:rsidRDefault="003E755A" w:rsidP="003E755A">
      <w:pPr>
        <w:pStyle w:val="ListParagraph"/>
        <w:numPr>
          <w:ilvl w:val="0"/>
          <w:numId w:val="1"/>
        </w:numPr>
        <w:spacing w:line="240" w:lineRule="auto"/>
      </w:pPr>
      <w:r>
        <w:t>After a child is born, only liberty interest compromised is to make decisions on behalf of their children where a poor choice might result in harm…</w:t>
      </w:r>
    </w:p>
    <w:p w:rsidR="003E755A" w:rsidRDefault="003E755A" w:rsidP="003E755A">
      <w:pPr>
        <w:spacing w:line="240" w:lineRule="auto"/>
        <w:rPr>
          <w:b/>
        </w:rPr>
      </w:pPr>
      <w:r>
        <w:rPr>
          <w:b/>
        </w:rPr>
        <w:t>Dissenting Views:</w:t>
      </w:r>
    </w:p>
    <w:p w:rsidR="003E755A" w:rsidRDefault="003E755A" w:rsidP="003E755A">
      <w:pPr>
        <w:spacing w:line="240" w:lineRule="auto"/>
      </w:pPr>
      <w:r>
        <w:t xml:space="preserve">Justice Major: on tort liability, the born alive rule should be set aside as a “legal </w:t>
      </w:r>
      <w:r w:rsidR="001779A3">
        <w:t>anachronism</w:t>
      </w:r>
      <w:r>
        <w:t xml:space="preserve">” (a relic of old times)…now we know more from medicine about fetal health </w:t>
      </w:r>
    </w:p>
    <w:p w:rsidR="001779A3" w:rsidRDefault="001668B6" w:rsidP="001668B6">
      <w:pPr>
        <w:pStyle w:val="ListParagraph"/>
        <w:numPr>
          <w:ilvl w:val="0"/>
          <w:numId w:val="1"/>
        </w:numPr>
        <w:spacing w:line="240" w:lineRule="auto"/>
      </w:pPr>
      <w:r>
        <w:t>On parens patriae, court should extend to the unborn as well; its purpose is to allow a court to do what is necessary to protect the interests of those who cannot protect themselves”</w:t>
      </w:r>
    </w:p>
    <w:p w:rsidR="00AD4EA0" w:rsidRDefault="00AD4EA0" w:rsidP="00AD4EA0">
      <w:pPr>
        <w:spacing w:line="240" w:lineRule="auto"/>
        <w:rPr>
          <w:b/>
        </w:rPr>
      </w:pPr>
      <w:r>
        <w:rPr>
          <w:b/>
        </w:rPr>
        <w:t>Major J for the Dissenting Judges:</w:t>
      </w:r>
    </w:p>
    <w:p w:rsidR="00AD4EA0" w:rsidRDefault="004C7650" w:rsidP="00AD4EA0">
      <w:pPr>
        <w:pStyle w:val="ListParagraph"/>
        <w:numPr>
          <w:ilvl w:val="0"/>
          <w:numId w:val="1"/>
        </w:numPr>
        <w:spacing w:line="240" w:lineRule="auto"/>
      </w:pPr>
      <w:r>
        <w:t xml:space="preserve">If a woman chooses to carry a fetus to term, she must accept some responsibility for its wellbeing; the state has an interest in trying to ensure the child’s health </w:t>
      </w:r>
    </w:p>
    <w:p w:rsidR="004C7650" w:rsidRDefault="004C7650" w:rsidP="00AD4EA0">
      <w:pPr>
        <w:pStyle w:val="ListParagraph"/>
        <w:numPr>
          <w:ilvl w:val="0"/>
          <w:numId w:val="1"/>
        </w:numPr>
        <w:spacing w:line="240" w:lineRule="auto"/>
      </w:pPr>
      <w:r>
        <w:t>Her interests should bend when ‘faced with a situation where devastating harm and a life of suffering can so easily be prevented”</w:t>
      </w:r>
    </w:p>
    <w:p w:rsidR="004C7650" w:rsidRDefault="004C7650" w:rsidP="00AD4EA0">
      <w:pPr>
        <w:pStyle w:val="ListParagraph"/>
        <w:numPr>
          <w:ilvl w:val="0"/>
          <w:numId w:val="1"/>
        </w:numPr>
        <w:spacing w:line="240" w:lineRule="auto"/>
      </w:pPr>
      <w:r>
        <w:t xml:space="preserve">And, she can end the intervention by deciding to have an abortion anyway </w:t>
      </w:r>
    </w:p>
    <w:p w:rsidR="004C7650" w:rsidRDefault="009073B3" w:rsidP="004C7650">
      <w:pPr>
        <w:spacing w:line="240" w:lineRule="auto"/>
      </w:pPr>
      <w:r>
        <w:t>Mabior – we drew the line to say that if there is risk of harming another person, it is OK for the state to say that you can’t do that</w:t>
      </w:r>
      <w:r w:rsidR="00F2060D">
        <w:t>.</w:t>
      </w:r>
    </w:p>
    <w:p w:rsidR="00F2060D" w:rsidRDefault="00F2060D" w:rsidP="004C7650">
      <w:pPr>
        <w:spacing w:line="240" w:lineRule="auto"/>
      </w:pPr>
      <w:r>
        <w:t xml:space="preserve">In the fellow who refused medical treatment’s case (JW), </w:t>
      </w:r>
      <w:r w:rsidR="00286C2B">
        <w:t xml:space="preserve">had the right to make </w:t>
      </w:r>
      <w:r w:rsidR="008C7A99">
        <w:t xml:space="preserve">foolish decisions pertaining to own body. </w:t>
      </w:r>
    </w:p>
    <w:p w:rsidR="008C7A99" w:rsidRDefault="002060AC" w:rsidP="004C7650">
      <w:pPr>
        <w:spacing w:line="240" w:lineRule="auto"/>
      </w:pPr>
      <w:r>
        <w:lastRenderedPageBreak/>
        <w:t xml:space="preserve">Comes down to saying – that is bad behaviour and we don’t like it, so we are going to criminalize it. </w:t>
      </w:r>
    </w:p>
    <w:p w:rsidR="00F136C1" w:rsidRDefault="00201E15" w:rsidP="004C7650">
      <w:pPr>
        <w:spacing w:line="240" w:lineRule="auto"/>
      </w:pPr>
      <w:r>
        <w:t xml:space="preserve">Can we trust doctors to </w:t>
      </w:r>
      <w:r w:rsidR="00A30D72">
        <w:t xml:space="preserve">being </w:t>
      </w:r>
      <w:r w:rsidR="00A6559C">
        <w:t>neutral/impartial?</w:t>
      </w:r>
    </w:p>
    <w:p w:rsidR="00A6559C" w:rsidRDefault="00480025" w:rsidP="004C7650">
      <w:pPr>
        <w:spacing w:line="240" w:lineRule="auto"/>
        <w:rPr>
          <w:b/>
        </w:rPr>
      </w:pPr>
      <w:r>
        <w:rPr>
          <w:b/>
        </w:rPr>
        <w:t>Expand Tort Liability Like a Living Tree?</w:t>
      </w:r>
    </w:p>
    <w:p w:rsidR="00480025" w:rsidRDefault="00A73E32" w:rsidP="009F2D33">
      <w:pPr>
        <w:pStyle w:val="ListParagraph"/>
        <w:numPr>
          <w:ilvl w:val="0"/>
          <w:numId w:val="1"/>
        </w:numPr>
        <w:spacing w:line="240" w:lineRule="auto"/>
      </w:pPr>
      <w:r>
        <w:t>Just because we have a principle established in the law / precedent that a fetus has to be alive before it is a legal person does not mean it needs to s</w:t>
      </w:r>
      <w:r w:rsidR="005A10C6">
        <w:t>tay that way (p 251, para 118)</w:t>
      </w:r>
    </w:p>
    <w:p w:rsidR="005A10C6" w:rsidRDefault="00E903AD" w:rsidP="009F2D33">
      <w:pPr>
        <w:pStyle w:val="ListParagraph"/>
        <w:numPr>
          <w:ilvl w:val="0"/>
          <w:numId w:val="1"/>
        </w:numPr>
        <w:spacing w:line="240" w:lineRule="auto"/>
      </w:pPr>
      <w:r>
        <w:t xml:space="preserve">Abortion debate &amp; fetus debate – is it OK to say that the fetus is not a legal person? </w:t>
      </w:r>
      <w:r w:rsidR="001E2DB9">
        <w:t>Idols are legal persons; corporations are legal persons; women are legal persons – just a case of deciding that a fetus is a legal person, too?</w:t>
      </w:r>
    </w:p>
    <w:p w:rsidR="001E2DB9" w:rsidRDefault="001E2DB9" w:rsidP="001E2DB9">
      <w:pPr>
        <w:pStyle w:val="ListParagraph"/>
        <w:numPr>
          <w:ilvl w:val="1"/>
          <w:numId w:val="1"/>
        </w:numPr>
        <w:spacing w:line="240" w:lineRule="auto"/>
      </w:pPr>
      <w:r>
        <w:t>All precedents of times more barbarous than ours – should we get rid of them and say that a fetus is in fact a legal person?</w:t>
      </w:r>
    </w:p>
    <w:p w:rsidR="001E2DB9" w:rsidRDefault="00D72B5D" w:rsidP="001E2DB9">
      <w:pPr>
        <w:spacing w:line="240" w:lineRule="auto"/>
      </w:pPr>
      <w:r>
        <w:t xml:space="preserve">Pregnancy was not taken into account when the concept of the </w:t>
      </w:r>
      <w:r w:rsidR="008949A3">
        <w:t xml:space="preserve">legal person was conceptualized. </w:t>
      </w:r>
      <w:r w:rsidR="00D8783E">
        <w:t>Davies and Naffine: it’s not as simple as saying a fetus is</w:t>
      </w:r>
      <w:r w:rsidR="00277446">
        <w:t xml:space="preserve"> a legal person; it is principled. </w:t>
      </w:r>
    </w:p>
    <w:p w:rsidR="00840706" w:rsidRDefault="006E5B3D" w:rsidP="001E2DB9">
      <w:pPr>
        <w:spacing w:line="240" w:lineRule="auto"/>
      </w:pPr>
      <w:r>
        <w:t xml:space="preserve">Mullick and Mullick – says that a fetus can be appointed a guardian (if the fetus is to sue the mom). </w:t>
      </w:r>
      <w:r w:rsidR="00962CF6">
        <w:t xml:space="preserve">A fetus has identifiable best interests, thus a guardian could be appointed. </w:t>
      </w:r>
      <w:r w:rsidR="001D14A1">
        <w:t xml:space="preserve">The law has done it before for stone idols. </w:t>
      </w:r>
    </w:p>
    <w:p w:rsidR="001D14A1" w:rsidRPr="00480025" w:rsidRDefault="001D14A1" w:rsidP="001E2DB9">
      <w:pPr>
        <w:spacing w:line="240" w:lineRule="auto"/>
      </w:pPr>
      <w:bookmarkStart w:id="0" w:name="_GoBack"/>
      <w:bookmarkEnd w:id="0"/>
    </w:p>
    <w:p w:rsidR="003E755A" w:rsidRPr="003E755A" w:rsidRDefault="003E755A" w:rsidP="003E755A">
      <w:pPr>
        <w:spacing w:line="240" w:lineRule="auto"/>
      </w:pPr>
    </w:p>
    <w:sectPr w:rsidR="003E755A" w:rsidRPr="003E75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9279AD"/>
    <w:multiLevelType w:val="hybridMultilevel"/>
    <w:tmpl w:val="2F6222D8"/>
    <w:lvl w:ilvl="0" w:tplc="B832EE78">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9306E9C"/>
    <w:multiLevelType w:val="hybridMultilevel"/>
    <w:tmpl w:val="2D30F7C2"/>
    <w:lvl w:ilvl="0" w:tplc="3AE4893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EE85755"/>
    <w:multiLevelType w:val="hybridMultilevel"/>
    <w:tmpl w:val="F9A0103A"/>
    <w:lvl w:ilvl="0" w:tplc="29FE8398">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6F05FAE"/>
    <w:multiLevelType w:val="hybridMultilevel"/>
    <w:tmpl w:val="F732C0A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EEC"/>
    <w:rsid w:val="00002E9C"/>
    <w:rsid w:val="000032FB"/>
    <w:rsid w:val="0001358A"/>
    <w:rsid w:val="00014153"/>
    <w:rsid w:val="00034B40"/>
    <w:rsid w:val="00040616"/>
    <w:rsid w:val="00062019"/>
    <w:rsid w:val="00065989"/>
    <w:rsid w:val="00076A0E"/>
    <w:rsid w:val="00077F1A"/>
    <w:rsid w:val="0009625D"/>
    <w:rsid w:val="000A5D20"/>
    <w:rsid w:val="000A758B"/>
    <w:rsid w:val="000C020E"/>
    <w:rsid w:val="000E2247"/>
    <w:rsid w:val="000E2A16"/>
    <w:rsid w:val="000E2A86"/>
    <w:rsid w:val="000E2D96"/>
    <w:rsid w:val="000E7C9D"/>
    <w:rsid w:val="000F0110"/>
    <w:rsid w:val="000F458C"/>
    <w:rsid w:val="000F5877"/>
    <w:rsid w:val="001118EF"/>
    <w:rsid w:val="00113BD4"/>
    <w:rsid w:val="00127CE1"/>
    <w:rsid w:val="00130393"/>
    <w:rsid w:val="00130DCF"/>
    <w:rsid w:val="00141E91"/>
    <w:rsid w:val="001668B6"/>
    <w:rsid w:val="0017790E"/>
    <w:rsid w:val="001779A3"/>
    <w:rsid w:val="001A5A10"/>
    <w:rsid w:val="001A72F3"/>
    <w:rsid w:val="001A7B34"/>
    <w:rsid w:val="001B0382"/>
    <w:rsid w:val="001B38E1"/>
    <w:rsid w:val="001C1DBE"/>
    <w:rsid w:val="001C24FC"/>
    <w:rsid w:val="001D14A1"/>
    <w:rsid w:val="001D27EB"/>
    <w:rsid w:val="001E2DB9"/>
    <w:rsid w:val="00201E15"/>
    <w:rsid w:val="002060AC"/>
    <w:rsid w:val="0021787D"/>
    <w:rsid w:val="002330BB"/>
    <w:rsid w:val="0023528E"/>
    <w:rsid w:val="00242D22"/>
    <w:rsid w:val="00243E5F"/>
    <w:rsid w:val="00245744"/>
    <w:rsid w:val="00245E7B"/>
    <w:rsid w:val="00252E38"/>
    <w:rsid w:val="00271EA0"/>
    <w:rsid w:val="00277446"/>
    <w:rsid w:val="002818B9"/>
    <w:rsid w:val="00286C2B"/>
    <w:rsid w:val="002A17BE"/>
    <w:rsid w:val="002B47BF"/>
    <w:rsid w:val="002B73DA"/>
    <w:rsid w:val="002D3A6F"/>
    <w:rsid w:val="002D6E4E"/>
    <w:rsid w:val="003018F2"/>
    <w:rsid w:val="00301AB6"/>
    <w:rsid w:val="00305E21"/>
    <w:rsid w:val="0031606A"/>
    <w:rsid w:val="003223E5"/>
    <w:rsid w:val="00334088"/>
    <w:rsid w:val="003342D6"/>
    <w:rsid w:val="003775D1"/>
    <w:rsid w:val="00380D9B"/>
    <w:rsid w:val="00397F4F"/>
    <w:rsid w:val="003A193A"/>
    <w:rsid w:val="003B0C92"/>
    <w:rsid w:val="003C1BC6"/>
    <w:rsid w:val="003E755A"/>
    <w:rsid w:val="003F67FB"/>
    <w:rsid w:val="004134C0"/>
    <w:rsid w:val="004218FE"/>
    <w:rsid w:val="00437B16"/>
    <w:rsid w:val="00471446"/>
    <w:rsid w:val="0047709A"/>
    <w:rsid w:val="00480025"/>
    <w:rsid w:val="00487813"/>
    <w:rsid w:val="00492DB7"/>
    <w:rsid w:val="00496220"/>
    <w:rsid w:val="004B184F"/>
    <w:rsid w:val="004B7605"/>
    <w:rsid w:val="004C1EDA"/>
    <w:rsid w:val="004C7650"/>
    <w:rsid w:val="004E2005"/>
    <w:rsid w:val="004E3443"/>
    <w:rsid w:val="004E3E6D"/>
    <w:rsid w:val="004F0B1E"/>
    <w:rsid w:val="005030A0"/>
    <w:rsid w:val="00534E8D"/>
    <w:rsid w:val="00562D21"/>
    <w:rsid w:val="00574901"/>
    <w:rsid w:val="00577477"/>
    <w:rsid w:val="005859AA"/>
    <w:rsid w:val="00587B35"/>
    <w:rsid w:val="005A10C6"/>
    <w:rsid w:val="005A7EEC"/>
    <w:rsid w:val="005B231B"/>
    <w:rsid w:val="005C0738"/>
    <w:rsid w:val="005D3A1C"/>
    <w:rsid w:val="005F5E4B"/>
    <w:rsid w:val="00604DE9"/>
    <w:rsid w:val="006060A2"/>
    <w:rsid w:val="006130A0"/>
    <w:rsid w:val="00655C20"/>
    <w:rsid w:val="00665BA3"/>
    <w:rsid w:val="00665CBE"/>
    <w:rsid w:val="00667E10"/>
    <w:rsid w:val="006722B2"/>
    <w:rsid w:val="00690860"/>
    <w:rsid w:val="00693E30"/>
    <w:rsid w:val="00696E2A"/>
    <w:rsid w:val="006C3310"/>
    <w:rsid w:val="006D4534"/>
    <w:rsid w:val="006E5B3D"/>
    <w:rsid w:val="006E6AD4"/>
    <w:rsid w:val="006E7304"/>
    <w:rsid w:val="006F00DE"/>
    <w:rsid w:val="006F04C8"/>
    <w:rsid w:val="006F0939"/>
    <w:rsid w:val="0070224F"/>
    <w:rsid w:val="0070458B"/>
    <w:rsid w:val="007068C7"/>
    <w:rsid w:val="00707C95"/>
    <w:rsid w:val="00710674"/>
    <w:rsid w:val="0071238C"/>
    <w:rsid w:val="00717627"/>
    <w:rsid w:val="00727F1B"/>
    <w:rsid w:val="00732B65"/>
    <w:rsid w:val="0074591C"/>
    <w:rsid w:val="007468FF"/>
    <w:rsid w:val="007572B2"/>
    <w:rsid w:val="007577B2"/>
    <w:rsid w:val="007644C9"/>
    <w:rsid w:val="007653C7"/>
    <w:rsid w:val="00767890"/>
    <w:rsid w:val="00772ACE"/>
    <w:rsid w:val="00776B14"/>
    <w:rsid w:val="00786CA3"/>
    <w:rsid w:val="00792563"/>
    <w:rsid w:val="00794E1F"/>
    <w:rsid w:val="007F2BF0"/>
    <w:rsid w:val="007F69AF"/>
    <w:rsid w:val="007F7C59"/>
    <w:rsid w:val="0081009C"/>
    <w:rsid w:val="00817987"/>
    <w:rsid w:val="00824531"/>
    <w:rsid w:val="008268B2"/>
    <w:rsid w:val="00834FBD"/>
    <w:rsid w:val="00835436"/>
    <w:rsid w:val="00840706"/>
    <w:rsid w:val="00874D04"/>
    <w:rsid w:val="008949A3"/>
    <w:rsid w:val="008977C4"/>
    <w:rsid w:val="008A18A2"/>
    <w:rsid w:val="008A5037"/>
    <w:rsid w:val="008A6033"/>
    <w:rsid w:val="008B207A"/>
    <w:rsid w:val="008B491B"/>
    <w:rsid w:val="008C4998"/>
    <w:rsid w:val="008C7A99"/>
    <w:rsid w:val="008D7CAB"/>
    <w:rsid w:val="008E33F0"/>
    <w:rsid w:val="008E6A99"/>
    <w:rsid w:val="009073B3"/>
    <w:rsid w:val="00911EB0"/>
    <w:rsid w:val="009143CB"/>
    <w:rsid w:val="00922431"/>
    <w:rsid w:val="00931E6B"/>
    <w:rsid w:val="009321E1"/>
    <w:rsid w:val="00942823"/>
    <w:rsid w:val="00947B51"/>
    <w:rsid w:val="00952A90"/>
    <w:rsid w:val="00956F25"/>
    <w:rsid w:val="00962CF6"/>
    <w:rsid w:val="00976274"/>
    <w:rsid w:val="009807E9"/>
    <w:rsid w:val="009A104A"/>
    <w:rsid w:val="009B588D"/>
    <w:rsid w:val="009B6FBD"/>
    <w:rsid w:val="009C7403"/>
    <w:rsid w:val="009C7ED3"/>
    <w:rsid w:val="009E4E13"/>
    <w:rsid w:val="009F2950"/>
    <w:rsid w:val="009F2D33"/>
    <w:rsid w:val="00A22069"/>
    <w:rsid w:val="00A2569E"/>
    <w:rsid w:val="00A30D72"/>
    <w:rsid w:val="00A419A9"/>
    <w:rsid w:val="00A512FF"/>
    <w:rsid w:val="00A6559C"/>
    <w:rsid w:val="00A67436"/>
    <w:rsid w:val="00A73E32"/>
    <w:rsid w:val="00A74B9E"/>
    <w:rsid w:val="00A80CF8"/>
    <w:rsid w:val="00A85210"/>
    <w:rsid w:val="00A85481"/>
    <w:rsid w:val="00A86B9C"/>
    <w:rsid w:val="00A86FF4"/>
    <w:rsid w:val="00A87A00"/>
    <w:rsid w:val="00A91BC7"/>
    <w:rsid w:val="00A922D4"/>
    <w:rsid w:val="00AA725D"/>
    <w:rsid w:val="00AA79CA"/>
    <w:rsid w:val="00AB4A6E"/>
    <w:rsid w:val="00AC7510"/>
    <w:rsid w:val="00AC7591"/>
    <w:rsid w:val="00AD4EA0"/>
    <w:rsid w:val="00AE46CA"/>
    <w:rsid w:val="00AE5F3C"/>
    <w:rsid w:val="00AF6F60"/>
    <w:rsid w:val="00B01F79"/>
    <w:rsid w:val="00B316B1"/>
    <w:rsid w:val="00B46E19"/>
    <w:rsid w:val="00B55777"/>
    <w:rsid w:val="00B6678B"/>
    <w:rsid w:val="00B823AC"/>
    <w:rsid w:val="00B85601"/>
    <w:rsid w:val="00B85F0F"/>
    <w:rsid w:val="00B93841"/>
    <w:rsid w:val="00BA3D60"/>
    <w:rsid w:val="00BB0D56"/>
    <w:rsid w:val="00BB209E"/>
    <w:rsid w:val="00BB605C"/>
    <w:rsid w:val="00BD09E2"/>
    <w:rsid w:val="00BE127A"/>
    <w:rsid w:val="00BE334E"/>
    <w:rsid w:val="00BE4400"/>
    <w:rsid w:val="00BE658D"/>
    <w:rsid w:val="00BE7226"/>
    <w:rsid w:val="00BF366D"/>
    <w:rsid w:val="00C0192D"/>
    <w:rsid w:val="00C04105"/>
    <w:rsid w:val="00C10493"/>
    <w:rsid w:val="00C148FB"/>
    <w:rsid w:val="00C33022"/>
    <w:rsid w:val="00C51D99"/>
    <w:rsid w:val="00C53510"/>
    <w:rsid w:val="00C54A6A"/>
    <w:rsid w:val="00C82309"/>
    <w:rsid w:val="00C932F6"/>
    <w:rsid w:val="00C942BB"/>
    <w:rsid w:val="00CA09FF"/>
    <w:rsid w:val="00CA1DAF"/>
    <w:rsid w:val="00CB56C8"/>
    <w:rsid w:val="00CB6E0D"/>
    <w:rsid w:val="00CD36E5"/>
    <w:rsid w:val="00CE0A8B"/>
    <w:rsid w:val="00D07C7F"/>
    <w:rsid w:val="00D42284"/>
    <w:rsid w:val="00D47639"/>
    <w:rsid w:val="00D61A69"/>
    <w:rsid w:val="00D64428"/>
    <w:rsid w:val="00D72B5D"/>
    <w:rsid w:val="00D81DDD"/>
    <w:rsid w:val="00D8783E"/>
    <w:rsid w:val="00DB4DFF"/>
    <w:rsid w:val="00DC02CA"/>
    <w:rsid w:val="00DC6E0A"/>
    <w:rsid w:val="00DF69FF"/>
    <w:rsid w:val="00E07F73"/>
    <w:rsid w:val="00E16F16"/>
    <w:rsid w:val="00E227B5"/>
    <w:rsid w:val="00E24A70"/>
    <w:rsid w:val="00E44514"/>
    <w:rsid w:val="00E464F8"/>
    <w:rsid w:val="00E465C1"/>
    <w:rsid w:val="00E51BC7"/>
    <w:rsid w:val="00E830BE"/>
    <w:rsid w:val="00E84099"/>
    <w:rsid w:val="00E84D1E"/>
    <w:rsid w:val="00E903AD"/>
    <w:rsid w:val="00EC008C"/>
    <w:rsid w:val="00EC3570"/>
    <w:rsid w:val="00EE5710"/>
    <w:rsid w:val="00EF21B4"/>
    <w:rsid w:val="00EF5D11"/>
    <w:rsid w:val="00F00241"/>
    <w:rsid w:val="00F00323"/>
    <w:rsid w:val="00F06139"/>
    <w:rsid w:val="00F114C3"/>
    <w:rsid w:val="00F136C1"/>
    <w:rsid w:val="00F2060D"/>
    <w:rsid w:val="00F25D4E"/>
    <w:rsid w:val="00F30BC8"/>
    <w:rsid w:val="00F5167E"/>
    <w:rsid w:val="00F5364A"/>
    <w:rsid w:val="00F6673F"/>
    <w:rsid w:val="00F713A5"/>
    <w:rsid w:val="00F77216"/>
    <w:rsid w:val="00F77E3E"/>
    <w:rsid w:val="00F81FFC"/>
    <w:rsid w:val="00FA20C5"/>
    <w:rsid w:val="00FB1B42"/>
    <w:rsid w:val="00FB7E0A"/>
    <w:rsid w:val="00FE312C"/>
    <w:rsid w:val="00FE71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B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B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12</Pages>
  <Words>4399</Words>
  <Characters>25075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Carleton University</cp:lastModifiedBy>
  <cp:revision>316</cp:revision>
  <dcterms:created xsi:type="dcterms:W3CDTF">2014-06-20T14:00:00Z</dcterms:created>
  <dcterms:modified xsi:type="dcterms:W3CDTF">2014-06-20T19:25:00Z</dcterms:modified>
</cp:coreProperties>
</file>