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jc w:val="center"/>
      </w:pPr>
      <w:bookmarkStart w:id="0" w:name="__DdeLink__11026_1661322353"/>
      <w:r>
        <w:rPr>
          <w:b/>
        </w:rPr>
        <w:t>Lecture 8, LAWS 2201</w:t>
        <w:br/>
        <w:t xml:space="preserve">Persons Paternal or Partial Legal Persons </w:t>
        <w:br/>
        <w:t xml:space="preserve">Two Kinds of Human Beings </w:t>
      </w:r>
    </w:p>
    <w:p>
      <w:pPr>
        <w:pStyle w:val="style21"/>
        <w:numPr>
          <w:ilvl w:val="0"/>
          <w:numId w:val="1"/>
        </w:numPr>
      </w:pPr>
      <w:r>
        <w:rPr>
          <w:b/>
        </w:rPr>
        <w:t>Developmental disabilities</w:t>
      </w:r>
    </w:p>
    <w:p>
      <w:pPr>
        <w:pStyle w:val="style21"/>
        <w:numPr>
          <w:ilvl w:val="0"/>
          <w:numId w:val="1"/>
        </w:numPr>
      </w:pPr>
      <w:r>
        <w:rPr>
          <w:b/>
        </w:rPr>
        <w:t xml:space="preserve">The issue of forced sterilization </w:t>
      </w:r>
      <w:r>
        <w:rPr/>
        <w:t>– permissible or not?</w:t>
      </w:r>
    </w:p>
    <w:p>
      <w:pPr>
        <w:pStyle w:val="style0"/>
      </w:pPr>
      <w:r>
        <w:rPr>
          <w:b/>
        </w:rPr>
        <w:t xml:space="preserve">Medical treatment of children – can it be ordered? </w:t>
      </w:r>
      <w:r>
        <w:rPr/>
        <w:t>Can it be ordered upon their own objection?</w:t>
      </w:r>
    </w:p>
    <w:p>
      <w:pPr>
        <w:pStyle w:val="style0"/>
      </w:pPr>
      <w:r>
        <w:rPr>
          <w:b/>
        </w:rPr>
        <w:t xml:space="preserve">Concepts: </w:t>
        <w:br/>
      </w:r>
      <w:r>
        <w:rPr/>
        <w:t>- personal autonomy meets limited capacity for consent (not fully legal persons)</w:t>
        <w:br/>
        <w:t>- on what basis does law step in (or not)?</w:t>
        <w:br/>
        <w:t>- doing things TO bodies or FOR bodies – does the framing make a difference to acceptability?</w:t>
        <w:br/>
      </w:r>
    </w:p>
    <w:p>
      <w:pPr>
        <w:pStyle w:val="style0"/>
      </w:pPr>
      <w:r>
        <w:rPr>
          <w:b/>
          <w:bCs/>
        </w:rPr>
        <w:t>Developmental Disabilities:</w:t>
        <w:br/>
      </w:r>
      <w:r>
        <w:rPr>
          <w:b w:val="false"/>
          <w:bCs w:val="false"/>
        </w:rPr>
        <w:t>- parens patriae – an ancient jurisdiction vested in the superior courts to act for the protection of those who cannot care for themselves; discretionary, always has to be exercised in the best interest of the person in question for their benefit or their welfare – Eve @ 277</w:t>
        <w:br/>
        <w:t>- question: what is 'in their best interest' – physical integrity? Physical alteration? Is sterilization something that is done to a developmentally disabled person or something that is done for them?</w:t>
      </w:r>
    </w:p>
    <w:p>
      <w:pPr>
        <w:pStyle w:val="style0"/>
      </w:pPr>
      <w:r>
        <w:rPr>
          <w:b/>
          <w:bCs/>
        </w:rPr>
        <w:t>The Debate:</w:t>
        <w:br/>
      </w:r>
      <w:r>
        <w:rPr>
          <w:b w:val="false"/>
          <w:bCs w:val="false"/>
        </w:rPr>
        <w:t>- “our social history clouds our vision and encourages us to perceive the mentally handicapped as somewhat less than human. This attitude was aided and abetted by eugenic theories” - Eve at 288</w:t>
        <w:br/>
        <w:t>- sterilization of 'mental defectives' was permitted (regulated) in 2 Canadian provinces (AB &amp; BC). “Provincial sterilization boards differed in their attitudes as between men and women, the poor and the rich, and people of different ethnic backgrounds” - Eve at 279</w:t>
        <w:br/>
        <w:t>- the importance of maintaining the physical integrity of a human being ranks high in our scale of values, particularly as it relates to the privilege of reproduction” - Eve @280</w:t>
        <w:br/>
        <w:t>- construction of the (sexual) (reproductive) body: “twin challenges – the body is culturally determined and... (law has a key role to play in the process of definition”</w:t>
        <w:br/>
        <w:t>- if you look at the bodies of who was sterilized in AB &amp; BC, there were more women sterilized; more poor being sterilized; racialized than white (aboriginal and black – much higher chance of being considered)</w:t>
        <w:br/>
        <w:t>- this is an area where social construction has had a major role to play</w:t>
        <w:br/>
        <w:t>- eugenics used to be quite respectable</w:t>
        <w:br/>
        <w:t>- sterilization: look at the context – social meaning of it; social history</w:t>
        <w:br/>
        <w:t>- why do we think it's alright or not alright for a developmentally disabled person to be sterilized?</w:t>
      </w:r>
    </w:p>
    <w:p>
      <w:pPr>
        <w:pStyle w:val="style0"/>
      </w:pPr>
      <w:r>
        <w:rPr>
          <w:b/>
          <w:bCs/>
        </w:rPr>
        <w:t>Bodies:</w:t>
        <w:br/>
      </w:r>
      <w:r>
        <w:rPr>
          <w:b w:val="false"/>
          <w:bCs w:val="false"/>
        </w:rPr>
        <w:t xml:space="preserve">- not only is the body culturally determined/socially constructed, but law has a role in how we consider intrusions of the body justifiable or not </w:t>
      </w:r>
    </w:p>
    <w:p>
      <w:pPr>
        <w:pStyle w:val="style0"/>
      </w:pPr>
      <w:r>
        <w:rPr>
          <w:b/>
          <w:bCs/>
        </w:rPr>
        <w:t>Savell at 286 citing Hyde</w:t>
        <w:br/>
      </w:r>
      <w:r>
        <w:rPr>
          <w:b w:val="false"/>
          <w:bCs w:val="false"/>
        </w:rPr>
        <w:t xml:space="preserve">- the legal subject must tolerate or consent to some fairly massive social uses of the body...law facilitates these by constructing various discursive bodies, sometimes defined as interests in liberty or property, sometimes as things or property </w:t>
      </w:r>
    </w:p>
    <w:p>
      <w:pPr>
        <w:pStyle w:val="style0"/>
      </w:pPr>
      <w:r>
        <w:rPr>
          <w:b/>
          <w:bCs/>
        </w:rPr>
        <w:t>So...not all bodies are equally inviolable...</w:t>
      </w:r>
    </w:p>
    <w:p>
      <w:pPr>
        <w:pStyle w:val="style0"/>
      </w:pPr>
      <w:r>
        <w:rPr>
          <w:b w:val="false"/>
          <w:bCs w:val="false"/>
        </w:rPr>
        <w:t>- social uses of the body;</w:t>
        <w:br/>
        <w:t>- pregnant women's bodies; “in making babies, female bodies violate the western liberal singularity and compromise their claims to full citizenship”</w:t>
        <w:br/>
        <w:t>- “non-consensual sterilization offends the principle that individuals are entitled to have their bodies protected from intrusion. On the other hand, pregnancy and birth involve dconsiderable bodily changes which may negate the best interests of the individual or social body...thus poses a challenge to liberal understandings of law as a mediator between the individual and society” - Savell at 289</w:t>
      </w:r>
    </w:p>
    <w:p>
      <w:pPr>
        <w:pStyle w:val="style21"/>
        <w:ind w:hanging="0" w:left="0" w:right="0"/>
      </w:pPr>
      <w:r>
        <w:rPr>
          <w:b/>
          <w:bCs/>
        </w:rPr>
        <w:t>Producing the Body</w:t>
      </w:r>
    </w:p>
    <w:p>
      <w:pPr>
        <w:pStyle w:val="style21"/>
        <w:ind w:hanging="0" w:left="0" w:right="0"/>
      </w:pPr>
      <w:r>
        <w:rPr>
          <w:b w:val="false"/>
          <w:bCs w:val="false"/>
        </w:rPr>
        <w:t>- Foucault: discursive and power relations “produce” a particular kind of (legal) subject: the mad, the ill, the criminal, the pervert – rejects the claim that there is a 'natural' body</w:t>
      </w:r>
    </w:p>
    <w:p>
      <w:pPr>
        <w:pStyle w:val="style21"/>
        <w:ind w:hanging="0" w:left="0" w:right="0"/>
      </w:pPr>
      <w:r>
        <w:rPr>
          <w:b w:val="false"/>
          <w:bCs w:val="false"/>
        </w:rPr>
        <w:t>- Lacey: the law constructs certain sexualities, practices and identities as having particular social meaning; constitutes the shape, powers and capacities of human bodies; sees certain bodies one way and others another</w:t>
      </w:r>
    </w:p>
    <w:p>
      <w:pPr>
        <w:pStyle w:val="style21"/>
        <w:ind w:hanging="0" w:left="0" w:right="0"/>
      </w:pPr>
      <w:r>
        <w:rPr>
          <w:b w:val="false"/>
          <w:bCs w:val="false"/>
        </w:rPr>
      </w:r>
    </w:p>
    <w:p>
      <w:pPr>
        <w:pStyle w:val="style21"/>
        <w:ind w:hanging="0" w:left="0" w:right="0"/>
      </w:pPr>
      <w:r>
        <w:rPr>
          <w:b/>
          <w:bCs/>
        </w:rPr>
        <w:t>A 'Person's Case' for the Disabled?</w:t>
      </w:r>
    </w:p>
    <w:p>
      <w:pPr>
        <w:pStyle w:val="style21"/>
        <w:ind w:hanging="0" w:left="0" w:right="0"/>
      </w:pPr>
      <w:r>
        <w:rPr>
          <w:b/>
          <w:bCs/>
        </w:rPr>
        <w:t xml:space="preserve">1986: </w:t>
      </w:r>
      <w:r>
        <w:rPr>
          <w:b w:val="false"/>
          <w:bCs w:val="false"/>
        </w:rPr>
        <w:t xml:space="preserve">Court says no to forced sterilization </w:t>
      </w:r>
    </w:p>
    <w:p>
      <w:pPr>
        <w:pStyle w:val="style21"/>
        <w:ind w:hanging="0" w:left="0" w:right="0"/>
      </w:pPr>
      <w:r>
        <w:rPr>
          <w:b w:val="false"/>
          <w:bCs w:val="false"/>
        </w:rPr>
        <w:t xml:space="preserve">- widowed woman went to court to ask for a hysterectomy for her daughter, then 23 years old </w:t>
        <w:br/>
        <w:t xml:space="preserve">- the woman wanted her daughter to be sterilized after she realized her daughter was sexually intimate with a man </w:t>
        <w:br/>
        <w:t>- SC said that neither Eve nor any other mentally handicapped person can receive sterilization without their consent</w:t>
      </w:r>
    </w:p>
    <w:p>
      <w:pPr>
        <w:pStyle w:val="style21"/>
        <w:ind w:hanging="0" w:left="0" w:right="0"/>
      </w:pPr>
      <w:r>
        <w:rPr>
          <w:b w:val="false"/>
          <w:bCs w:val="false"/>
        </w:rPr>
      </w:r>
    </w:p>
    <w:p>
      <w:pPr>
        <w:pStyle w:val="style21"/>
        <w:ind w:hanging="0" w:left="0" w:right="0"/>
      </w:pPr>
      <w:r>
        <w:rPr>
          <w:b/>
          <w:bCs/>
        </w:rPr>
        <w:t>E (MRS) v Eve, 1986:</w:t>
      </w:r>
    </w:p>
    <w:p>
      <w:pPr>
        <w:pStyle w:val="style21"/>
        <w:ind w:hanging="0" w:left="0" w:right="0"/>
      </w:pPr>
      <w:r>
        <w:rPr>
          <w:b w:val="false"/>
          <w:bCs w:val="false"/>
        </w:rPr>
        <w:t>- Eve was a 24-year-old woman; moderately intellectually handicapped; extreme expressive aphasia</w:t>
        <w:br/>
        <w:t xml:space="preserve">- pleasant and affectionate </w:t>
        <w:br/>
        <w:t>- she had struck up a close friendship with a male student in same school for 'retarded adults'; talked of marriage; the school authorities brought the matter to an end</w:t>
        <w:br/>
        <w:t xml:space="preserve">...we infantilize people with disabilities; romantic relationships not something we are comfortable with – can't conceive of it. </w:t>
        <w:br/>
        <w:t>- school authorities – controlling/patrolling sexual relations between those w/developmental disabilities</w:t>
      </w:r>
    </w:p>
    <w:p>
      <w:pPr>
        <w:pStyle w:val="style21"/>
        <w:ind w:hanging="0" w:left="0" w:right="0"/>
      </w:pPr>
      <w:r>
        <w:rPr>
          <w:b w:val="false"/>
          <w:bCs w:val="false"/>
        </w:rPr>
      </w:r>
    </w:p>
    <w:p>
      <w:pPr>
        <w:pStyle w:val="style21"/>
        <w:ind w:hanging="0" w:left="0" w:right="0"/>
      </w:pPr>
      <w:r>
        <w:rPr>
          <w:b/>
          <w:bCs/>
        </w:rPr>
        <w:t xml:space="preserve">Mrs Eve – </w:t>
      </w:r>
      <w:r>
        <w:rPr>
          <w:b w:val="false"/>
          <w:bCs w:val="false"/>
        </w:rPr>
        <w:t xml:space="preserve">a widow of 61 – went to see the family doctor because she might innocently become pregnant. </w:t>
      </w:r>
      <w:r>
        <w:rPr>
          <w:b/>
          <w:bCs/>
        </w:rPr>
        <w:t xml:space="preserve">What was she worried about? </w:t>
        <w:br/>
        <w:t xml:space="preserve">- </w:t>
      </w:r>
      <w:r>
        <w:rPr>
          <w:b w:val="false"/>
          <w:bCs w:val="false"/>
        </w:rPr>
        <w:t xml:space="preserve">doctor said her condition was probably not inheritable </w:t>
        <w:br/>
        <w:t xml:space="preserve">- worried that she might have a child and, even worse, one who might require particular care; Eve wouldn't be able to look after it – that she might have to take care of it </w:t>
        <w:br/>
      </w:r>
    </w:p>
    <w:p>
      <w:pPr>
        <w:pStyle w:val="style21"/>
        <w:ind w:hanging="0" w:left="0" w:right="0"/>
      </w:pPr>
      <w:r>
        <w:rPr>
          <w:b/>
          <w:bCs/>
        </w:rPr>
        <w:t>The Legal Position:</w:t>
        <w:br/>
      </w:r>
      <w:r>
        <w:rPr>
          <w:b w:val="false"/>
          <w:bCs w:val="false"/>
        </w:rPr>
        <w:t xml:space="preserve">- Eve, because of her intellectual incapacity, did not have the ability in law to consent to the sterilization </w:t>
        <w:br/>
        <w:t>- could not give informed consent – means that somebody else had to give it, if at all</w:t>
        <w:br/>
        <w:t>- she had no understanding of reproduction, child birth – no ability to parent</w:t>
        <w:br/>
        <w:t>- therefore, who had the right to make the decision for her and on what basis?</w:t>
      </w:r>
    </w:p>
    <w:p>
      <w:pPr>
        <w:pStyle w:val="style21"/>
        <w:ind w:hanging="0" w:left="0" w:right="0"/>
      </w:pPr>
      <w:r>
        <w:rPr>
          <w:b w:val="false"/>
          <w:bCs w:val="false"/>
        </w:rPr>
        <w:t>- court asked to consent on behalf of Eve to sterilization</w:t>
      </w:r>
    </w:p>
    <w:p>
      <w:pPr>
        <w:pStyle w:val="style21"/>
        <w:ind w:hanging="0" w:left="0" w:right="0"/>
      </w:pPr>
      <w:r>
        <w:rPr>
          <w:b/>
          <w:bCs/>
        </w:rPr>
      </w:r>
    </w:p>
    <w:p>
      <w:pPr>
        <w:pStyle w:val="style21"/>
        <w:ind w:hanging="0" w:left="0" w:right="0"/>
      </w:pPr>
      <w:r>
        <w:rPr>
          <w:b/>
          <w:bCs/>
        </w:rPr>
        <w:t>Parens Patriae Jurisdiction:</w:t>
        <w:br/>
      </w:r>
      <w:r>
        <w:rPr>
          <w:b w:val="false"/>
          <w:bCs w:val="false"/>
        </w:rPr>
        <w:t>- origin in feudal times; related to control of property – 32</w:t>
        <w:br/>
        <w:t>- 1540s transferred to courts and later merged in Chancery Court with wardship concept; shifting from protecting property to protecting the (incompetent) child or adult</w:t>
        <w:br/>
        <w:t xml:space="preserve">- Chancery (equity) Court to have jurisdiction of custody of persons and Estates of Persons found idiot, lunatic, or of unsound mind </w:t>
        <w:br/>
        <w:t xml:space="preserve">para 45: in time, parens patriae became purely protective in nature </w:t>
      </w:r>
    </w:p>
    <w:p>
      <w:pPr>
        <w:pStyle w:val="style21"/>
        <w:ind w:hanging="0" w:left="0" w:right="0"/>
      </w:pPr>
      <w:r>
        <w:rPr>
          <w:b w:val="false"/>
          <w:bCs w:val="false"/>
        </w:rPr>
        <w:t>- focused on 'estates' but also related to the body (quote para 40)</w:t>
      </w:r>
    </w:p>
    <w:p>
      <w:pPr>
        <w:pStyle w:val="style21"/>
        <w:ind w:hanging="0" w:left="0" w:right="0"/>
      </w:pPr>
      <w:r>
        <w:rPr>
          <w:b/>
          <w:bCs/>
        </w:rPr>
      </w:r>
    </w:p>
    <w:p>
      <w:pPr>
        <w:pStyle w:val="style21"/>
        <w:ind w:hanging="0" w:left="0" w:right="0"/>
      </w:pPr>
      <w:r>
        <w:rPr>
          <w:b/>
          <w:bCs/>
        </w:rPr>
        <w:t xml:space="preserve">Foundations: </w:t>
      </w:r>
    </w:p>
    <w:p>
      <w:pPr>
        <w:pStyle w:val="style21"/>
        <w:ind w:hanging="0" w:left="0" w:right="0"/>
      </w:pPr>
      <w:r>
        <w:rPr>
          <w:b w:val="false"/>
          <w:bCs w:val="false"/>
        </w:rPr>
        <w:t>72-73: Founded on necessity (to act for the protection of those who cannot care for themselves); to be exercised 'in the best interest' of the protected person or for her 'benefit' or 'welfare'</w:t>
        <w:br/>
        <w:t>- undefined scope – movement towards a broader discretion under the impact of changing social circumstances and the weight of opinion (74)</w:t>
        <w:br/>
        <w:t>- discretion is unlimited but 'must be exercised with its underlying principle...to do what is necessary for the protection of the person for whose benefit it is exercised” and not for others (77)</w:t>
      </w:r>
    </w:p>
    <w:p>
      <w:pPr>
        <w:pStyle w:val="style21"/>
        <w:ind w:hanging="0" w:left="0" w:right="0"/>
      </w:pPr>
      <w:r>
        <w:rPr>
          <w:b w:val="false"/>
          <w:bCs w:val="false"/>
        </w:rPr>
      </w:r>
    </w:p>
    <w:p>
      <w:pPr>
        <w:pStyle w:val="style21"/>
        <w:ind w:hanging="0" w:left="0" w:right="0"/>
      </w:pPr>
      <w:r>
        <w:rPr>
          <w:b/>
          <w:bCs/>
        </w:rPr>
        <w:t xml:space="preserve">Utmost Caution: </w:t>
      </w:r>
    </w:p>
    <w:p>
      <w:pPr>
        <w:pStyle w:val="style21"/>
        <w:ind w:hanging="0" w:left="0" w:right="0"/>
      </w:pPr>
      <w:r>
        <w:rPr>
          <w:b w:val="false"/>
          <w:bCs w:val="false"/>
        </w:rPr>
        <w:t>78 – our social history (eugenics)</w:t>
      </w:r>
    </w:p>
    <w:p>
      <w:pPr>
        <w:pStyle w:val="style21"/>
        <w:ind w:hanging="0" w:left="0" w:right="0"/>
      </w:pPr>
      <w:r>
        <w:rPr>
          <w:b w:val="false"/>
          <w:bCs w:val="false"/>
        </w:rPr>
        <w:t>79 – serous nature of the procedure: removes capacity to give birth (loss of 'fertility) is irreversible</w:t>
        <w:br/>
        <w:t>80 – not being done as medical treatment</w:t>
        <w:br/>
        <w:t>81 – sterilization can have a significant negative psychological effect</w:t>
        <w:br/>
        <w:t xml:space="preserve">85 – studies show that intellectually handicapped parents show as much fondness and concern for their children as other people. If Eve cannot care for her child, is a social problem that society can address. </w:t>
        <w:br/>
        <w:br/>
      </w:r>
      <w:r>
        <w:rPr>
          <w:b/>
          <w:bCs/>
        </w:rPr>
        <w:t>His Conclusion: NO</w:t>
      </w:r>
      <w:r>
        <w:rPr>
          <w:b w:val="false"/>
          <w:bCs w:val="false"/>
        </w:rPr>
        <w:br/>
        <w:t>para 86 – grave intrusion on a persons rights and certain physical damage...can never be safely determined that such a procedure is for the benefit of that person... should never be authorized under the parens patriae jurisdiction.</w:t>
      </w:r>
    </w:p>
    <w:p>
      <w:pPr>
        <w:pStyle w:val="style21"/>
        <w:ind w:hanging="0" w:left="0" w:right="0"/>
      </w:pPr>
      <w:r>
        <w:rPr>
          <w:b w:val="false"/>
          <w:bCs w:val="false"/>
        </w:rPr>
      </w:r>
    </w:p>
    <w:p>
      <w:pPr>
        <w:pStyle w:val="style21"/>
        <w:ind w:hanging="0" w:left="0" w:right="0"/>
      </w:pPr>
      <w:r>
        <w:rPr>
          <w:b w:val="false"/>
          <w:bCs w:val="false"/>
        </w:rPr>
        <w:t>This is the law in Canada – non-therapeutic sterilization of those with disabilities is NOT permitted in the Canadian law. This is affirmed in Crockett, BC:</w:t>
        <w:br/>
      </w:r>
      <w:r>
        <w:rPr>
          <w:b/>
          <w:bCs/>
        </w:rPr>
        <w:t>Crockett:</w:t>
      </w:r>
    </w:p>
    <w:p>
      <w:pPr>
        <w:pStyle w:val="style21"/>
        <w:ind w:hanging="0" w:left="0" w:right="0"/>
      </w:pPr>
      <w:r>
        <w:rPr>
          <w:b w:val="false"/>
          <w:bCs w:val="false"/>
        </w:rPr>
        <w:t>- A.R. (a 25 year old man); castrated without his consent; Public Trustee sued his mother and the hospital) – see Savell at 284-5</w:t>
        <w:br/>
        <w:tab/>
        <w:t xml:space="preserve">- argument by Public Trustee: embarrassment, humiliation, loss of ability to be a parent, </w:t>
        <w:tab/>
        <w:t>trauma, concern for bodily integrity</w:t>
        <w:br/>
        <w:tab/>
        <w:t xml:space="preserve">- argument by mother: feared his sexual urges and violent outbursts would lead to his </w:t>
        <w:tab/>
        <w:t xml:space="preserve">permanent institutionalization; would father a child he could not care for; concern then </w:t>
        <w:tab/>
        <w:t>for son's liberty and wellbeing</w:t>
      </w:r>
    </w:p>
    <w:p>
      <w:pPr>
        <w:pStyle w:val="style21"/>
        <w:ind w:hanging="0" w:left="0" w:right="0"/>
      </w:pPr>
      <w:r>
        <w:rPr>
          <w:b w:val="false"/>
          <w:bCs w:val="false"/>
        </w:rPr>
      </w:r>
    </w:p>
    <w:p>
      <w:pPr>
        <w:pStyle w:val="style21"/>
        <w:ind w:hanging="0" w:left="0" w:right="0"/>
      </w:pPr>
      <w:r>
        <w:rPr>
          <w:b/>
          <w:bCs/>
        </w:rPr>
        <w:t>Debated:</w:t>
        <w:br/>
      </w:r>
      <w:r>
        <w:rPr>
          <w:b w:val="false"/>
          <w:bCs w:val="false"/>
        </w:rPr>
        <w:t>- was his sexuality dangerous to himself or others? (= support sterilization)</w:t>
        <w:br/>
        <w:t>- was his sexuality a 'right' was his sterilization a threat to bodily integrity?</w:t>
        <w:br/>
        <w:t xml:space="preserve">- is it different to sterilize a man than a woman? </w:t>
      </w:r>
    </w:p>
    <w:p>
      <w:pPr>
        <w:pStyle w:val="style21"/>
        <w:ind w:hanging="0" w:left="0" w:right="0"/>
      </w:pPr>
      <w:r>
        <w:rPr>
          <w:b/>
          <w:bCs/>
        </w:rPr>
      </w:r>
    </w:p>
    <w:p>
      <w:pPr>
        <w:pStyle w:val="style21"/>
        <w:ind w:hanging="0" w:left="0" w:right="0"/>
      </w:pPr>
      <w:r>
        <w:rPr>
          <w:b/>
          <w:bCs/>
        </w:rPr>
        <w:t>Reversibility</w:t>
        <w:br/>
      </w:r>
      <w:r>
        <w:rPr>
          <w:b w:val="false"/>
          <w:bCs w:val="false"/>
        </w:rPr>
        <w:t xml:space="preserve">- used to be that it used to not be reversible for men; but now, it is – the scope of intrusion (hysterectomy vs vasectomy) – hysterectomy much more invasive and serious – much more heavier burden on women than on men in terms of child carrying for 9 months </w:t>
        <w:br/>
        <w:t>- if a man has sex, the consequences are different – highest risk is STI; if woman has sex, consequences much greater – pregnancies and bodily changes associated to it</w:t>
        <w:br/>
      </w:r>
    </w:p>
    <w:p>
      <w:pPr>
        <w:pStyle w:val="style21"/>
        <w:ind w:hanging="0" w:left="0" w:right="0"/>
      </w:pPr>
      <w:r>
        <w:rPr>
          <w:b w:val="false"/>
          <w:bCs w:val="false"/>
        </w:rPr>
        <w:t xml:space="preserve">We think of men and different in terms of sexuality; seems more likely that women's sexuality would be controlled by the courts. </w:t>
      </w:r>
    </w:p>
    <w:p>
      <w:pPr>
        <w:pStyle w:val="style21"/>
        <w:ind w:hanging="0" w:left="0" w:right="0"/>
      </w:pPr>
      <w:r>
        <w:rPr>
          <w:b/>
          <w:bCs/>
        </w:rPr>
      </w:r>
    </w:p>
    <w:p>
      <w:pPr>
        <w:pStyle w:val="style21"/>
        <w:ind w:hanging="0" w:left="0" w:right="0"/>
      </w:pPr>
      <w:r>
        <w:rPr>
          <w:b/>
          <w:bCs/>
        </w:rPr>
        <w:t>Another Set of Facts:</w:t>
        <w:br/>
        <w:t xml:space="preserve">1987 – a year after Eve, in the UK (The 'B' Case) </w:t>
      </w:r>
    </w:p>
    <w:p>
      <w:pPr>
        <w:pStyle w:val="style21"/>
        <w:ind w:hanging="0" w:left="0" w:right="0"/>
      </w:pPr>
      <w:r>
        <w:rPr>
          <w:b w:val="false"/>
          <w:bCs w:val="false"/>
        </w:rPr>
        <w:t>- a 17-year-old moderately intellectually handicapped woman, nearly 18. can dress herself &amp; perform simple domestic duties. Is very limited in communication. Reacts badly to medication. Can be moody and indeed aggressive when in one of her moods.</w:t>
        <w:br/>
        <w:t>- is showing signs of sexual awareness &amp; sexual attraction</w:t>
        <w:br/>
        <w:t>- is not knowledgable of reproduction, childbirth, or ability to parent</w:t>
      </w:r>
    </w:p>
    <w:p>
      <w:pPr>
        <w:pStyle w:val="style21"/>
        <w:ind w:hanging="0" w:left="0" w:right="0"/>
      </w:pPr>
      <w:r>
        <w:rPr>
          <w:b w:val="false"/>
          <w:bCs w:val="false"/>
        </w:rPr>
        <w:t xml:space="preserve">- incapable of giving informed consent to any sterilization procedure </w:t>
      </w:r>
    </w:p>
    <w:p>
      <w:pPr>
        <w:pStyle w:val="style21"/>
        <w:ind w:hanging="0" w:left="0" w:right="0"/>
      </w:pPr>
      <w:r>
        <w:rPr>
          <w:b w:val="false"/>
          <w:bCs w:val="false"/>
        </w:rPr>
        <w:tab/>
        <w:t>Upheld the decision to approve the sterilization</w:t>
        <w:br/>
        <w:br/>
      </w:r>
      <w:r>
        <w:rPr>
          <w:b/>
          <w:bCs/>
        </w:rPr>
        <w:t>House of Lords</w:t>
        <w:br/>
      </w:r>
      <w:r>
        <w:rPr>
          <w:b w:val="false"/>
          <w:bCs w:val="false"/>
        </w:rPr>
        <w:t>- knew about the Eve decision in Canada; vigorously disagreed w/it</w:t>
        <w:br/>
        <w:t xml:space="preserve">Hailsham LC: </w:t>
        <w:br/>
        <w:t>- notes extensive public interest (furvor) over the case (eugenics, abortion)</w:t>
        <w:br/>
        <w:t>- confirs that the paramount consideration is the 'well-being, welfare or interests of the human being concerned'</w:t>
        <w:br/>
        <w:t>- disagrees profoundly w/reasoning of LaForest J in Eve (p 4)...”parts company with reality”</w:t>
        <w:br/>
        <w:t xml:space="preserve">- </w:t>
      </w:r>
      <w:r>
        <w:rPr>
          <w:b/>
          <w:bCs/>
        </w:rPr>
        <w:t xml:space="preserve">properly referred to the Canadian decision of Eve, but “I find with great respect...his conclusion that the procedure of sterilization should never be authorized is unconvincing...” </w:t>
      </w:r>
      <w:r>
        <w:rPr>
          <w:b w:val="false"/>
          <w:bCs w:val="false"/>
        </w:rPr>
        <w:t>- the distinction between therapeutic and non-therapeutic purposes is totally meaningless</w:t>
        <w:br/>
        <w:t xml:space="preserve">- unable to form maternal instincts – appears to wholly part company with reality </w:t>
        <w:br/>
      </w:r>
      <w:r>
        <w:rPr>
          <w:b/>
          <w:bCs/>
        </w:rPr>
        <w:t xml:space="preserve">- Lord Bridge </w:t>
      </w:r>
      <w:r>
        <w:rPr>
          <w:b w:val="false"/>
          <w:bCs w:val="false"/>
        </w:rPr>
        <w:t>added his voice on this: this case has nothing to do w/eugenics; Eve may have been correctly decided on its 'different' facts, but as a general principle, it is patently wrong to say that the court can never authorize a sterilization is patently wrong</w:t>
        <w:br/>
        <w:t>- most important issue – whether sterilization is in the ward's best interest</w:t>
      </w:r>
    </w:p>
    <w:p>
      <w:pPr>
        <w:pStyle w:val="style21"/>
        <w:ind w:hanging="0" w:left="0" w:right="0"/>
      </w:pPr>
      <w:r>
        <w:rPr>
          <w:b/>
          <w:bCs/>
        </w:rPr>
        <w:t>Lord Olliver</w:t>
      </w:r>
      <w:r>
        <w:rPr>
          <w:b w:val="false"/>
          <w:bCs w:val="false"/>
        </w:rPr>
        <w:br/>
        <w:t>- this case has nothing to do with eugenics or population control; an imperative necessity to ensure B doesn't become pregnant; clearly in her interests</w:t>
        <w:br/>
        <w:t xml:space="preserve">- not capable or never will be capable of authorizing sterilization </w:t>
      </w:r>
    </w:p>
    <w:p>
      <w:pPr>
        <w:pStyle w:val="style21"/>
        <w:ind w:hanging="0" w:left="0" w:right="0"/>
      </w:pPr>
      <w:r>
        <w:rPr>
          <w:b w:val="false"/>
          <w:bCs w:val="false"/>
        </w:rPr>
        <w:t xml:space="preserve">- what we are talking about has nothing to do w/public policy, but the future wellbeing of the young woman so that she may enjoy a full life as far as her intellectual capacity allows </w:t>
        <w:br/>
        <w:br/>
        <w:t xml:space="preserve">*** Beauty: we have the same facts in each case; yet, much different decision </w:t>
        <w:br/>
        <w:t>- public policy: now says it's alright for parents to sterilize young children on their behalf</w:t>
        <w:br/>
        <w:t>- sets a precedent to all lower courts saying that anyone who is in a similar situation</w:t>
      </w:r>
    </w:p>
    <w:p>
      <w:pPr>
        <w:pStyle w:val="style21"/>
        <w:ind w:hanging="0" w:left="0" w:right="0"/>
      </w:pPr>
      <w:r>
        <w:rPr>
          <w:b/>
          <w:bCs/>
        </w:rPr>
      </w:r>
    </w:p>
    <w:p>
      <w:pPr>
        <w:pStyle w:val="style21"/>
        <w:ind w:hanging="0" w:left="0" w:right="0"/>
      </w:pPr>
      <w:r>
        <w:rPr>
          <w:b w:val="false"/>
          <w:bCs w:val="false"/>
        </w:rPr>
        <w:t xml:space="preserve">How can you safely determine the best interests here? The cautious approach of keeping the body intact does no damage, whereas the hysterectomy does damage – how can you really be sure what's in their best interests? Is it fed by theory – social construction of the body – discomfort? </w:t>
      </w:r>
    </w:p>
    <w:p>
      <w:pPr>
        <w:pStyle w:val="style21"/>
        <w:ind w:hanging="0" w:left="0" w:right="0"/>
      </w:pPr>
      <w:r>
        <w:rPr>
          <w:b/>
          <w:bCs/>
        </w:rPr>
      </w:r>
    </w:p>
    <w:p>
      <w:pPr>
        <w:pStyle w:val="style21"/>
        <w:ind w:hanging="0" w:left="0" w:right="0"/>
      </w:pPr>
      <w:r>
        <w:rPr>
          <w:b w:val="false"/>
          <w:bCs w:val="false"/>
        </w:rPr>
        <w:t xml:space="preserve">There have been lots of application for sterilization of women that have been women post-B case. There was one application for sterilization of a man which was refused. </w:t>
      </w:r>
    </w:p>
    <w:p>
      <w:pPr>
        <w:pStyle w:val="style21"/>
        <w:ind w:hanging="0" w:left="0" w:right="0"/>
      </w:pPr>
      <w:r>
        <w:rPr>
          <w:b w:val="false"/>
          <w:bCs w:val="false"/>
        </w:rPr>
        <w:t>- 80 sterilizations of young women as opposed to 0, until last year, of men</w:t>
      </w:r>
    </w:p>
    <w:p>
      <w:pPr>
        <w:pStyle w:val="style21"/>
        <w:ind w:hanging="0" w:left="0" w:right="0"/>
      </w:pPr>
      <w:r>
        <w:rPr>
          <w:b/>
          <w:bCs/>
        </w:rPr>
      </w:r>
    </w:p>
    <w:p>
      <w:pPr>
        <w:pStyle w:val="style21"/>
        <w:ind w:hanging="0" w:left="0" w:right="0"/>
      </w:pPr>
      <w:r>
        <w:rPr>
          <w:b w:val="false"/>
          <w:bCs w:val="false"/>
        </w:rPr>
        <w:t xml:space="preserve">There are positives and negatives to both Eve and B. If Eve hadn't been sterilized, she may have been kept away from men for most of her life (social supervision). </w:t>
      </w:r>
    </w:p>
    <w:p>
      <w:pPr>
        <w:pStyle w:val="style21"/>
        <w:ind w:hanging="0" w:left="0" w:right="0"/>
      </w:pPr>
      <w:r>
        <w:rPr>
          <w:b w:val="false"/>
          <w:bCs w:val="false"/>
        </w:rPr>
        <w:t>- Body &amp; the mind – Descartes (body &amp; the mind; emphasis on the ability to reason) – somehow saying that ppl w/developmental disabilities can't think, therefore aren't human or not warranting same kind of legal autonomy – the idea of love, emotion does not come into the equation</w:t>
      </w:r>
    </w:p>
    <w:p>
      <w:pPr>
        <w:pStyle w:val="style21"/>
        <w:ind w:hanging="0" w:left="0" w:right="0"/>
      </w:pPr>
      <w:r>
        <w:rPr>
          <w:b/>
          <w:bCs/>
        </w:rPr>
      </w:r>
    </w:p>
    <w:p>
      <w:pPr>
        <w:pStyle w:val="style21"/>
        <w:ind w:hanging="0" w:left="0" w:right="0"/>
      </w:pPr>
      <w:r>
        <w:rPr>
          <w:b/>
          <w:bCs/>
        </w:rPr>
        <w:t>How do you explain these differences?</w:t>
      </w:r>
    </w:p>
    <w:p>
      <w:pPr>
        <w:pStyle w:val="style21"/>
        <w:ind w:hanging="0" w:left="0" w:right="0"/>
      </w:pPr>
      <w:r>
        <w:rPr>
          <w:b w:val="false"/>
          <w:bCs w:val="false"/>
        </w:rPr>
        <w:t>- Savell: how could Canadian and English law while both claiming to protect bodily integrity have reached opposite conclusions? The answer may lie in how the bodies of developmentally disabled persons have been 'seen' or constructed by the courts in the sphere of sexuality and reproduction.</w:t>
      </w:r>
    </w:p>
    <w:p>
      <w:pPr>
        <w:pStyle w:val="style21"/>
        <w:ind w:hanging="0" w:left="0" w:right="0"/>
      </w:pPr>
      <w:r>
        <w:rPr>
          <w:b w:val="false"/>
          <w:bCs w:val="false"/>
        </w:rPr>
      </w:r>
    </w:p>
    <w:p>
      <w:pPr>
        <w:pStyle w:val="style21"/>
        <w:ind w:hanging="0" w:left="0" w:right="0"/>
      </w:pPr>
      <w:r>
        <w:rPr>
          <w:b/>
          <w:bCs/>
        </w:rPr>
        <w:t>Political and Moral Judgments:</w:t>
      </w:r>
    </w:p>
    <w:p>
      <w:pPr>
        <w:pStyle w:val="style21"/>
        <w:ind w:hanging="0" w:left="0" w:right="0"/>
      </w:pPr>
      <w:r>
        <w:rPr>
          <w:b w:val="false"/>
          <w:bCs w:val="false"/>
        </w:rPr>
        <w:t>- how is the dilemma framed? What solutions then made sense?</w:t>
        <w:br/>
        <w:t xml:space="preserve"> - if AR is a subject 'in need of control' – go one way</w:t>
        <w:br/>
        <w:t xml:space="preserve"> - if AR is an example of social harm flowing from controlling bodies of citizens – go another way </w:t>
        <w:br/>
        <w:t>- or, more simply:</w:t>
        <w:br/>
        <w:t xml:space="preserve"> - if we think we are doing it 'to her' (or him) – go one way </w:t>
        <w:br/>
        <w:t xml:space="preserve"> - if we think we are doing it 'for her', go another way </w:t>
        <w:br/>
        <w:br/>
      </w:r>
      <w:r>
        <w:rPr>
          <w:b/>
          <w:bCs/>
        </w:rPr>
        <w:t>In B (and F): risk of pregnancy, trauma of childbirth, unfitness to parent; minimal intrusion into the body</w:t>
      </w:r>
    </w:p>
    <w:p>
      <w:pPr>
        <w:pStyle w:val="style21"/>
        <w:ind w:hanging="0" w:left="0" w:right="0"/>
      </w:pPr>
      <w:r>
        <w:rPr>
          <w:b w:val="false"/>
          <w:bCs w:val="false"/>
        </w:rPr>
        <w:t>- the kind of framing in English cases reflects norms of sexual behaviour and reproductive responsibility to produce a learning disabled person as marginal; just and humane solution – so, go one way (sterilization FOR her)</w:t>
      </w:r>
    </w:p>
    <w:p>
      <w:pPr>
        <w:pStyle w:val="style21"/>
        <w:ind w:hanging="0" w:left="0" w:right="0"/>
      </w:pPr>
      <w:r>
        <w:rPr>
          <w:b w:val="false"/>
          <w:bCs w:val="false"/>
        </w:rPr>
      </w:r>
    </w:p>
    <w:p>
      <w:pPr>
        <w:pStyle w:val="style21"/>
        <w:ind w:hanging="0" w:left="0" w:right="0"/>
      </w:pPr>
      <w:r>
        <w:rPr>
          <w:b w:val="false"/>
          <w:bCs w:val="false"/>
        </w:rPr>
        <w:t>- In Eve, on the other hand, the judge said her body was sacred; should be presumptively its own free from intrusion. To violate it to control her sexuality and reproductive capacity is a problem. We would be doing something to her body which is something that Western tradition does not permit.</w:t>
      </w:r>
    </w:p>
    <w:p>
      <w:pPr>
        <w:pStyle w:val="style21"/>
        <w:ind w:hanging="0" w:left="0" w:right="0"/>
      </w:pPr>
      <w:r>
        <w:rPr>
          <w:b w:val="false"/>
          <w:bCs w:val="false"/>
        </w:rPr>
        <w:tab/>
        <w:t>- legal and cultural discourses that attempt to understand the sexuality of learning disabled persons against a backdrop of legal and social discrimination tend to frame the dilemma in terms that emphasize the creation of an oppressive and overbearing body politic: focus on the right of everyone to be free from non-consensual body interferences.</w:t>
        <w:br/>
        <w:br/>
      </w:r>
      <w:r>
        <w:rPr>
          <w:b/>
          <w:bCs/>
        </w:rPr>
        <w:t>Sterilization: Legitimacy?</w:t>
      </w:r>
    </w:p>
    <w:p>
      <w:pPr>
        <w:pStyle w:val="style21"/>
        <w:ind w:hanging="0" w:left="0" w:right="0"/>
      </w:pPr>
      <w:r>
        <w:rPr>
          <w:b/>
          <w:bCs/>
        </w:rPr>
        <w:t xml:space="preserve">- </w:t>
      </w:r>
      <w:r>
        <w:rPr>
          <w:b w:val="false"/>
          <w:bCs w:val="false"/>
        </w:rPr>
        <w:t>Eve – eugenics history clouds our vision</w:t>
        <w:br/>
        <w:t>- Re B: Lord Oliver: “case is not about sterilization for social purposes, or convenience, but well-being of this person”; there is a difference between 'problematic' and non-problematic sterilization</w:t>
        <w:br/>
        <w:t>- Savell: “eugenics is a terrifying reference point which requires containment (SCC) or vigilance (HL)</w:t>
      </w:r>
    </w:p>
    <w:p>
      <w:pPr>
        <w:pStyle w:val="style21"/>
        <w:ind w:hanging="0" w:left="0" w:right="0"/>
      </w:pPr>
      <w:r>
        <w:rPr>
          <w:b w:val="false"/>
          <w:bCs w:val="false"/>
        </w:rPr>
      </w:r>
    </w:p>
    <w:p>
      <w:pPr>
        <w:pStyle w:val="style21"/>
        <w:ind w:hanging="0" w:left="0" w:right="0"/>
      </w:pPr>
      <w:r>
        <w:rPr>
          <w:b/>
          <w:bCs/>
        </w:rPr>
        <w:t>NHS Trust v D.E. COP 12166222</w:t>
        <w:br/>
      </w:r>
      <w:r>
        <w:rPr>
          <w:b w:val="false"/>
          <w:bCs w:val="false"/>
        </w:rPr>
        <w:t xml:space="preserve">- August 16, 2013 (very recent). Decision of King J </w:t>
        <w:br/>
        <w:t xml:space="preserve">- significance: (8) will be the first time that a court...Has made orders permitting the sterilization for </w:t>
      </w:r>
      <w:r>
        <w:rPr>
          <w:b/>
          <w:bCs/>
        </w:rPr>
        <w:t>non-therapeutic purposes of a male</w:t>
      </w:r>
      <w:r>
        <w:rPr>
          <w:b w:val="false"/>
          <w:bCs w:val="false"/>
        </w:rPr>
        <w:t xml:space="preserve"> unable to consent to such a procedure” </w:t>
      </w:r>
    </w:p>
    <w:p>
      <w:pPr>
        <w:pStyle w:val="style21"/>
        <w:ind w:hanging="0" w:left="0" w:right="0"/>
      </w:pPr>
      <w:r>
        <w:rPr>
          <w:b w:val="false"/>
          <w:bCs w:val="false"/>
        </w:rPr>
        <w:t>- facts: 37 year old intellectually handicapped man (DE); IQ of 40 and functional age between 6-9 years old. Could not live on his own, use money, limited speech and dependent on his parents for emotional and practical support. Lives at home. Parents “worked tirelessly to provide him the best quality of life and to ensure he has as much autonomy and independence as possible” (11)</w:t>
      </w:r>
    </w:p>
    <w:p>
      <w:pPr>
        <w:pStyle w:val="style21"/>
        <w:ind w:hanging="0" w:left="0" w:right="0"/>
      </w:pPr>
      <w:r>
        <w:rPr>
          <w:b/>
          <w:bCs/>
        </w:rPr>
      </w:r>
    </w:p>
    <w:p>
      <w:pPr>
        <w:pStyle w:val="style21"/>
        <w:ind w:hanging="0" w:left="0" w:right="0"/>
      </w:pPr>
      <w:r>
        <w:rPr>
          <w:b/>
          <w:bCs/>
        </w:rPr>
        <w:t>The Girlfriend:</w:t>
      </w:r>
    </w:p>
    <w:p>
      <w:pPr>
        <w:pStyle w:val="style21"/>
        <w:ind w:hanging="0" w:left="0" w:right="0"/>
      </w:pPr>
      <w:r>
        <w:rPr>
          <w:b w:val="false"/>
          <w:bCs w:val="false"/>
        </w:rPr>
        <w:t>- “for over 10 years, PQ has been DE's girlfriend. She was also intellectually disabled. Parents of both thought it was terrific; saw each other in town, spoke on the phone; went to each other's homes”</w:t>
      </w:r>
    </w:p>
    <w:p>
      <w:pPr>
        <w:pStyle w:val="style21"/>
        <w:ind w:hanging="0" w:left="0" w:right="0"/>
      </w:pPr>
      <w:r>
        <w:rPr>
          <w:b/>
          <w:bCs/>
        </w:rPr>
        <w:t>The Baby:</w:t>
      </w:r>
    </w:p>
    <w:p>
      <w:pPr>
        <w:pStyle w:val="style21"/>
        <w:ind w:hanging="0" w:left="0" w:right="0"/>
      </w:pPr>
      <w:r>
        <w:rPr>
          <w:b w:val="false"/>
          <w:bCs w:val="false"/>
        </w:rPr>
        <w:t>- June 2010: XY was born</w:t>
        <w:br/>
        <w:t>- 14: Judge said, “it us likely that DE and PQ's parents did not fully appreciate the relationship was fully sexual”</w:t>
      </w:r>
    </w:p>
    <w:p>
      <w:pPr>
        <w:pStyle w:val="style21"/>
        <w:ind w:hanging="0" w:left="0" w:right="0"/>
      </w:pPr>
      <w:r>
        <w:rPr>
          <w:b/>
          <w:bCs/>
        </w:rPr>
        <w:t>Life Changes:</w:t>
      </w:r>
    </w:p>
    <w:p>
      <w:pPr>
        <w:pStyle w:val="style21"/>
        <w:ind w:hanging="0" w:left="0" w:right="0"/>
      </w:pPr>
      <w:r>
        <w:rPr>
          <w:b w:val="false"/>
          <w:bCs w:val="false"/>
        </w:rPr>
        <w:t>- the relationship was over; massive disruption and happiness all around; DE basically put in lock-down mode; baby lived at home w/PQ – care given to her mother</w:t>
        <w:br/>
        <w:t>- DE's parents were wild w/worry that, no matter how hard they tried to supervise the relationship, there was another possibility of pregnancy</w:t>
        <w:br/>
        <w:t>- DE couldn't parent a child' does not understand the sex=babies equation</w:t>
        <w:br/>
        <w:t>- still wanted to engage in sexual relationships in the future; parents wanted 'the snip'; went to doctor and asked for him to perform vasectomy to DE</w:t>
      </w:r>
    </w:p>
    <w:p>
      <w:pPr>
        <w:pStyle w:val="style21"/>
        <w:ind w:hanging="0" w:left="0" w:right="0"/>
      </w:pPr>
      <w:r>
        <w:rPr>
          <w:b w:val="false"/>
          <w:bCs w:val="false"/>
        </w:rPr>
      </w:r>
    </w:p>
    <w:p>
      <w:pPr>
        <w:pStyle w:val="style21"/>
        <w:ind w:hanging="0" w:left="0" w:right="0"/>
      </w:pPr>
      <w:r>
        <w:rPr>
          <w:b/>
          <w:bCs/>
        </w:rPr>
        <w:t xml:space="preserve">DE: a partial legal person; his developmental disability renders him incapable of consent </w:t>
        <w:br/>
      </w:r>
      <w:r>
        <w:rPr>
          <w:b w:val="false"/>
          <w:bCs w:val="false"/>
        </w:rPr>
        <w:t xml:space="preserve">- parents whipped into high gear; condom placement tutorials </w:t>
      </w:r>
      <w:r>
        <w:rPr>
          <w:b/>
          <w:bCs/>
        </w:rPr>
        <w:br/>
        <w:t xml:space="preserve">- </w:t>
      </w:r>
      <w:r>
        <w:rPr>
          <w:b w:val="false"/>
          <w:bCs w:val="false"/>
        </w:rPr>
        <w:t>didn't have and would never have the capacity to consent to a medical procedure such as the vasectomy or sterilization</w:t>
        <w:br/>
      </w:r>
    </w:p>
    <w:p>
      <w:pPr>
        <w:pStyle w:val="style21"/>
        <w:ind w:hanging="0" w:left="0" w:right="0"/>
      </w:pPr>
      <w:r>
        <w:rPr>
          <w:b/>
          <w:bCs/>
        </w:rPr>
        <w:t>DE's Legal Status:</w:t>
        <w:br/>
      </w:r>
      <w:r>
        <w:rPr>
          <w:b w:val="false"/>
          <w:bCs w:val="false"/>
        </w:rPr>
        <w:t>- no capacity to consent to sexual relationship (after intensive work over course of proceedings; found to have acquired)</w:t>
        <w:br/>
        <w:t>- no capacity for DE to give informed consent to sterilization (no way to change that) – 35</w:t>
        <w:br/>
        <w:t>- the question: what jurisdiction in the court to consider? And, what should be the decision (status)?</w:t>
      </w:r>
    </w:p>
    <w:p>
      <w:pPr>
        <w:pStyle w:val="style21"/>
        <w:ind w:hanging="0" w:left="0" w:right="0"/>
      </w:pPr>
      <w:r>
        <w:rPr>
          <w:b/>
          <w:bCs/>
        </w:rPr>
      </w:r>
    </w:p>
    <w:p>
      <w:pPr>
        <w:pStyle w:val="style21"/>
        <w:ind w:hanging="0" w:left="0" w:right="0"/>
      </w:pPr>
      <w:r>
        <w:rPr>
          <w:b w:val="false"/>
          <w:bCs w:val="false"/>
        </w:rPr>
        <w:t xml:space="preserve">Judge: I am satisfied that the notion of a vasectomy came from DE's parents. When the doctor first saw DE, DE did not know what a vasectomy was. Doctor went on to say (para 52): doctor's final view is that if it is explained fully to DE what a vasectomy is, DE would go for the vasectomy (as opposed to condom). </w:t>
      </w:r>
    </w:p>
    <w:p>
      <w:pPr>
        <w:pStyle w:val="style21"/>
        <w:ind w:hanging="0" w:left="0" w:right="0"/>
      </w:pPr>
      <w:r>
        <w:rPr>
          <w:b w:val="false"/>
          <w:bCs w:val="false"/>
        </w:rPr>
        <w:t xml:space="preserve">DE: doesn't want babies, but does not know that it requires an operation. </w:t>
      </w:r>
    </w:p>
    <w:p>
      <w:pPr>
        <w:pStyle w:val="style21"/>
        <w:ind w:hanging="0" w:left="0" w:right="0"/>
      </w:pPr>
      <w:r>
        <w:rPr>
          <w:b/>
          <w:bCs/>
        </w:rPr>
      </w:r>
    </w:p>
    <w:p>
      <w:pPr>
        <w:pStyle w:val="style21"/>
        <w:ind w:hanging="0" w:left="0" w:right="0"/>
      </w:pPr>
      <w:r>
        <w:rPr>
          <w:b/>
          <w:bCs/>
        </w:rPr>
        <w:t>What the Judge Considered: Law</w:t>
      </w:r>
    </w:p>
    <w:p>
      <w:pPr>
        <w:pStyle w:val="style21"/>
        <w:ind w:hanging="0" w:left="0" w:right="0"/>
      </w:pPr>
      <w:r>
        <w:rPr>
          <w:b w:val="false"/>
          <w:bCs w:val="false"/>
        </w:rPr>
        <w:t xml:space="preserve">- Mental Capacity Act; best interests test </w:t>
        <w:br/>
        <w:t>- European Convention on Human Rights AB: right to family life interpreted to mental capacity for generic parenting (does he have the right to choose that or not?)</w:t>
        <w:br/>
        <w:t xml:space="preserve">- convention on rights of persons w/disabilities: A 23 (78) – </w:t>
      </w:r>
      <w:r>
        <w:rPr>
          <w:b/>
          <w:bCs/>
        </w:rPr>
        <w:t>right to retain fertility on basis equal with non-disabled others</w:t>
      </w:r>
    </w:p>
    <w:p>
      <w:pPr>
        <w:pStyle w:val="style21"/>
        <w:ind w:hanging="0" w:left="0" w:right="0"/>
      </w:pPr>
      <w:r>
        <w:rPr>
          <w:b w:val="false"/>
          <w:bCs w:val="false"/>
        </w:rPr>
        <w:tab/>
        <w:t>- the removal of fertility has been a huge problem, which the Convention was designed to redress</w:t>
        <w:br/>
        <w:br/>
      </w:r>
      <w:r>
        <w:rPr>
          <w:b/>
          <w:bCs/>
        </w:rPr>
        <w:t xml:space="preserve">Precedent: </w:t>
      </w:r>
    </w:p>
    <w:p>
      <w:pPr>
        <w:pStyle w:val="style21"/>
        <w:ind w:hanging="0" w:left="0" w:right="0"/>
      </w:pPr>
      <w:r>
        <w:rPr>
          <w:b/>
          <w:bCs/>
        </w:rPr>
        <w:t>Re A (Male Sterilization)</w:t>
      </w:r>
      <w:r>
        <w:rPr>
          <w:b w:val="false"/>
          <w:bCs w:val="false"/>
        </w:rPr>
        <w:t>, 2000: refused to permit</w:t>
        <w:br/>
        <w:t xml:space="preserve">- male sterilization not the equivalent of an application for a woman (not about pregnancy – no direct consequences to a man of sexual intercourse) </w:t>
      </w:r>
    </w:p>
    <w:p>
      <w:pPr>
        <w:pStyle w:val="style21"/>
        <w:ind w:hanging="0" w:left="0" w:right="0"/>
      </w:pPr>
      <w:r>
        <w:rPr>
          <w:b w:val="false"/>
          <w:bCs w:val="false"/>
        </w:rPr>
        <w:t>- on facts, sterilization would not have affected level of supervision of his activities (was a preventative application for Down's Syndrome man) – 85</w:t>
      </w:r>
    </w:p>
    <w:p>
      <w:pPr>
        <w:pStyle w:val="style21"/>
        <w:ind w:hanging="0" w:left="0" w:right="0"/>
      </w:pPr>
      <w:r>
        <w:rPr>
          <w:b w:val="false"/>
          <w:bCs w:val="false"/>
        </w:rPr>
        <w:t>- King in DE – indistinguishable</w:t>
      </w:r>
    </w:p>
    <w:p>
      <w:pPr>
        <w:pStyle w:val="style21"/>
        <w:ind w:hanging="0" w:left="0" w:right="0"/>
      </w:pPr>
      <w:r>
        <w:rPr>
          <w:b w:val="false"/>
          <w:bCs w:val="false"/>
        </w:rPr>
      </w:r>
    </w:p>
    <w:p>
      <w:pPr>
        <w:pStyle w:val="style21"/>
        <w:ind w:hanging="0" w:left="0" w:right="0"/>
      </w:pPr>
      <w:r>
        <w:rPr>
          <w:b/>
          <w:bCs/>
        </w:rPr>
        <w:t xml:space="preserve">DE is diametrically opposed to the Crockett decision, where, in Canada, the sterilization has been decided to be against his best interests and diametrically opposed to Eve, decided to be against best interests. </w:t>
      </w:r>
    </w:p>
    <w:p>
      <w:pPr>
        <w:pStyle w:val="style21"/>
        <w:ind w:hanging="0" w:left="0" w:right="0"/>
      </w:pPr>
      <w:r>
        <w:rPr>
          <w:b w:val="false"/>
          <w:bCs w:val="false"/>
        </w:rPr>
        <w:t>- is it rights-based, individual-based? Or welfarist principle?</w:t>
      </w:r>
    </w:p>
    <w:p>
      <w:pPr>
        <w:pStyle w:val="style21"/>
        <w:ind w:hanging="0" w:left="0" w:right="0"/>
      </w:pPr>
      <w:r>
        <w:rPr>
          <w:b w:val="false"/>
          <w:bCs w:val="false"/>
        </w:rPr>
      </w:r>
    </w:p>
    <w:p>
      <w:pPr>
        <w:pStyle w:val="style21"/>
        <w:ind w:hanging="0" w:left="0" w:right="0"/>
      </w:pPr>
      <w:r>
        <w:rPr>
          <w:b/>
          <w:bCs/>
        </w:rPr>
        <w:t>A Diversion: Ghost Baby</w:t>
      </w:r>
    </w:p>
    <w:p>
      <w:pPr>
        <w:pStyle w:val="style21"/>
        <w:ind w:hanging="0" w:left="0" w:right="0"/>
      </w:pPr>
      <w:r>
        <w:rPr>
          <w:b/>
          <w:bCs/>
        </w:rPr>
        <w:t xml:space="preserve">- </w:t>
      </w:r>
      <w:r>
        <w:rPr>
          <w:b w:val="false"/>
          <w:bCs w:val="false"/>
        </w:rPr>
        <w:t>the French legal system is very much divided into the Law of Persons and the Law of Things (they are the two main components of their Code civil). According to the Law of Persons book, a child acquires their judicial personhood, in other word becomes recognized as a person in the eyes of the law, at birth. When a child is born alive, their pparents must declare the birth within 3 days to City Hall (la Mairie) where the birth is registered, and the infant officially becomes a person.</w:t>
        <w:br/>
        <w:t>- what if the parents don't register in time?</w:t>
      </w:r>
    </w:p>
    <w:p>
      <w:pPr>
        <w:pStyle w:val="style21"/>
        <w:ind w:hanging="0" w:left="0" w:right="0"/>
      </w:pPr>
      <w:r>
        <w:rPr>
          <w:b w:val="false"/>
          <w:bCs w:val="false"/>
        </w:rPr>
        <w:t>- French criminal court was trying to fine parents $5,000</w:t>
      </w:r>
    </w:p>
    <w:p>
      <w:pPr>
        <w:pStyle w:val="style21"/>
        <w:ind w:hanging="0" w:left="0" w:right="0"/>
      </w:pPr>
      <w:r>
        <w:rPr>
          <w:b/>
          <w:bCs/>
        </w:rPr>
      </w:r>
    </w:p>
    <w:p>
      <w:pPr>
        <w:pStyle w:val="style21"/>
        <w:ind w:hanging="0" w:left="0" w:right="0"/>
      </w:pPr>
      <w:r>
        <w:rPr>
          <w:b/>
          <w:bCs/>
        </w:rPr>
        <w:t xml:space="preserve">Legal Capacity of Children: Partial Legal Persons </w:t>
      </w:r>
    </w:p>
    <w:p>
      <w:pPr>
        <w:pStyle w:val="style21"/>
        <w:ind w:hanging="0" w:left="0" w:right="0"/>
      </w:pPr>
      <w:r>
        <w:rPr>
          <w:b w:val="false"/>
          <w:bCs w:val="false"/>
        </w:rPr>
        <w:t>- driving? 16; drinking? 19; contracts? 18; tanning salons? (Ontario Skin Cancer Prevention Act – 18)</w:t>
      </w:r>
    </w:p>
    <w:p>
      <w:pPr>
        <w:pStyle w:val="style21"/>
        <w:ind w:hanging="0" w:left="0" w:right="0"/>
      </w:pPr>
      <w:r>
        <w:rPr>
          <w:b/>
          <w:bCs/>
        </w:rPr>
        <w:br/>
        <w:t>Choosing or Refusing:</w:t>
      </w:r>
    </w:p>
    <w:p>
      <w:pPr>
        <w:pStyle w:val="style21"/>
        <w:ind w:hanging="0" w:left="0" w:right="0"/>
      </w:pPr>
      <w:r>
        <w:rPr>
          <w:b w:val="false"/>
          <w:bCs w:val="false"/>
        </w:rPr>
        <w:t>- what are the judges taking into account? What is the legal framework they are using?</w:t>
      </w:r>
    </w:p>
    <w:p>
      <w:pPr>
        <w:pStyle w:val="style21"/>
        <w:ind w:hanging="0" w:left="0" w:right="0"/>
      </w:pPr>
      <w:r>
        <w:rPr>
          <w:b w:val="false"/>
          <w:bCs w:val="false"/>
        </w:rPr>
      </w:r>
    </w:p>
    <w:p>
      <w:pPr>
        <w:pStyle w:val="style21"/>
        <w:ind w:hanging="0" w:left="0" w:right="0"/>
      </w:pPr>
      <w:r>
        <w:rPr>
          <w:b/>
          <w:bCs/>
        </w:rPr>
        <w:t>RE A.Y., 1993</w:t>
        <w:br/>
      </w:r>
      <w:r>
        <w:rPr>
          <w:b w:val="false"/>
          <w:bCs w:val="false"/>
        </w:rPr>
        <w:t>- Newfoundland, 1993</w:t>
        <w:br/>
        <w:t>- facts: 15-year-old boy; aggressive cancer; deteriorating precipitously. Doctors want to give him chemo to arrest the cancer. Not a cure.</w:t>
      </w:r>
    </w:p>
    <w:p>
      <w:pPr>
        <w:pStyle w:val="style21"/>
        <w:ind w:hanging="0" w:left="0" w:right="0"/>
      </w:pPr>
      <w:r>
        <w:rPr>
          <w:b w:val="false"/>
          <w:bCs w:val="false"/>
        </w:rPr>
        <w:t xml:space="preserve">- the problem: </w:t>
      </w:r>
      <w:r>
        <w:rPr>
          <w:b/>
          <w:bCs/>
        </w:rPr>
        <w:t xml:space="preserve">chemo will deplete blood; </w:t>
      </w:r>
      <w:r>
        <w:rPr>
          <w:b w:val="false"/>
          <w:bCs w:val="false"/>
        </w:rPr>
        <w:t>will likely need a transfusion or risk of death from blood platelet depletion.</w:t>
      </w:r>
    </w:p>
    <w:p>
      <w:pPr>
        <w:pStyle w:val="style21"/>
        <w:ind w:hanging="0" w:left="0" w:right="0"/>
      </w:pPr>
      <w:r>
        <w:rPr>
          <w:b w:val="false"/>
          <w:bCs w:val="false"/>
        </w:rPr>
        <w:t xml:space="preserve">- </w:t>
      </w:r>
      <w:r>
        <w:rPr>
          <w:b/>
          <w:bCs/>
        </w:rPr>
        <w:t>strong risk of death</w:t>
      </w:r>
    </w:p>
    <w:p>
      <w:pPr>
        <w:pStyle w:val="style21"/>
        <w:ind w:hanging="0" w:left="0" w:right="0"/>
      </w:pPr>
      <w:r>
        <w:rPr>
          <w:b w:val="false"/>
          <w:bCs w:val="false"/>
        </w:rPr>
        <w:t xml:space="preserve">- problem is that although not himself a member of the faith, his parents were JWs – as we know from Mallette and Shulman, there is a no-blood rule in that faith </w:t>
        <w:br/>
        <w:t>- refused the blood; doctors won't administer chemo w/o option to give transfusion</w:t>
        <w:br/>
        <w:t>- child apprehended as being in need of care (treatment)</w:t>
      </w:r>
    </w:p>
    <w:p>
      <w:pPr>
        <w:pStyle w:val="style21"/>
        <w:ind w:hanging="0" w:left="0" w:right="0"/>
      </w:pPr>
      <w:r>
        <w:rPr>
          <w:b w:val="false"/>
          <w:bCs w:val="false"/>
        </w:rPr>
        <w:t xml:space="preserve">- </w:t>
      </w:r>
      <w:r>
        <w:rPr>
          <w:b/>
          <w:bCs/>
        </w:rPr>
        <w:t xml:space="preserve">went to court: </w:t>
      </w:r>
      <w:r>
        <w:rPr>
          <w:b w:val="false"/>
          <w:bCs w:val="false"/>
        </w:rPr>
        <w:t>different than Mallette in that this is a child – Malette was an adult who was giving his informed consent. Different as well is that the child is not yet a JW – same religious conviction?</w:t>
      </w:r>
    </w:p>
    <w:p>
      <w:pPr>
        <w:pStyle w:val="style21"/>
        <w:ind w:hanging="0" w:left="0" w:right="0"/>
      </w:pPr>
      <w:r>
        <w:rPr>
          <w:b w:val="false"/>
          <w:bCs w:val="false"/>
        </w:rPr>
        <w:t>- there is no doubt that he believed in the no-blood rule – fundamental to his wellbeing &amp; integrity</w:t>
      </w:r>
    </w:p>
    <w:p>
      <w:pPr>
        <w:pStyle w:val="style21"/>
        <w:ind w:hanging="0" w:left="0" w:right="0"/>
      </w:pPr>
      <w:r>
        <w:rPr>
          <w:b w:val="false"/>
          <w:bCs w:val="false"/>
        </w:rPr>
        <w:t>- could do great harm w/o actually doing any good at all</w:t>
      </w:r>
    </w:p>
    <w:p>
      <w:pPr>
        <w:pStyle w:val="style21"/>
        <w:ind w:hanging="0" w:left="0" w:right="0"/>
      </w:pPr>
      <w:r>
        <w:rPr>
          <w:b w:val="false"/>
          <w:bCs w:val="false"/>
        </w:rPr>
        <w:t xml:space="preserve">- </w:t>
      </w:r>
      <w:r>
        <w:rPr>
          <w:b/>
          <w:bCs/>
        </w:rPr>
        <w:t>in this case, the judge refused to permit the blood to be used. Child's decision not to have the blood was upheld – did not have to have the medical treatment.</w:t>
      </w:r>
    </w:p>
    <w:p>
      <w:pPr>
        <w:pStyle w:val="style21"/>
        <w:ind w:hanging="0" w:left="0" w:right="0"/>
      </w:pPr>
      <w:r>
        <w:rPr>
          <w:b w:val="false"/>
          <w:bCs w:val="false"/>
        </w:rPr>
      </w:r>
    </w:p>
    <w:p>
      <w:pPr>
        <w:pStyle w:val="style21"/>
        <w:ind w:hanging="0" w:left="0" w:right="0"/>
      </w:pPr>
      <w:r>
        <w:rPr>
          <w:b/>
          <w:bCs/>
        </w:rPr>
        <w:t>CK v Major Cook, 2010:</w:t>
      </w:r>
    </w:p>
    <w:p>
      <w:pPr>
        <w:pStyle w:val="style21"/>
        <w:ind w:hanging="0" w:left="0" w:right="0"/>
      </w:pPr>
      <w:r>
        <w:rPr>
          <w:b w:val="false"/>
          <w:bCs w:val="false"/>
        </w:rPr>
        <w:t>- 17-y/o: (p 257-8) – has been housebound w/mother and adult sister; no sunshine, strict vegetarian diet; weighs 75 pounds; can't walk – seizures due to vitamin D deficiency – multiple bone fractures and bone deformities</w:t>
      </w:r>
    </w:p>
    <w:p>
      <w:pPr>
        <w:pStyle w:val="style21"/>
        <w:ind w:hanging="0" w:left="0" w:right="0"/>
      </w:pPr>
      <w:r>
        <w:rPr>
          <w:b w:val="false"/>
          <w:bCs w:val="false"/>
        </w:rPr>
        <w:t>- medical treatment: supplements (calcium and vitamin D) – doctors recommend bisphosphonate</w:t>
      </w:r>
    </w:p>
    <w:p>
      <w:pPr>
        <w:pStyle w:val="style21"/>
        <w:ind w:hanging="0" w:left="0" w:right="0"/>
      </w:pPr>
      <w:r>
        <w:rPr>
          <w:b w:val="false"/>
          <w:bCs w:val="false"/>
        </w:rPr>
        <w:t>- problem: she does not want it – her mother is vehemently against it – family is isolated, phobic, paranoid about motives of caregivers</w:t>
      </w:r>
    </w:p>
    <w:p>
      <w:pPr>
        <w:pStyle w:val="style21"/>
        <w:ind w:hanging="0" w:left="0" w:right="0"/>
      </w:pPr>
      <w:r>
        <w:rPr>
          <w:b w:val="false"/>
          <w:bCs w:val="false"/>
        </w:rPr>
        <w:t>- if she does not get treatment, very bleak</w:t>
        <w:br/>
        <w:t xml:space="preserve">- history of mental illness on account of the mother (shared family psychosis) </w:t>
      </w:r>
    </w:p>
    <w:p>
      <w:pPr>
        <w:pStyle w:val="style21"/>
        <w:ind w:hanging="0" w:left="0" w:right="0"/>
      </w:pPr>
      <w:r>
        <w:rPr>
          <w:b/>
          <w:bCs/>
        </w:rPr>
        <w:t xml:space="preserve">Should she have the treatment? </w:t>
        <w:br/>
        <w:t xml:space="preserve">- </w:t>
      </w:r>
      <w:r>
        <w:rPr>
          <w:b w:val="false"/>
          <w:bCs w:val="false"/>
        </w:rPr>
        <w:t xml:space="preserve">disordered decision-making on behalf of the family. What kind of mother is it? Locks daughter up when this is happening. Daughter says she understands treatment but does not want it. </w:t>
      </w:r>
    </w:p>
    <w:p>
      <w:pPr>
        <w:pStyle w:val="style21"/>
        <w:ind w:hanging="0" w:left="0" w:right="0"/>
      </w:pPr>
      <w:r>
        <w:rPr>
          <w:b w:val="false"/>
          <w:bCs w:val="false"/>
        </w:rPr>
        <w:t xml:space="preserve"> </w:t>
      </w:r>
      <w:r>
        <w:rPr>
          <w:b/>
          <w:bCs/>
        </w:rPr>
        <w:t>Legal Framework for Decision-Making:</w:t>
      </w:r>
    </w:p>
    <w:p>
      <w:pPr>
        <w:pStyle w:val="style21"/>
        <w:ind w:hanging="0" w:left="0" w:right="0"/>
      </w:pPr>
      <w:r>
        <w:rPr>
          <w:b/>
          <w:bCs/>
        </w:rPr>
        <w:t>- Health Care Consent Act, ON</w:t>
      </w:r>
      <w:r>
        <w:rPr>
          <w:b w:val="false"/>
          <w:bCs w:val="false"/>
        </w:rPr>
        <w:br/>
        <w:tab/>
        <w:t xml:space="preserve">- s. 4: capable of making decisions if a) can understand the information and b) can </w:t>
        <w:tab/>
        <w:t>appreciate consequences</w:t>
        <w:br/>
        <w:tab/>
        <w:t>- Consent and Capacity Board</w:t>
        <w:br/>
        <w:tab/>
        <w:t>- note: not driven by age</w:t>
        <w:br/>
      </w:r>
      <w:r>
        <w:rPr>
          <w:b/>
          <w:bCs/>
        </w:rPr>
        <w:t xml:space="preserve">- Starson (SCC): determine capacity by reference to </w:t>
      </w:r>
      <w:r>
        <w:rPr>
          <w:b w:val="false"/>
          <w:bCs w:val="false"/>
        </w:rPr>
        <w:br/>
        <w:tab/>
        <w:t xml:space="preserve">1) ability to understand (cognitive capacity to process, retain &amp; understand) </w:t>
        <w:br/>
        <w:tab/>
        <w:t xml:space="preserve">2) ability to appreciate (apply information to your own situation; weigh risks/benefits; </w:t>
        <w:tab/>
        <w:t xml:space="preserve">appreciate consequences) </w:t>
      </w:r>
    </w:p>
    <w:p>
      <w:pPr>
        <w:pStyle w:val="style21"/>
        <w:ind w:hanging="0" w:left="0" w:right="0"/>
      </w:pPr>
      <w:r>
        <w:rPr>
          <w:b w:val="false"/>
          <w:bCs w:val="false"/>
        </w:rPr>
        <w:br/>
        <w:t xml:space="preserve">The Consent and Capacity held that she could not understand and could not appreciate, so they ordered the treatment. But, this was appealed by the family. On review, judge said she could understand the information, but she could not appreciate the consequences (maybe disordered state of family, own thinking) </w:t>
      </w:r>
      <w:r>
        <w:rPr>
          <w:b/>
          <w:bCs/>
        </w:rPr>
        <w:t>and decision to have the treatment was upheld by the judge.</w:t>
      </w:r>
    </w:p>
    <w:p>
      <w:pPr>
        <w:pStyle w:val="style21"/>
        <w:ind w:hanging="0" w:left="0" w:right="0"/>
      </w:pPr>
      <w:r>
        <w:rPr>
          <w:b w:val="false"/>
          <w:bCs w:val="false"/>
        </w:rPr>
      </w:r>
    </w:p>
    <w:p>
      <w:pPr>
        <w:pStyle w:val="style21"/>
        <w:ind w:hanging="0" w:left="0" w:right="0"/>
      </w:pPr>
      <w:r>
        <w:rPr>
          <w:b/>
          <w:bCs/>
        </w:rPr>
        <w:t xml:space="preserve">AY &amp; CK: Comparison </w:t>
        <w:br/>
      </w:r>
      <w:r>
        <w:rPr>
          <w:b w:val="false"/>
          <w:bCs w:val="false"/>
        </w:rPr>
        <w:t xml:space="preserve">- ordered in one case (AY); not ordered in the other (CK) </w:t>
      </w:r>
    </w:p>
    <w:p>
      <w:pPr>
        <w:pStyle w:val="style21"/>
        <w:ind w:hanging="0" w:left="0" w:right="0"/>
      </w:pPr>
      <w:r>
        <w:rPr>
          <w:b w:val="false"/>
          <w:bCs w:val="false"/>
        </w:rPr>
        <w:t xml:space="preserve">- if you were to take these cases and determine that the facts are different and they are both right, what is the principle? </w:t>
        <w:br/>
        <w:t xml:space="preserve">- in AY, they recognized that it was not a religious belief whereas in CK there was a religious belief </w:t>
        <w:br/>
        <w:t xml:space="preserve">- no blood vs no vitamin D: one rooted in religion, one rooted in something else. One decided to be entitled to a little less respect. </w:t>
        <w:br/>
        <w:t>- one would save a life, one would not</w:t>
        <w:br/>
        <w:t xml:space="preserve">- </w:t>
      </w:r>
      <w:r>
        <w:rPr>
          <w:b/>
          <w:bCs/>
        </w:rPr>
        <w:t xml:space="preserve">Maturity was a factor – </w:t>
      </w:r>
      <w:r>
        <w:rPr>
          <w:b w:val="false"/>
          <w:bCs w:val="false"/>
        </w:rPr>
        <w:t>the mature minor (see this in AC) is a big concept in this area; your ability to understand and appreciate is a factor of your maturity and your processing</w:t>
        <w:br/>
        <w:t>- what will result in the best outcome; how mature are you in the weight that should be placed on your views.</w:t>
      </w:r>
    </w:p>
    <w:p>
      <w:pPr>
        <w:pStyle w:val="style21"/>
        <w:ind w:hanging="0" w:left="0" w:right="0"/>
      </w:pPr>
      <w:r>
        <w:rPr>
          <w:b w:val="false"/>
          <w:bCs w:val="false"/>
        </w:rPr>
      </w:r>
    </w:p>
    <w:p>
      <w:pPr>
        <w:pStyle w:val="style21"/>
        <w:ind w:hanging="0" w:left="0" w:right="0"/>
      </w:pPr>
      <w:r>
        <w:rPr>
          <w:b/>
          <w:bCs/>
        </w:rPr>
        <w:t>AC v Manitoba (DIR Child and Family Services), 2009 (SCC)</w:t>
      </w:r>
    </w:p>
    <w:p>
      <w:pPr>
        <w:pStyle w:val="style21"/>
        <w:ind w:hanging="0" w:left="0" w:right="0"/>
      </w:pPr>
      <w:r>
        <w:rPr>
          <w:b w:val="false"/>
          <w:bCs w:val="false"/>
        </w:rPr>
        <w:t xml:space="preserve">- facts: AC was 14 years old; Chron's Disease; hospitalized for it; she is a Jehovah's Witness. Signed an advance medical directive “not to receive blood transfusions under any circumstances”. Serious deterioration in her condition. Without a transfusion would die. </w:t>
        <w:br/>
        <w:t xml:space="preserve">- </w:t>
      </w:r>
      <w:r>
        <w:rPr>
          <w:b/>
          <w:bCs/>
        </w:rPr>
        <w:t>when she first got to the hospital, they managed to work with her directive, but health went downhill</w:t>
      </w:r>
    </w:p>
    <w:p>
      <w:pPr>
        <w:pStyle w:val="style21"/>
        <w:ind w:hanging="0" w:left="0" w:right="0"/>
      </w:pPr>
      <w:r>
        <w:rPr>
          <w:b w:val="false"/>
          <w:bCs w:val="false"/>
        </w:rPr>
        <w:t xml:space="preserve">What should be done for her or to her? </w:t>
      </w:r>
    </w:p>
    <w:p>
      <w:pPr>
        <w:pStyle w:val="style21"/>
        <w:ind w:hanging="0" w:left="0" w:right="0"/>
      </w:pPr>
      <w:r>
        <w:rPr>
          <w:b w:val="false"/>
          <w:bCs w:val="false"/>
        </w:rPr>
        <w:t xml:space="preserve">- you know she is a child; in MB where this happened, there is a piece of legislation: </w:t>
      </w:r>
      <w:r>
        <w:rPr>
          <w:b/>
          <w:bCs/>
        </w:rPr>
        <w:t xml:space="preserve">Child and Family Services Act – </w:t>
      </w:r>
      <w:r>
        <w:rPr>
          <w:b w:val="false"/>
          <w:bCs w:val="false"/>
        </w:rPr>
        <w:t xml:space="preserve">anyone under the age of 12 can express their views about what is going to happen to them. The way the section was worded – if you are under 16, the </w:t>
      </w:r>
      <w:r>
        <w:rPr>
          <w:b/>
          <w:bCs/>
        </w:rPr>
        <w:t>Court can authorize medical treatment that it considers in your best interest.</w:t>
        <w:br/>
      </w:r>
      <w:r>
        <w:rPr>
          <w:b w:val="false"/>
          <w:bCs w:val="false"/>
        </w:rPr>
        <w:t>- if over 16, the Starson process has to be followed – does child understand and appreciate the consequences?</w:t>
        <w:br/>
        <w:t>- AC was apprehended and blood transfusion given; AC recovers. She and her family appeal the order:</w:t>
        <w:br/>
        <w:tab/>
        <w:t xml:space="preserve">- argues section only applies to minors w/o capacity (she argued that no one assessed </w:t>
        <w:tab/>
        <w:t xml:space="preserve">her capacity and, of course, her view is that she had it and should have been able to </w:t>
        <w:tab/>
        <w:t>refuse)</w:t>
        <w:br/>
        <w:tab/>
        <w:t>- argues that if section does apply to minors WITH capacity is a breach of Charter (s 15-</w:t>
        <w:tab/>
        <w:t xml:space="preserve">age; s2(b) religion and s7 (freedom of person) </w:t>
        <w:br/>
      </w:r>
      <w:r>
        <w:rPr>
          <w:b/>
          <w:bCs/>
        </w:rPr>
        <w:br/>
        <w:t>Court of Appeal:</w:t>
      </w:r>
    </w:p>
    <w:p>
      <w:pPr>
        <w:pStyle w:val="style21"/>
        <w:ind w:hanging="0" w:left="0" w:right="0"/>
      </w:pPr>
      <w:r>
        <w:rPr>
          <w:b/>
          <w:bCs/>
        </w:rPr>
        <w:t xml:space="preserve">- </w:t>
      </w:r>
      <w:r>
        <w:rPr>
          <w:b w:val="false"/>
          <w:bCs w:val="false"/>
        </w:rPr>
        <w:t>Justice Steele: section allows medical treatment to be ordered even if child under 16 has capacity to refuse. Court is empowered to make decisions. Legislation replaces the common concept of mature minor and gives the balancing of best interests to the judge.</w:t>
        <w:br/>
        <w:t xml:space="preserve">- </w:t>
      </w:r>
      <w:r>
        <w:rPr>
          <w:b/>
          <w:bCs/>
        </w:rPr>
        <w:t xml:space="preserve">appealed: </w:t>
      </w:r>
      <w:r>
        <w:rPr>
          <w:b w:val="false"/>
          <w:bCs w:val="false"/>
        </w:rPr>
        <w:t>Supreme Court of Canada – Justice Abella disagreed...</w:t>
        <w:br/>
        <w:tab/>
      </w:r>
      <w:r>
        <w:rPr>
          <w:b/>
          <w:bCs/>
        </w:rPr>
        <w:t xml:space="preserve">- upholds the constitutionality of the provisions </w:t>
      </w:r>
      <w:r>
        <w:rPr>
          <w:b w:val="false"/>
          <w:bCs w:val="false"/>
        </w:rPr>
        <w:t xml:space="preserve">but reads the applicable section as requiring that sufficient account be taken of the particular adolescent's </w:t>
      </w:r>
      <w:r>
        <w:rPr>
          <w:b/>
          <w:bCs/>
        </w:rPr>
        <w:t xml:space="preserve">maturity </w:t>
      </w:r>
      <w:r>
        <w:rPr>
          <w:b w:val="false"/>
          <w:bCs w:val="false"/>
        </w:rPr>
        <w:t xml:space="preserve">even if under 16. The more mature, the more account of her views is able to be taken. In other words, </w:t>
      </w:r>
      <w:r>
        <w:rPr>
          <w:b/>
          <w:bCs/>
        </w:rPr>
        <w:t>replaces the absolute threshold of AGE with a conditional assessment of maturity.</w:t>
      </w:r>
      <w:r>
        <w:rPr>
          <w:b w:val="false"/>
          <w:bCs w:val="false"/>
        </w:rPr>
        <w:t xml:space="preserve"> BUT, she says, even if mature, the child under 16 (or over) </w:t>
      </w:r>
      <w:r>
        <w:rPr>
          <w:b/>
          <w:bCs/>
        </w:rPr>
        <w:t xml:space="preserve">doesn't get an absolute decision-making right - </w:t>
      </w:r>
      <w:r>
        <w:rPr>
          <w:b w:val="false"/>
          <w:bCs w:val="false"/>
        </w:rPr>
        <w:t xml:space="preserve">just a right to have her views considered.” </w:t>
        <w:br/>
      </w:r>
    </w:p>
    <w:p>
      <w:pPr>
        <w:pStyle w:val="style21"/>
        <w:ind w:hanging="0" w:left="0" w:right="0"/>
      </w:pPr>
      <w:r>
        <w:rPr>
          <w:b w:val="false"/>
          <w:bCs w:val="false"/>
        </w:rPr>
        <w:t xml:space="preserve">* Just bc the child is mature and is entitled to make her views known does not make the child a decision-maker. </w:t>
        <w:br/>
        <w:br/>
      </w:r>
      <w:r>
        <w:rPr>
          <w:b/>
          <w:bCs/>
        </w:rPr>
        <w:t>The Reasoning:</w:t>
        <w:br/>
      </w:r>
      <w:r>
        <w:rPr>
          <w:b w:val="false"/>
          <w:bCs w:val="false"/>
        </w:rPr>
        <w:t xml:space="preserve">1. the legislative scheme – focused on protecting the best interests of the child; allows views of child over 12 to be taken into account; allows full assessment if child is over 16 </w:t>
        <w:br/>
        <w:br/>
      </w:r>
      <w:r>
        <w:rPr>
          <w:b/>
          <w:bCs/>
        </w:rPr>
        <w:t xml:space="preserve">Common Law for Minors </w:t>
        <w:br/>
      </w:r>
      <w:r>
        <w:rPr>
          <w:b w:val="false"/>
          <w:bCs w:val="false"/>
        </w:rPr>
        <w:t>- affirms the familiar Malette principle (affirmed in Fleming v Reid): adults have the right to refuse to receive or continued medical treatment</w:t>
        <w:br/>
        <w:t xml:space="preserve">- does not apply to children </w:t>
        <w:br/>
        <w:t>- however, does not mean that children (now) have no decision-making rights. Common law has developed the concept of the mature minor after the decision in</w:t>
      </w:r>
      <w:r>
        <w:rPr>
          <w:b/>
          <w:bCs/>
        </w:rPr>
        <w:t xml:space="preserve"> Gillick.</w:t>
      </w:r>
      <w:r>
        <w:rPr>
          <w:b w:val="false"/>
          <w:bCs w:val="false"/>
        </w:rPr>
        <w:t xml:space="preserve"> Justice A Abella (47) is at paint to say that the doctrine does not mean that if a child is found to be mature then they will get to make ALL the decisions.</w:t>
      </w:r>
    </w:p>
    <w:p>
      <w:pPr>
        <w:pStyle w:val="style21"/>
        <w:ind w:hanging="0" w:left="0" w:right="0"/>
      </w:pPr>
      <w:r>
        <w:rPr>
          <w:b w:val="false"/>
          <w:bCs w:val="false"/>
        </w:rPr>
      </w:r>
    </w:p>
    <w:p>
      <w:pPr>
        <w:pStyle w:val="style21"/>
        <w:ind w:hanging="0" w:left="0" w:right="0"/>
      </w:pPr>
      <w:r>
        <w:rPr>
          <w:b/>
          <w:bCs/>
        </w:rPr>
        <w:t>Gillick:</w:t>
      </w:r>
    </w:p>
    <w:p>
      <w:pPr>
        <w:pStyle w:val="style21"/>
        <w:ind w:hanging="0" w:left="0" w:right="0"/>
      </w:pPr>
      <w:r>
        <w:rPr>
          <w:b w:val="false"/>
          <w:bCs w:val="false"/>
        </w:rPr>
        <w:t xml:space="preserve">- local authority wanted to make contraceptive information available to teenage girls w/o the consent of parents </w:t>
        <w:br/>
        <w:t>- parents had right to care, custody, control: parents w/children generally have the right to make decision about information and treatment that kids get</w:t>
        <w:br/>
        <w:t>- Gillick: went to court to say that this local authority was in breach of her parental rights; children should not get this information if their parents did not want them to get it</w:t>
        <w:br/>
        <w:t xml:space="preserve">- </w:t>
      </w:r>
      <w:r>
        <w:rPr>
          <w:b/>
          <w:bCs/>
        </w:rPr>
        <w:t>She lost – judges had none of her views on children being shielded from info about sexual development</w:t>
      </w:r>
    </w:p>
    <w:p>
      <w:pPr>
        <w:pStyle w:val="style21"/>
        <w:ind w:hanging="0" w:left="0" w:right="0"/>
      </w:pPr>
      <w:r>
        <w:rPr>
          <w:b w:val="false"/>
          <w:bCs w:val="false"/>
        </w:rPr>
        <w:t>- if child old enough for sex, old enough to receive information about it</w:t>
      </w:r>
    </w:p>
    <w:p>
      <w:pPr>
        <w:pStyle w:val="style21"/>
        <w:ind w:hanging="0" w:left="0" w:right="0"/>
      </w:pPr>
      <w:r>
        <w:rPr>
          <w:b w:val="false"/>
          <w:bCs w:val="false"/>
        </w:rPr>
        <w:br/>
        <w:t xml:space="preserve">With this, Abella says the House of Lords was rejecting a rigid legal line – transition from childhood to adulthood is a continuous one. In practice, most wise parents relax their control gradually as child develops, and encourage children to be increasingly independent as they grow up. </w:t>
      </w:r>
    </w:p>
    <w:p>
      <w:pPr>
        <w:pStyle w:val="style21"/>
        <w:ind w:hanging="0" w:left="0" w:right="0"/>
      </w:pPr>
      <w:r>
        <w:rPr>
          <w:b w:val="false"/>
          <w:bCs w:val="false"/>
        </w:rPr>
      </w:r>
    </w:p>
    <w:p>
      <w:pPr>
        <w:pStyle w:val="style21"/>
        <w:ind w:hanging="0" w:left="0" w:right="0"/>
      </w:pPr>
      <w:r>
        <w:rPr>
          <w:b/>
          <w:bCs/>
        </w:rPr>
        <w:t>Mature Minor Doctrine</w:t>
        <w:br/>
      </w:r>
      <w:r>
        <w:rPr>
          <w:b w:val="false"/>
          <w:bCs w:val="false"/>
        </w:rPr>
        <w:t xml:space="preserve">- accepts parental right and duty of custody and control over children </w:t>
        <w:br/>
        <w:t xml:space="preserve">- reflects idea of a transition from childhood to adulthood (no eureka moment) (4) </w:t>
      </w:r>
    </w:p>
    <w:p>
      <w:pPr>
        <w:pStyle w:val="style21"/>
        <w:ind w:hanging="0" w:left="0" w:right="0"/>
      </w:pPr>
      <w:r>
        <w:rPr>
          <w:b w:val="false"/>
          <w:bCs w:val="false"/>
        </w:rPr>
        <w:t>- hailed as ushering in an era of judicial respect for children's rights to self-determination, but still recognized that there may be situations where a doctor is a better judge of the treatment which will conduce to the child's welfare than her or her parents. So, not be treated as an adult for all decisions (6)</w:t>
      </w:r>
    </w:p>
    <w:p>
      <w:pPr>
        <w:pStyle w:val="style21"/>
        <w:ind w:hanging="0" w:left="0" w:right="0"/>
      </w:pPr>
      <w:r>
        <w:rPr>
          <w:b/>
          <w:bCs/>
        </w:rPr>
      </w:r>
    </w:p>
    <w:p>
      <w:pPr>
        <w:pStyle w:val="style21"/>
        <w:ind w:hanging="0" w:left="0" w:right="0"/>
      </w:pPr>
      <w:r>
        <w:rPr>
          <w:b w:val="false"/>
          <w:bCs w:val="false"/>
        </w:rPr>
        <w:t xml:space="preserve">Para 4: Justice Abella had begun her decision by saying she realized that we are dealing with imprecision of childhood, but it depends on the court's assessment of the adolescent, his/her circumstances and his/her ability to exercise judgment. </w:t>
      </w:r>
    </w:p>
    <w:p>
      <w:pPr>
        <w:pStyle w:val="style21"/>
        <w:ind w:hanging="0" w:left="0" w:right="0"/>
      </w:pPr>
      <w:r>
        <w:rPr>
          <w:b/>
          <w:bCs/>
        </w:rPr>
      </w:r>
    </w:p>
    <w:p>
      <w:pPr>
        <w:pStyle w:val="style21"/>
        <w:ind w:hanging="0" w:left="0" w:right="0"/>
      </w:pPr>
      <w:r>
        <w:rPr>
          <w:b/>
          <w:bCs/>
        </w:rPr>
        <w:t xml:space="preserve">The mature minor doctrine – </w:t>
      </w:r>
      <w:r>
        <w:rPr>
          <w:b w:val="false"/>
          <w:bCs w:val="false"/>
        </w:rPr>
        <w:t xml:space="preserve">Justice Abella is leading us to say that if child can establish that she is mature enough, her views should be taken into account. By the end of the judgment, AC has won a point – the fact that the judges did not take her views into account and assess her maturity was a problem. However, she got the treatment. At the end of the day, AC got her costs on the appeal – not an insignificant win on her part. </w:t>
      </w:r>
    </w:p>
    <w:p>
      <w:pPr>
        <w:pStyle w:val="style21"/>
        <w:ind w:hanging="0" w:left="0" w:right="0"/>
      </w:pPr>
      <w:r>
        <w:rPr>
          <w:b/>
          <w:bCs/>
        </w:rPr>
      </w:r>
    </w:p>
    <w:p>
      <w:pPr>
        <w:pStyle w:val="style21"/>
        <w:ind w:hanging="0" w:left="0" w:right="0"/>
      </w:pPr>
      <w:r>
        <w:rPr>
          <w:b/>
          <w:bCs/>
        </w:rPr>
        <w:t>When will the court step in?</w:t>
      </w:r>
    </w:p>
    <w:p>
      <w:pPr>
        <w:pStyle w:val="style21"/>
        <w:ind w:hanging="0" w:left="0" w:right="0"/>
      </w:pPr>
      <w:r>
        <w:rPr>
          <w:b w:val="false"/>
          <w:bCs w:val="false"/>
        </w:rPr>
        <w:t>- will not prevent a court from overriding a child's wishes in situations where the child's life is threatened</w:t>
        <w:br/>
        <w:t>- in such cases, the court may exercise its parens patriar jurisdiction to authorize treatment based on an assessment of the child's welfare</w:t>
        <w:br/>
        <w:t>- the record:</w:t>
      </w:r>
    </w:p>
    <w:p>
      <w:pPr>
        <w:pStyle w:val="style21"/>
        <w:ind w:hanging="0" w:left="0" w:right="0"/>
      </w:pPr>
      <w:r>
        <w:rPr>
          <w:b w:val="false"/>
          <w:bCs w:val="false"/>
        </w:rPr>
        <w:tab/>
        <w:t xml:space="preserve">- Abella: no court has allowed a child to refuse medical treatment (or to be prevented from having it by parents) that is likely to preserve a child's prospects for a healthy, normal future: affirmed in Canada (Wren) </w:t>
        <w:br/>
      </w:r>
    </w:p>
    <w:p>
      <w:pPr>
        <w:pStyle w:val="style21"/>
        <w:ind w:hanging="0" w:left="0" w:right="0"/>
      </w:pPr>
      <w:r>
        <w:rPr>
          <w:b/>
          <w:bCs/>
        </w:rPr>
        <w:t>Tyrell Dueck, 1999:</w:t>
      </w:r>
    </w:p>
    <w:p>
      <w:pPr>
        <w:pStyle w:val="style21"/>
        <w:ind w:hanging="0" w:left="0" w:right="0"/>
      </w:pPr>
      <w:r>
        <w:rPr>
          <w:b w:val="false"/>
          <w:bCs w:val="false"/>
        </w:rPr>
        <w:t xml:space="preserve">- 13-y/o, spreading cancer; medical advice: chemo and amputation; family: loving; fundamentalist Christians; flaky views on cancer treatment; father a strong influence – strong info to Tyrell, may have misled him </w:t>
        <w:br/>
      </w:r>
      <w:r>
        <w:rPr>
          <w:b/>
          <w:bCs/>
        </w:rPr>
        <w:t>- treatment ordered.</w:t>
      </w:r>
      <w:r>
        <w:rPr>
          <w:b w:val="false"/>
          <w:bCs w:val="false"/>
        </w:rPr>
        <w:t xml:space="preserve"> Later discontinued – clear he was dying. Court agreed to the treatment getting stopped.</w:t>
      </w:r>
    </w:p>
    <w:p>
      <w:pPr>
        <w:pStyle w:val="style21"/>
        <w:ind w:hanging="0" w:left="0" w:right="0"/>
      </w:pPr>
      <w:r>
        <w:rPr>
          <w:b w:val="false"/>
          <w:bCs w:val="false"/>
        </w:rPr>
      </w:r>
    </w:p>
    <w:p>
      <w:pPr>
        <w:pStyle w:val="style21"/>
        <w:ind w:hanging="0" w:left="0" w:right="0"/>
      </w:pPr>
      <w:r>
        <w:rPr>
          <w:b/>
          <w:bCs/>
        </w:rPr>
        <w:t>B.H. (Alta CA, 2002)</w:t>
      </w:r>
    </w:p>
    <w:p>
      <w:pPr>
        <w:pStyle w:val="style21"/>
        <w:ind w:hanging="0" w:left="0" w:right="0"/>
      </w:pPr>
      <w:r>
        <w:rPr>
          <w:b w:val="false"/>
          <w:bCs w:val="false"/>
        </w:rPr>
        <w:t>- 16-y/o JW w/cancer</w:t>
        <w:br/>
        <w:t>- proposed treatment: intensive chemo; supported by blood transfusions</w:t>
        <w:br/>
        <w:t xml:space="preserve">- B.H. Refused blood products </w:t>
        <w:br/>
        <w:t xml:space="preserve">- initially supported by both parents, later father changed his position </w:t>
        <w:br/>
        <w:t>- director of Child Welfare intervened, treatment ordered</w:t>
        <w:br/>
        <w:t xml:space="preserve">- See also: Hughes v Watchtower Society </w:t>
        <w:br/>
        <w:t>- mother and Bethany were steadfast in refusing the treatment; she was apprehended, and the treatment was ordered</w:t>
      </w:r>
    </w:p>
    <w:p>
      <w:pPr>
        <w:pStyle w:val="style21"/>
        <w:ind w:hanging="0" w:left="0" w:right="0"/>
      </w:pPr>
      <w:r>
        <w:rPr>
          <w:b w:val="false"/>
          <w:bCs w:val="false"/>
        </w:rPr>
      </w:r>
    </w:p>
    <w:p>
      <w:pPr>
        <w:pStyle w:val="style21"/>
        <w:ind w:hanging="0" w:left="0" w:right="0"/>
      </w:pPr>
      <w:r>
        <w:rPr>
          <w:b/>
          <w:bCs/>
        </w:rPr>
        <w:t>Comprehending the End</w:t>
        <w:br/>
      </w:r>
      <w:r>
        <w:rPr>
          <w:b w:val="false"/>
          <w:bCs w:val="false"/>
        </w:rPr>
        <w:t xml:space="preserve">- at provincial court: although BH was bright, articulate, had an understanding of medical practice, she did not have the life experience to understand her religious affiliation. </w:t>
      </w:r>
    </w:p>
    <w:p>
      <w:pPr>
        <w:pStyle w:val="style21"/>
        <w:ind w:hanging="0" w:left="0" w:right="0"/>
      </w:pPr>
      <w:r>
        <w:rPr>
          <w:b w:val="false"/>
          <w:bCs w:val="false"/>
        </w:rPr>
        <w:t>- intelligence = not sufficient when it comes to risk of death for a 16-y/o</w:t>
        <w:br/>
        <w:t>- BH was transfused</w:t>
      </w:r>
    </w:p>
    <w:p>
      <w:pPr>
        <w:pStyle w:val="style21"/>
        <w:ind w:hanging="0" w:left="0" w:right="0"/>
      </w:pPr>
      <w:r>
        <w:rPr>
          <w:b/>
          <w:bCs/>
        </w:rPr>
      </w:r>
    </w:p>
    <w:p>
      <w:pPr>
        <w:pStyle w:val="style21"/>
        <w:ind w:hanging="0" w:left="0" w:right="0"/>
      </w:pPr>
      <w:r>
        <w:rPr>
          <w:b/>
          <w:bCs/>
        </w:rPr>
        <w:t xml:space="preserve">Academics and Research on Children </w:t>
        <w:br/>
      </w:r>
      <w:r>
        <w:rPr>
          <w:b w:val="false"/>
          <w:bCs w:val="false"/>
        </w:rPr>
        <w:t>- canvassed by Abella J (138-9)</w:t>
      </w:r>
    </w:p>
    <w:p>
      <w:pPr>
        <w:pStyle w:val="style21"/>
        <w:ind w:hanging="0" w:left="0" w:right="0"/>
      </w:pPr>
      <w:r>
        <w:rPr>
          <w:b/>
          <w:bCs/>
        </w:rPr>
        <w:t xml:space="preserve">- Fortin: </w:t>
      </w:r>
      <w:r>
        <w:rPr>
          <w:b w:val="false"/>
          <w:bCs w:val="false"/>
        </w:rPr>
        <w:t>cognitive capacity does not necessarily correlate to judgment. Just because you understand something does not mean you can make a wise decision about it.</w:t>
      </w:r>
    </w:p>
    <w:p>
      <w:pPr>
        <w:pStyle w:val="style21"/>
        <w:ind w:hanging="0" w:left="0" w:right="0"/>
      </w:pPr>
      <w:r>
        <w:rPr>
          <w:b/>
          <w:bCs/>
        </w:rPr>
        <w:t>- Brazier and Bridge</w:t>
      </w:r>
      <w:r>
        <w:rPr>
          <w:b w:val="false"/>
          <w:bCs w:val="false"/>
        </w:rPr>
        <w:t xml:space="preserve"> – due to the very nature of adolescence, adolescent choices may be particularly prone to defects in decisional autonomy. </w:t>
      </w:r>
    </w:p>
    <w:p>
      <w:pPr>
        <w:pStyle w:val="style21"/>
        <w:ind w:hanging="0" w:left="0" w:right="0"/>
      </w:pPr>
      <w:r>
        <w:rPr>
          <w:b/>
          <w:bCs/>
        </w:rPr>
        <w:t xml:space="preserve">- Alderson: </w:t>
      </w:r>
      <w:r>
        <w:rPr>
          <w:b w:val="false"/>
          <w:bCs w:val="false"/>
        </w:rPr>
        <w:t>social context has a strong influence on a child's competency...in a network of r'ships &amp; cultural influences.</w:t>
      </w:r>
    </w:p>
    <w:p>
      <w:pPr>
        <w:pStyle w:val="style21"/>
        <w:ind w:hanging="0" w:left="0" w:right="0"/>
      </w:pPr>
      <w:r>
        <w:rPr>
          <w:b w:val="false"/>
          <w:bCs w:val="false"/>
        </w:rPr>
        <w:t xml:space="preserve">- </w:t>
      </w:r>
      <w:r>
        <w:rPr>
          <w:b/>
          <w:bCs/>
        </w:rPr>
        <w:t xml:space="preserve">Levine: </w:t>
      </w:r>
      <w:r>
        <w:rPr>
          <w:b w:val="false"/>
          <w:bCs w:val="false"/>
        </w:rPr>
        <w:t>minors may be competent according to the developmental and cognitive criteria, and yet their relationship w/their parents...may be complicated &amp; convoluted. Many children do not wish to counter their parents' wishes for fear of angering them, etc. (para 73)</w:t>
      </w:r>
    </w:p>
    <w:p>
      <w:pPr>
        <w:pStyle w:val="style21"/>
        <w:ind w:hanging="0" w:left="0" w:right="0"/>
      </w:pPr>
      <w:r>
        <w:rPr>
          <w:b/>
          <w:bCs/>
        </w:rPr>
        <w:t xml:space="preserve">Eekelaar: </w:t>
      </w:r>
      <w:r>
        <w:rPr>
          <w:b w:val="false"/>
          <w:bCs w:val="false"/>
        </w:rPr>
        <w:t>we cannot know for certain whether, retrospectively, a person may not regret that some control was not exercised over his immature judgment by persons w/greater experience.</w:t>
      </w:r>
    </w:p>
    <w:p>
      <w:pPr>
        <w:pStyle w:val="style21"/>
        <w:ind w:hanging="0" w:left="0" w:right="0"/>
      </w:pPr>
      <w:r>
        <w:rPr>
          <w:b w:val="false"/>
          <w:bCs w:val="false"/>
        </w:rPr>
        <w:tab/>
        <w:t xml:space="preserve">- all this to say: do no harm; do the least damaging thing. </w:t>
        <w:br/>
        <w:tab/>
        <w:t>- do we as adults have the responsibility to help a child to receive children so that they will not look back to say that it was a mistake?</w:t>
        <w:br/>
        <w:br/>
      </w:r>
      <w:r>
        <w:rPr>
          <w:b/>
          <w:bCs/>
        </w:rPr>
        <w:t xml:space="preserve">Abella: </w:t>
      </w:r>
      <w:r>
        <w:rPr>
          <w:b w:val="false"/>
          <w:bCs w:val="false"/>
        </w:rPr>
        <w:t xml:space="preserve">Best Interests – the Legal Test </w:t>
        <w:br/>
        <w:t>(81) – purpose is to provide courts w/a focus and perspectives thru which to act on behalf of those who are vulnerable</w:t>
        <w:br/>
        <w:t>(84) can't value or discount views of child based only on what adult experts think is right</w:t>
        <w:br/>
        <w:t>(86) court retains an overarching jurisdiction to determine what really is in “b.i.”</w:t>
        <w:br/>
        <w:t>(88) when applied to adolescents, the best interests standard must be interpreted in a way that reflects &amp; addresses a child's evolving capacity for autonomous decision-making</w:t>
      </w:r>
    </w:p>
    <w:p>
      <w:pPr>
        <w:pStyle w:val="style21"/>
        <w:ind w:hanging="0" w:left="0" w:right="0"/>
      </w:pPr>
      <w:r>
        <w:rPr>
          <w:b w:val="false"/>
          <w:bCs w:val="false"/>
        </w:rPr>
        <w:br/>
      </w:r>
      <w:r>
        <w:rPr>
          <w:b/>
          <w:bCs/>
        </w:rPr>
        <w:t xml:space="preserve">Robust Conception of Best Interests </w:t>
        <w:br/>
      </w:r>
      <w:r>
        <w:rPr>
          <w:b w:val="false"/>
          <w:bCs w:val="false"/>
        </w:rPr>
        <w:t>(88) – courts must create or support conditions which are most conducive to the flourishing of the child...choose the course which will provide for healthy growth development and education of the child so equipped to face the problems of life as a mature adult</w:t>
        <w:br/>
        <w:tab/>
        <w:t xml:space="preserve">- quality of decision-making is enhanced by input from the child </w:t>
        <w:br/>
        <w:t xml:space="preserve">(93) – all of this is consistent with international law (conventions on the rights of the child) </w:t>
      </w:r>
    </w:p>
    <w:p>
      <w:pPr>
        <w:pStyle w:val="style21"/>
        <w:ind w:hanging="0" w:left="0" w:right="0"/>
      </w:pPr>
      <w:r>
        <w:rPr>
          <w:b w:val="false"/>
          <w:bCs w:val="false"/>
        </w:rPr>
        <w:t>- what is the potential impact of the adolescent's lifestyle, family r'ships &amp; broader social affiliations?</w:t>
      </w:r>
    </w:p>
    <w:p>
      <w:pPr>
        <w:pStyle w:val="style21"/>
        <w:ind w:hanging="0" w:left="0" w:right="0"/>
      </w:pPr>
      <w:r>
        <w:rPr>
          <w:b w:val="false"/>
          <w:bCs w:val="false"/>
        </w:rPr>
        <w:t xml:space="preserve">- are there any existing emotional/psychiatric vulnerabilities? </w:t>
        <w:br/>
        <w:t>- does the illness/condition have impact on his decision-making ability?</w:t>
        <w:br/>
        <w:br/>
      </w:r>
      <w:r>
        <w:rPr>
          <w:b/>
          <w:bCs/>
        </w:rPr>
        <w:t xml:space="preserve">Making Decisions: </w:t>
        <w:br/>
      </w:r>
      <w:r>
        <w:rPr>
          <w:b w:val="false"/>
          <w:bCs w:val="false"/>
        </w:rPr>
        <w:t>(106) – no formula for preventing children from making life-changing decisions</w:t>
        <w:br/>
        <w:br/>
      </w:r>
      <w:r>
        <w:rPr>
          <w:b/>
          <w:bCs/>
        </w:rPr>
        <w:t>This Decision:</w:t>
      </w:r>
    </w:p>
    <w:p>
      <w:pPr>
        <w:pStyle w:val="style21"/>
        <w:ind w:hanging="0" w:left="0" w:right="0"/>
      </w:pPr>
      <w:r>
        <w:rPr>
          <w:b w:val="false"/>
          <w:bCs w:val="false"/>
        </w:rPr>
        <w:t>- AC sort of won; someone should have asked her about her views; tried to assess if she was a mature minor and taken her views into account even though she was less than 16</w:t>
        <w:br/>
        <w:t xml:space="preserve">- indeed is </w:t>
      </w:r>
      <w:r>
        <w:rPr>
          <w:b/>
          <w:bCs/>
        </w:rPr>
        <w:t xml:space="preserve">no record of whether she was a mature minor or not; did not assess her best interests in light of her ability to make an independent, mature decision </w:t>
      </w:r>
      <w:r>
        <w:rPr>
          <w:b w:val="false"/>
          <w:bCs w:val="false"/>
        </w:rPr>
        <w:br/>
        <w:t xml:space="preserve">- but, it is moot – she got the blood transfusion </w:t>
        <w:br/>
        <w:t>- nevertheless, she gets her costs for the legal proceedings</w:t>
      </w:r>
    </w:p>
    <w:p>
      <w:pPr>
        <w:pStyle w:val="style21"/>
        <w:ind w:hanging="0" w:left="0" w:right="0"/>
      </w:pPr>
      <w:r>
        <w:rPr>
          <w:b w:val="false"/>
          <w:bCs w:val="false"/>
        </w:rPr>
      </w:r>
    </w:p>
    <w:p>
      <w:pPr>
        <w:pStyle w:val="style21"/>
        <w:ind w:hanging="0" w:left="0" w:right="0"/>
      </w:pPr>
      <w:r>
        <w:rPr>
          <w:b/>
          <w:bCs/>
        </w:rPr>
        <w:t xml:space="preserve">Central question – what input should a child have on medical decision-making, and on what basis? </w:t>
      </w:r>
    </w:p>
    <w:p>
      <w:pPr>
        <w:pStyle w:val="style21"/>
        <w:ind w:hanging="0" w:left="0" w:right="0"/>
      </w:pPr>
      <w:r>
        <w:rPr>
          <w:b w:val="false"/>
          <w:bCs w:val="false"/>
        </w:rPr>
        <w:t>- if under 16, court decides, not you. If you are a mature minor, you get to have a say in the decision.</w:t>
      </w:r>
    </w:p>
    <w:p>
      <w:pPr>
        <w:pStyle w:val="style21"/>
        <w:ind w:hanging="0" w:left="0" w:right="0"/>
      </w:pPr>
      <w:r>
        <w:rPr>
          <w:b w:val="false"/>
          <w:bCs w:val="false"/>
        </w:rPr>
      </w:r>
    </w:p>
    <w:p>
      <w:pPr>
        <w:pStyle w:val="style21"/>
        <w:ind w:hanging="0" w:left="0" w:right="0"/>
      </w:pPr>
      <w:r>
        <w:rPr>
          <w:b/>
          <w:bCs/>
        </w:rPr>
        <w:t xml:space="preserve">What does this all amount to? </w:t>
      </w:r>
    </w:p>
    <w:p>
      <w:pPr>
        <w:pStyle w:val="style21"/>
        <w:ind w:hanging="0" w:left="0" w:right="0"/>
      </w:pPr>
      <w:r>
        <w:rPr>
          <w:b w:val="false"/>
          <w:bCs w:val="false"/>
        </w:rPr>
        <w:t>- seems to boil down to saying that the court will decide what to do for you, because it knows best. Abella: if we think it is going to protect you and help you flourish as an adult, we will order the treatment – if we disagree w/your views &amp; think it will lead to your death, we will not let you do it.</w:t>
      </w:r>
    </w:p>
    <w:p>
      <w:pPr>
        <w:pStyle w:val="style21"/>
        <w:ind w:hanging="0" w:left="0" w:right="0"/>
      </w:pPr>
      <w:r>
        <w:rPr>
          <w:b/>
          <w:bCs/>
        </w:rPr>
        <w:t xml:space="preserve">- Paternal decision dressed up in a legal principle; </w:t>
      </w:r>
      <w:r>
        <w:rPr>
          <w:b w:val="false"/>
          <w:bCs w:val="false"/>
        </w:rPr>
        <w:t xml:space="preserve">we only think a child is mature or making a sensible judgment w/their treatment </w:t>
      </w:r>
      <w:r>
        <w:rPr>
          <w:b/>
          <w:bCs/>
        </w:rPr>
        <w:t>if their views line up w/our views.</w:t>
      </w:r>
    </w:p>
    <w:p>
      <w:pPr>
        <w:pStyle w:val="style21"/>
        <w:ind w:hanging="0" w:left="0" w:right="0"/>
      </w:pPr>
      <w:r>
        <w:rPr>
          <w:b w:val="false"/>
          <w:bCs w:val="false"/>
        </w:rPr>
      </w:r>
    </w:p>
    <w:p>
      <w:pPr>
        <w:pStyle w:val="style21"/>
        <w:ind w:hanging="0" w:left="0" w:right="0"/>
      </w:pPr>
      <w:r>
        <w:rPr>
          <w:b/>
          <w:bCs/>
        </w:rPr>
        <w:t xml:space="preserve">A Tension? Paternalism? </w:t>
        <w:br/>
      </w:r>
      <w:r>
        <w:rPr>
          <w:b w:val="false"/>
          <w:bCs w:val="false"/>
        </w:rPr>
        <w:t xml:space="preserve">- a proposed principle: “can restrictions be justified in terms of what the child would eventually come to appreciate? Looking back, would the child appreciate and accept the reason for the restriction imposed given what her or she knows as a rationally autonomous and mature adult?” ... balance nurturance w/self-determination. </w:t>
        <w:br/>
        <w:tab/>
        <w:t xml:space="preserve">- Freeman, Taking Children's Rights More Seriously in Children, Rights and the Law, 52 </w:t>
        <w:tab/>
        <w:t xml:space="preserve">at 68 </w:t>
        <w:br/>
        <w:br/>
      </w:r>
      <w:r>
        <w:rPr>
          <w:b/>
          <w:bCs/>
        </w:rPr>
        <w:t xml:space="preserve">Mature but not Autonomous? </w:t>
      </w:r>
    </w:p>
    <w:p>
      <w:pPr>
        <w:pStyle w:val="style21"/>
        <w:ind w:hanging="0" w:left="0" w:right="0"/>
      </w:pPr>
      <w:bookmarkStart w:id="1" w:name="__DdeLink__11026_1661322353"/>
      <w:bookmarkEnd w:id="1"/>
      <w:r>
        <w:rPr>
          <w:b w:val="false"/>
          <w:bCs w:val="false"/>
        </w:rPr>
        <w:t>- the extent to which a child has power to consent to a treatment which is not beneficial remains unclear ...can they only consent to care that would be of benefit” - challenges autonomy **** (Gilmour, at 139)</w:t>
      </w:r>
    </w:p>
    <w:p>
      <w:pPr>
        <w:pStyle w:val="style21"/>
        <w:spacing w:after="200" w:before="0"/>
        <w:ind w:hanging="0" w:left="0" w:right="0"/>
        <w:contextualSpacing/>
      </w:pPr>
      <w:r>
        <w:rPr>
          <w:b/>
          <w:bCs/>
        </w:rPr>
      </w:r>
    </w:p>
    <w:sectPr>
      <w:type w:val="nextPage"/>
      <w:pgSz w:h="15840" w:w="12240"/>
      <w:pgMar w:bottom="1440" w:footer="0" w:gutter="0" w:header="0" w:left="1440" w:right="1440" w:top="1440"/>
      <w:pgNumType w:fmt="decimal"/>
      <w:formProt w:val="false"/>
      <w:textDirection w:val="lrTb"/>
      <w:docGrid w:charSpace="4096" w:linePitch="36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variable"/>
  </w:font>
  <w:font w:name="Calibri">
    <w:charset w:val="80"/>
    <w:family w:val="roman"/>
    <w:pitch w:val="variable"/>
  </w:font>
</w:fonts>
</file>

<file path=word/numbering.xml><?xml version="1.0" encoding="utf-8"?>
<w:numbering xmlns:w="http://schemas.openxmlformats.org/wordprocessingml/2006/main">
  <w:abstractNum w:abstractNumId="1">
    <w:lvl w:ilvl="0">
      <w:start w:val="1"/>
      <w:numFmt w:val="decimal"/>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2">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num w:numId="1">
    <w:abstractNumId w:val="1"/>
  </w:num>
  <w:num w:numId="2">
    <w:abstractNumId w:val="2"/>
  </w:num>
</w:numbering>
</file>

<file path=word/settings.xml><?xml version="1.0" encoding="utf-8"?>
<w:settings xmlns:w="http://schemas.openxmlformats.org/wordprocessingml/2006/main">
  <w:zoom w:percent="90"/>
  <w:defaultTabStop w:val="720"/>
</w:settings>
</file>

<file path=word/styles.xml><?xml version="1.0" encoding="utf-8"?>
<w:styles xmlns:w="http://schemas.openxmlformats.org/wordprocessingml/2006/main">
  <w:style w:styleId="style0" w:type="paragraph">
    <w:name w:val="Normal"/>
    <w:next w:val="style0"/>
    <w:pPr>
      <w:widowControl/>
      <w:tabs/>
      <w:suppressAutoHyphens w:val="true"/>
      <w:spacing w:after="200" w:before="0" w:line="276" w:lineRule="auto"/>
      <w:contextualSpacing w:val="false"/>
    </w:pPr>
    <w:rPr>
      <w:rFonts w:ascii="Calibri" w:cs="Calibri" w:eastAsia="Arial Unicode MS" w:hAnsi="Calibri"/>
      <w:color w:val="auto"/>
      <w:sz w:val="22"/>
      <w:szCs w:val="22"/>
      <w:lang w:bidi="ar-SA" w:eastAsia="en-US" w:val="en-CA"/>
    </w:rPr>
  </w:style>
  <w:style w:styleId="style15" w:type="character">
    <w:name w:val="Default Paragraph Font"/>
    <w:next w:val="style15"/>
    <w:rPr/>
  </w:style>
  <w:style w:styleId="style16" w:type="paragraph">
    <w:name w:val="Heading"/>
    <w:basedOn w:val="style0"/>
    <w:next w:val="style17"/>
    <w:pPr>
      <w:keepNext/>
      <w:spacing w:after="120" w:before="240"/>
      <w:contextualSpacing w:val="false"/>
    </w:pPr>
    <w:rPr>
      <w:rFonts w:ascii="Arial" w:cs="Arial Unicode MS" w:eastAsia="Arial Unicode MS" w:hAnsi="Arial"/>
      <w:sz w:val="28"/>
      <w:szCs w:val="28"/>
    </w:rPr>
  </w:style>
  <w:style w:styleId="style17" w:type="paragraph">
    <w:name w:val="Text body"/>
    <w:basedOn w:val="style0"/>
    <w:next w:val="style17"/>
    <w:pPr>
      <w:spacing w:after="120" w:before="0"/>
      <w:contextualSpacing w:val="false"/>
    </w:pPr>
    <w:rPr/>
  </w:style>
  <w:style w:styleId="style18" w:type="paragraph">
    <w:name w:val="List"/>
    <w:basedOn w:val="style17"/>
    <w:next w:val="style18"/>
    <w:pPr/>
    <w:rPr/>
  </w:style>
  <w:style w:styleId="style19" w:type="paragraph">
    <w:name w:val="Caption"/>
    <w:basedOn w:val="style0"/>
    <w:next w:val="style19"/>
    <w:pPr>
      <w:suppressLineNumbers/>
      <w:spacing w:after="120" w:before="120"/>
      <w:contextualSpacing w:val="false"/>
    </w:pPr>
    <w:rPr>
      <w:i/>
      <w:iCs/>
      <w:sz w:val="24"/>
      <w:szCs w:val="24"/>
    </w:rPr>
  </w:style>
  <w:style w:styleId="style20" w:type="paragraph">
    <w:name w:val="Index"/>
    <w:basedOn w:val="style0"/>
    <w:next w:val="style20"/>
    <w:pPr>
      <w:suppressLineNumbers/>
    </w:pPr>
    <w:rPr/>
  </w:style>
  <w:style w:styleId="style21" w:type="paragraph">
    <w:name w:val="List Paragraph"/>
    <w:basedOn w:val="style0"/>
    <w:next w:val="style21"/>
    <w:pPr>
      <w:spacing w:after="200" w:before="0"/>
      <w:ind w:hanging="0" w:left="720" w:right="0"/>
      <w:contextualSpacing/>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4</TotalTime>
  <Application>LibreOffice/3.6$MacOSX_x86 LibreOffice_project/58f22d5-270d05a-e2abed1-ea17a85-9b5702</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2014-06-20T19:12:00.00Z</dcterms:created>
  <dc:creator>Carleton University</dc:creator>
  <cp:lastModifiedBy>Carleton University</cp:lastModifiedBy>
  <dcterms:modified xsi:type="dcterms:W3CDTF">2014-06-20T19:31:00.00Z</dcterms:modified>
  <cp:revision>6</cp:revision>
</cp:coreProperties>
</file>