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961D33" w14:textId="77777777" w:rsidR="00F771B2" w:rsidRDefault="00417E65">
      <w:pPr>
        <w:rPr>
          <w:b/>
        </w:rPr>
      </w:pPr>
      <w:r w:rsidRPr="00417E65">
        <w:rPr>
          <w:b/>
        </w:rPr>
        <w:t>Chapter 8 &amp; 9_ Bus 418</w:t>
      </w:r>
    </w:p>
    <w:p w14:paraId="34EB09EA" w14:textId="77777777" w:rsidR="00417E65" w:rsidRDefault="00417E65" w:rsidP="009256A6">
      <w:pPr>
        <w:spacing w:line="360" w:lineRule="auto"/>
        <w:rPr>
          <w:b/>
        </w:rPr>
      </w:pPr>
    </w:p>
    <w:p w14:paraId="37E82E6D" w14:textId="77777777" w:rsidR="00417E65" w:rsidRDefault="00B9622F" w:rsidP="009256A6">
      <w:pPr>
        <w:spacing w:line="360" w:lineRule="auto"/>
      </w:pPr>
      <w:r>
        <w:t xml:space="preserve">There are 3 main types of exposure to the foreign currency: </w:t>
      </w:r>
    </w:p>
    <w:p w14:paraId="6149CBF6" w14:textId="4228B96A" w:rsidR="00B9622F" w:rsidRPr="00B9622F" w:rsidRDefault="004272FA" w:rsidP="009256A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Transaction exposure: </w:t>
      </w:r>
      <w:r>
        <w:t xml:space="preserve">It is the sensitivity of the domestic cash flows </w:t>
      </w:r>
      <w:r w:rsidR="005B0AC4">
        <w:t xml:space="preserve">(receivables and payables) </w:t>
      </w:r>
      <w:r>
        <w:t xml:space="preserve">that are denominated in the foreign currency. It is basically a fixed price contract in a world where exchange rates are dynamically changing. </w:t>
      </w:r>
    </w:p>
    <w:p w14:paraId="67227754" w14:textId="72C1BE37" w:rsidR="00B9622F" w:rsidRPr="00B9622F" w:rsidRDefault="00B9622F" w:rsidP="009256A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B9622F">
        <w:rPr>
          <w:b/>
        </w:rPr>
        <w:t xml:space="preserve">Economic </w:t>
      </w:r>
      <w:r>
        <w:rPr>
          <w:b/>
        </w:rPr>
        <w:t xml:space="preserve">exposure: </w:t>
      </w:r>
      <w:r w:rsidR="00B56AAE">
        <w:t xml:space="preserve">It is the extent to which the value of the firm will change in regards to unanticipated exchange rate changes. </w:t>
      </w:r>
      <w:r w:rsidR="00BC1A69">
        <w:t xml:space="preserve">It can affect the firm’s position in the competitive market. </w:t>
      </w:r>
      <w:r w:rsidR="00F4155E">
        <w:t xml:space="preserve">(CH-9) </w:t>
      </w:r>
    </w:p>
    <w:p w14:paraId="3048BEFD" w14:textId="7E0B9F44" w:rsidR="004B64B7" w:rsidRDefault="00B9622F" w:rsidP="009256A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B9622F">
        <w:rPr>
          <w:b/>
        </w:rPr>
        <w:t>Translation exposure</w:t>
      </w:r>
      <w:r>
        <w:rPr>
          <w:b/>
        </w:rPr>
        <w:t xml:space="preserve">: </w:t>
      </w:r>
      <w:r w:rsidR="00D346DB">
        <w:t xml:space="preserve">it states that the firm’s consolidated financial statements are also exposed the exchange rate. </w:t>
      </w:r>
      <w:r w:rsidR="00F4155E">
        <w:t>As the consolidated financial statement of the company’s subsidiaries have to converted into the $ value (home currency) there are accounting profits and gains related to it. (CH-10)</w:t>
      </w:r>
    </w:p>
    <w:p w14:paraId="3ADA99F0" w14:textId="77777777" w:rsidR="004B64B7" w:rsidRPr="004B64B7" w:rsidRDefault="004B64B7" w:rsidP="004B64B7"/>
    <w:p w14:paraId="1EE9FED9" w14:textId="580C6819" w:rsidR="004B64B7" w:rsidRDefault="00966B92" w:rsidP="004B64B7">
      <w:r>
        <w:t>Transaction exposure example</w:t>
      </w:r>
    </w:p>
    <w:p w14:paraId="18F3B250" w14:textId="1FCEBA4B" w:rsidR="00966B92" w:rsidRDefault="00966B92" w:rsidP="004B64B7">
      <w:r>
        <w:t>Suppose a company in US sells its goods on credit to a company in Germany for 1 million euro. So, after the maturity of the contract (3-months) the US company have to convert 1million Euro to US $ at the prevailing market spot rate. There is a risk whether the favorable or unfavorable movement of the exchange rate might affect (or profit the transaction. (</w:t>
      </w:r>
      <w:r w:rsidR="005424EE">
        <w:t>Plainly</w:t>
      </w:r>
      <w:r>
        <w:t xml:space="preserve"> speculative) </w:t>
      </w:r>
    </w:p>
    <w:p w14:paraId="27A91152" w14:textId="77777777" w:rsidR="00966B92" w:rsidRDefault="00966B92" w:rsidP="004B64B7"/>
    <w:p w14:paraId="004BDD2E" w14:textId="77777777" w:rsidR="00AF59C7" w:rsidRDefault="00AF59C7" w:rsidP="004B64B7"/>
    <w:p w14:paraId="7970CFE0" w14:textId="77E3BDFB" w:rsidR="00AF59C7" w:rsidRDefault="00AF59C7" w:rsidP="004B64B7">
      <w:r>
        <w:t xml:space="preserve">Various </w:t>
      </w:r>
      <w:r w:rsidRPr="00AF59C7">
        <w:rPr>
          <w:b/>
        </w:rPr>
        <w:t>operational</w:t>
      </w:r>
      <w:r>
        <w:t xml:space="preserve"> and </w:t>
      </w:r>
      <w:r w:rsidRPr="00AF59C7">
        <w:rPr>
          <w:b/>
        </w:rPr>
        <w:t>financial</w:t>
      </w:r>
      <w:r>
        <w:t xml:space="preserve"> contracts are used to hedge the transactional exposure</w:t>
      </w:r>
    </w:p>
    <w:p w14:paraId="4E37D689" w14:textId="77777777" w:rsidR="00966B92" w:rsidRPr="00675DDA" w:rsidRDefault="00966B92" w:rsidP="004B64B7">
      <w:pPr>
        <w:rPr>
          <w:b/>
        </w:rPr>
      </w:pPr>
    </w:p>
    <w:p w14:paraId="76FC4D47" w14:textId="43918066" w:rsidR="00AF59C7" w:rsidRPr="00675DDA" w:rsidRDefault="00675DDA" w:rsidP="004B64B7">
      <w:pPr>
        <w:rPr>
          <w:b/>
        </w:rPr>
      </w:pPr>
      <w:r w:rsidRPr="00675DDA">
        <w:rPr>
          <w:b/>
        </w:rPr>
        <w:t xml:space="preserve">Financial contracts: </w:t>
      </w:r>
    </w:p>
    <w:p w14:paraId="5191059F" w14:textId="34498755" w:rsidR="00675DDA" w:rsidRDefault="00675DDA" w:rsidP="00675DDA">
      <w:pPr>
        <w:pStyle w:val="ListParagraph"/>
        <w:numPr>
          <w:ilvl w:val="0"/>
          <w:numId w:val="2"/>
        </w:numPr>
      </w:pPr>
      <w:r>
        <w:t xml:space="preserve">Forward market hedge </w:t>
      </w:r>
    </w:p>
    <w:p w14:paraId="0360D149" w14:textId="1CBCBE27" w:rsidR="00675DDA" w:rsidRDefault="00675DDA" w:rsidP="00675DDA">
      <w:pPr>
        <w:pStyle w:val="ListParagraph"/>
        <w:numPr>
          <w:ilvl w:val="0"/>
          <w:numId w:val="2"/>
        </w:numPr>
      </w:pPr>
      <w:r>
        <w:t>Money market hedge</w:t>
      </w:r>
    </w:p>
    <w:p w14:paraId="1A0DC149" w14:textId="42F9F6A2" w:rsidR="00675DDA" w:rsidRDefault="00675DDA" w:rsidP="00675DDA">
      <w:pPr>
        <w:pStyle w:val="ListParagraph"/>
        <w:numPr>
          <w:ilvl w:val="0"/>
          <w:numId w:val="2"/>
        </w:numPr>
      </w:pPr>
      <w:r>
        <w:t>Option market hedge</w:t>
      </w:r>
    </w:p>
    <w:p w14:paraId="13947FDD" w14:textId="60094A31" w:rsidR="00675DDA" w:rsidRDefault="00675DDA" w:rsidP="00675DDA">
      <w:pPr>
        <w:pStyle w:val="ListParagraph"/>
        <w:numPr>
          <w:ilvl w:val="0"/>
          <w:numId w:val="2"/>
        </w:numPr>
      </w:pPr>
      <w:r>
        <w:t>Swap market hedge</w:t>
      </w:r>
    </w:p>
    <w:p w14:paraId="47749F1F" w14:textId="77777777" w:rsidR="00675DDA" w:rsidRPr="00DC61C1" w:rsidRDefault="00675DDA" w:rsidP="004B64B7">
      <w:pPr>
        <w:rPr>
          <w:b/>
        </w:rPr>
      </w:pPr>
    </w:p>
    <w:p w14:paraId="7A7DEB2D" w14:textId="04140C5B" w:rsidR="00B9622F" w:rsidRDefault="00DC61C1" w:rsidP="00FA4D8A">
      <w:pPr>
        <w:rPr>
          <w:b/>
        </w:rPr>
      </w:pPr>
      <w:r w:rsidRPr="00DC61C1">
        <w:rPr>
          <w:b/>
        </w:rPr>
        <w:t>Operational Techniques</w:t>
      </w:r>
    </w:p>
    <w:p w14:paraId="102AAB58" w14:textId="3BA0655E" w:rsidR="00DC61C1" w:rsidRPr="00BB469C" w:rsidRDefault="00BB469C" w:rsidP="00DC61C1">
      <w:pPr>
        <w:pStyle w:val="ListParagraph"/>
        <w:numPr>
          <w:ilvl w:val="0"/>
          <w:numId w:val="3"/>
        </w:numPr>
        <w:rPr>
          <w:b/>
        </w:rPr>
      </w:pPr>
      <w:r>
        <w:t xml:space="preserve">Choice of invoice currency </w:t>
      </w:r>
    </w:p>
    <w:p w14:paraId="16905F30" w14:textId="4D249102" w:rsidR="00BB469C" w:rsidRPr="003858FA" w:rsidRDefault="003858FA" w:rsidP="00DC61C1">
      <w:pPr>
        <w:pStyle w:val="ListParagraph"/>
        <w:numPr>
          <w:ilvl w:val="0"/>
          <w:numId w:val="3"/>
        </w:numPr>
        <w:rPr>
          <w:b/>
        </w:rPr>
      </w:pPr>
      <w:r>
        <w:t xml:space="preserve">Lead/lag strategy </w:t>
      </w:r>
    </w:p>
    <w:p w14:paraId="02E959BE" w14:textId="1B762064" w:rsidR="003858FA" w:rsidRPr="003858FA" w:rsidRDefault="003858FA" w:rsidP="00DC61C1">
      <w:pPr>
        <w:pStyle w:val="ListParagraph"/>
        <w:numPr>
          <w:ilvl w:val="0"/>
          <w:numId w:val="3"/>
        </w:numPr>
        <w:rPr>
          <w:b/>
        </w:rPr>
      </w:pPr>
      <w:r>
        <w:t xml:space="preserve">Exposure netting </w:t>
      </w:r>
    </w:p>
    <w:p w14:paraId="55BBAA03" w14:textId="77777777" w:rsidR="003858FA" w:rsidRDefault="003858FA" w:rsidP="003858FA">
      <w:pPr>
        <w:rPr>
          <w:b/>
        </w:rPr>
      </w:pPr>
    </w:p>
    <w:p w14:paraId="3604C17A" w14:textId="77777777" w:rsidR="003858FA" w:rsidRDefault="003858FA" w:rsidP="003858FA">
      <w:pPr>
        <w:rPr>
          <w:b/>
        </w:rPr>
      </w:pPr>
    </w:p>
    <w:p w14:paraId="7EAE6B0F" w14:textId="77777777" w:rsidR="00F463E4" w:rsidRDefault="00F463E4" w:rsidP="003858FA">
      <w:pPr>
        <w:rPr>
          <w:b/>
        </w:rPr>
      </w:pPr>
    </w:p>
    <w:p w14:paraId="0F8EDF5E" w14:textId="77777777" w:rsidR="0030184C" w:rsidRDefault="0030184C" w:rsidP="003858FA">
      <w:pPr>
        <w:rPr>
          <w:b/>
        </w:rPr>
      </w:pPr>
    </w:p>
    <w:p w14:paraId="771BC13B" w14:textId="77777777" w:rsidR="0030184C" w:rsidRDefault="0030184C" w:rsidP="003858FA">
      <w:pPr>
        <w:rPr>
          <w:b/>
        </w:rPr>
      </w:pPr>
    </w:p>
    <w:p w14:paraId="044E2001" w14:textId="465B3AE6" w:rsidR="00F463E4" w:rsidRDefault="00F463E4" w:rsidP="003858FA">
      <w:pPr>
        <w:rPr>
          <w:b/>
        </w:rPr>
      </w:pPr>
      <w:r>
        <w:rPr>
          <w:b/>
        </w:rPr>
        <w:t>FINANCIAL CONTRACTS</w:t>
      </w:r>
    </w:p>
    <w:p w14:paraId="442E7C16" w14:textId="23EE7F1A" w:rsidR="00F463E4" w:rsidRDefault="0030184C" w:rsidP="003858FA">
      <w:r w:rsidRPr="00BD12EA">
        <w:rPr>
          <w:b/>
        </w:rPr>
        <w:t>Currency forwards</w:t>
      </w:r>
      <w:r>
        <w:t xml:space="preserve"> contracts: It is the simple and the most direct way to hedge against the transaction exposure </w:t>
      </w:r>
    </w:p>
    <w:p w14:paraId="394535A6" w14:textId="77777777" w:rsidR="002B5E69" w:rsidRDefault="002B5E69" w:rsidP="003858FA"/>
    <w:p w14:paraId="297C0767" w14:textId="33BF23F7" w:rsidR="002B5E69" w:rsidRPr="00E67039" w:rsidRDefault="002B5E69" w:rsidP="003858FA">
      <w:pPr>
        <w:rPr>
          <w:b/>
        </w:rPr>
      </w:pPr>
      <w:r w:rsidRPr="00E67039">
        <w:rPr>
          <w:b/>
        </w:rPr>
        <w:t>Example</w:t>
      </w:r>
    </w:p>
    <w:p w14:paraId="46D383C9" w14:textId="3955CEF2" w:rsidR="002B5E69" w:rsidRDefault="002B5E69" w:rsidP="003858FA">
      <w:r>
        <w:t>Suppose Boeing supplies a jet to BA for 10 million p</w:t>
      </w:r>
      <w:r w:rsidR="000B64A2">
        <w:t>ounds on credit terms of 1 year. Boeing is the exporter</w:t>
      </w:r>
      <w:r w:rsidR="00370D02">
        <w:t>.</w:t>
      </w:r>
    </w:p>
    <w:p w14:paraId="09430AD5" w14:textId="77777777" w:rsidR="002B5E69" w:rsidRDefault="002B5E69" w:rsidP="003858FA"/>
    <w:p w14:paraId="4F9A3240" w14:textId="212943B8" w:rsidR="002B5E69" w:rsidRDefault="002B5E69" w:rsidP="003858FA">
      <w:r w:rsidRPr="002B5E69">
        <w:t xml:space="preserve">The U. S. </w:t>
      </w:r>
      <w:r>
        <w:t xml:space="preserve">interest rate: </w:t>
      </w:r>
      <w:r>
        <w:tab/>
      </w:r>
      <w:r>
        <w:tab/>
        <w:t>6.10% per annum</w:t>
      </w:r>
    </w:p>
    <w:p w14:paraId="2DC71990" w14:textId="4717B3B9" w:rsidR="002B5E69" w:rsidRDefault="002B5E69" w:rsidP="003858FA">
      <w:r w:rsidRPr="002B5E69">
        <w:t xml:space="preserve">The U. K. </w:t>
      </w:r>
      <w:r>
        <w:t xml:space="preserve">interest rate: </w:t>
      </w:r>
      <w:r>
        <w:tab/>
      </w:r>
      <w:r>
        <w:tab/>
        <w:t>9.00% per annum</w:t>
      </w:r>
    </w:p>
    <w:p w14:paraId="0F55E434" w14:textId="73569DCA" w:rsidR="002B5E69" w:rsidRDefault="002B5E69" w:rsidP="003858FA">
      <w:r w:rsidRPr="002B5E69">
        <w:t>Th</w:t>
      </w:r>
      <w:r>
        <w:t xml:space="preserve">e spot exchange rate: </w:t>
      </w:r>
      <w:r>
        <w:tab/>
      </w:r>
      <w:r>
        <w:tab/>
        <w:t>$ 1.50/£</w:t>
      </w:r>
    </w:p>
    <w:p w14:paraId="04192D34" w14:textId="5CF04990" w:rsidR="002B5E69" w:rsidRDefault="002B5E69" w:rsidP="003858FA">
      <w:r w:rsidRPr="002B5E69">
        <w:t xml:space="preserve">The forward exchange rate: </w:t>
      </w:r>
      <w:r>
        <w:tab/>
      </w:r>
      <w:r>
        <w:tab/>
      </w:r>
      <w:r w:rsidRPr="002B5E69">
        <w:t>$ 1.46/£ ( 1- year maturity).</w:t>
      </w:r>
    </w:p>
    <w:p w14:paraId="525AE53D" w14:textId="77777777" w:rsidR="002B5E69" w:rsidRDefault="002B5E69" w:rsidP="003858FA"/>
    <w:p w14:paraId="6C0347F8" w14:textId="2F9078B0" w:rsidR="002B5E69" w:rsidRDefault="00BD12EA" w:rsidP="003858FA">
      <w:r>
        <w:t xml:space="preserve">Now to hedge the transaction by </w:t>
      </w:r>
      <w:r w:rsidRPr="00BD12EA">
        <w:rPr>
          <w:b/>
        </w:rPr>
        <w:t xml:space="preserve">currency </w:t>
      </w:r>
      <w:r w:rsidR="00CB2E35" w:rsidRPr="00BD12EA">
        <w:rPr>
          <w:b/>
        </w:rPr>
        <w:t>forward</w:t>
      </w:r>
      <w:r w:rsidR="00CB2E35">
        <w:t>,</w:t>
      </w:r>
      <w:r w:rsidR="00CB2E35">
        <w:rPr>
          <w:b/>
        </w:rPr>
        <w:t xml:space="preserve"> </w:t>
      </w:r>
      <w:r w:rsidR="00CB2E35">
        <w:t>Boeing</w:t>
      </w:r>
      <w:r w:rsidR="00213C61">
        <w:t xml:space="preserve"> can short (sell) forward it’s GBP receivable for </w:t>
      </w:r>
      <w:r w:rsidR="00285431">
        <w:t xml:space="preserve">a given amount of US dollars. </w:t>
      </w:r>
    </w:p>
    <w:p w14:paraId="3B14FF3C" w14:textId="166939E8" w:rsidR="00285431" w:rsidRDefault="00285431" w:rsidP="003858FA">
      <w:r>
        <w:t xml:space="preserve">In this specific case, Boeing can sell 10 million pounds (receivables) for 1.46/GBP forward rate. </w:t>
      </w:r>
    </w:p>
    <w:p w14:paraId="259D1632" w14:textId="10A11AB3" w:rsidR="00285431" w:rsidRPr="00213C61" w:rsidRDefault="00285431" w:rsidP="003858FA">
      <w:r>
        <w:t xml:space="preserve">So, at the end of one year the company will get </w:t>
      </w:r>
      <w:r w:rsidR="00F11FEB">
        <w:t>$</w:t>
      </w:r>
      <w:r>
        <w:t xml:space="preserve">14,600,000 </w:t>
      </w:r>
      <w:r w:rsidR="00F11FEB">
        <w:t xml:space="preserve">regardless of the market spot rate. </w:t>
      </w:r>
      <w:r w:rsidR="007B6B3D">
        <w:t>Also, the 10 million pounds the company will receive</w:t>
      </w:r>
      <w:r w:rsidR="000214F8">
        <w:t xml:space="preserve"> will in one year can simply pay it to the bank. Hence, there will be no GBP exposure. </w:t>
      </w:r>
    </w:p>
    <w:p w14:paraId="1226A3D0" w14:textId="77777777" w:rsidR="0030184C" w:rsidRDefault="0030184C" w:rsidP="003858FA"/>
    <w:p w14:paraId="0F8A082B" w14:textId="5B006895" w:rsidR="004A648F" w:rsidRDefault="00E356BF" w:rsidP="003858FA">
      <w:r>
        <w:rPr>
          <w:noProof/>
        </w:rPr>
        <w:drawing>
          <wp:inline distT="0" distB="0" distL="0" distR="0" wp14:anchorId="653D8BEA" wp14:editId="7154BDC0">
            <wp:extent cx="4000500" cy="258408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7-01 at 12.56.2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44" cy="258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90375" w14:textId="09C6657E" w:rsidR="004A648F" w:rsidRDefault="004A648F" w:rsidP="004A648F"/>
    <w:p w14:paraId="1B3038EA" w14:textId="39B4FBE8" w:rsidR="000214F8" w:rsidRDefault="004A648F" w:rsidP="004A648F">
      <w:pPr>
        <w:tabs>
          <w:tab w:val="left" w:pos="5390"/>
        </w:tabs>
      </w:pPr>
      <w:r w:rsidRPr="004A648F">
        <w:rPr>
          <w:b/>
        </w:rPr>
        <w:t>Gain</w:t>
      </w:r>
      <w:r>
        <w:t>: (F- St) x amount (for short position</w:t>
      </w:r>
      <w:r w:rsidR="00370D02">
        <w:t>/exporter</w:t>
      </w:r>
      <w:r>
        <w:t xml:space="preserve">) </w:t>
      </w:r>
      <w:r w:rsidR="00B114B1">
        <w:t xml:space="preserve">if S(T)&gt;F: loss </w:t>
      </w:r>
      <w:r w:rsidR="00C13E3C">
        <w:t xml:space="preserve">or vice versa </w:t>
      </w:r>
    </w:p>
    <w:p w14:paraId="7AF3ABD3" w14:textId="77777777" w:rsidR="00370D02" w:rsidRDefault="00370D02" w:rsidP="00370D02"/>
    <w:p w14:paraId="7113B802" w14:textId="3D42BB0E" w:rsidR="00370D02" w:rsidRDefault="00370D02" w:rsidP="00370D02">
      <w:pPr>
        <w:tabs>
          <w:tab w:val="left" w:pos="5390"/>
        </w:tabs>
      </w:pPr>
      <w:r w:rsidRPr="004A648F">
        <w:rPr>
          <w:b/>
        </w:rPr>
        <w:t>Gain</w:t>
      </w:r>
      <w:r w:rsidR="005915C7">
        <w:t>: (St- F) x amount (for long</w:t>
      </w:r>
      <w:r>
        <w:t xml:space="preserve"> position</w:t>
      </w:r>
      <w:r w:rsidR="005915C7">
        <w:t>/importer</w:t>
      </w:r>
      <w:r>
        <w:t xml:space="preserve">) </w:t>
      </w:r>
      <w:r w:rsidR="00C13E3C">
        <w:t>S(T)&lt;</w:t>
      </w:r>
      <w:r w:rsidR="00B114B1">
        <w:t>F: loss</w:t>
      </w:r>
      <w:r w:rsidR="00C13E3C">
        <w:t xml:space="preserve"> or vice versa</w:t>
      </w:r>
    </w:p>
    <w:p w14:paraId="12551B58" w14:textId="77777777" w:rsidR="00D64BC9" w:rsidRDefault="00D64BC9" w:rsidP="00370D02">
      <w:pPr>
        <w:tabs>
          <w:tab w:val="left" w:pos="5390"/>
        </w:tabs>
      </w:pPr>
    </w:p>
    <w:p w14:paraId="7B7BBEF3" w14:textId="69C79EB7" w:rsidR="00D64BC9" w:rsidRDefault="00D64BC9" w:rsidP="00370D02">
      <w:pPr>
        <w:tabs>
          <w:tab w:val="left" w:pos="5390"/>
        </w:tabs>
      </w:pPr>
      <w:r w:rsidRPr="001F1CE5">
        <w:rPr>
          <w:b/>
        </w:rPr>
        <w:t>Note</w:t>
      </w:r>
      <w:r>
        <w:t xml:space="preserve">: </w:t>
      </w:r>
      <w:r w:rsidRPr="001F1CE5">
        <w:rPr>
          <w:b/>
        </w:rPr>
        <w:t>exporter</w:t>
      </w:r>
      <w:r>
        <w:t xml:space="preserve"> should </w:t>
      </w:r>
      <w:r w:rsidRPr="001F1CE5">
        <w:rPr>
          <w:b/>
        </w:rPr>
        <w:t>short</w:t>
      </w:r>
      <w:r>
        <w:t xml:space="preserve"> </w:t>
      </w:r>
      <w:r w:rsidR="00C55216">
        <w:t xml:space="preserve">forward currency </w:t>
      </w:r>
      <w:r>
        <w:t xml:space="preserve">as it has to receive money </w:t>
      </w:r>
    </w:p>
    <w:p w14:paraId="07A730C9" w14:textId="2A20CFD6" w:rsidR="00D64BC9" w:rsidRDefault="00D64BC9" w:rsidP="00370D02">
      <w:pPr>
        <w:tabs>
          <w:tab w:val="left" w:pos="5390"/>
        </w:tabs>
      </w:pPr>
      <w:r>
        <w:t xml:space="preserve">           </w:t>
      </w:r>
      <w:r w:rsidRPr="001F1CE5">
        <w:rPr>
          <w:b/>
        </w:rPr>
        <w:t>Importer</w:t>
      </w:r>
      <w:r>
        <w:t xml:space="preserve"> should </w:t>
      </w:r>
      <w:r w:rsidRPr="001F1CE5">
        <w:rPr>
          <w:b/>
        </w:rPr>
        <w:t>long</w:t>
      </w:r>
      <w:r>
        <w:t xml:space="preserve"> </w:t>
      </w:r>
      <w:r w:rsidR="00C55216">
        <w:t xml:space="preserve">forward currency </w:t>
      </w:r>
      <w:r>
        <w:t>as owes money</w:t>
      </w:r>
    </w:p>
    <w:p w14:paraId="639F8D11" w14:textId="77777777" w:rsidR="00370D02" w:rsidRDefault="00370D02" w:rsidP="004A648F">
      <w:pPr>
        <w:tabs>
          <w:tab w:val="left" w:pos="5390"/>
        </w:tabs>
      </w:pPr>
    </w:p>
    <w:p w14:paraId="29AD7458" w14:textId="49EB5A05" w:rsidR="004A648F" w:rsidRDefault="0017482A" w:rsidP="004A648F">
      <w:pPr>
        <w:tabs>
          <w:tab w:val="left" w:pos="5390"/>
        </w:tabs>
      </w:pPr>
      <w:r>
        <w:rPr>
          <w:noProof/>
        </w:rPr>
        <w:drawing>
          <wp:inline distT="0" distB="0" distL="0" distR="0" wp14:anchorId="64E95146" wp14:editId="2A047E1D">
            <wp:extent cx="4684395" cy="203140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7-01 at 13.02.0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612" cy="203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849A8" w14:textId="77777777" w:rsidR="009F5EE9" w:rsidRDefault="009F5EE9" w:rsidP="004A648F">
      <w:pPr>
        <w:tabs>
          <w:tab w:val="left" w:pos="5390"/>
        </w:tabs>
      </w:pPr>
    </w:p>
    <w:p w14:paraId="552E8713" w14:textId="6BFB2757" w:rsidR="009F5EE9" w:rsidRDefault="001410C8" w:rsidP="004A648F">
      <w:pPr>
        <w:tabs>
          <w:tab w:val="left" w:pos="5390"/>
        </w:tabs>
      </w:pPr>
      <w:r>
        <w:t>Illustrations of gains and losses from hedging</w:t>
      </w:r>
    </w:p>
    <w:p w14:paraId="6D72E654" w14:textId="640AC0CD" w:rsidR="001410C8" w:rsidRDefault="00FF676C" w:rsidP="004A648F">
      <w:pPr>
        <w:tabs>
          <w:tab w:val="left" w:pos="5390"/>
        </w:tabs>
      </w:pPr>
      <w:r>
        <w:rPr>
          <w:noProof/>
        </w:rPr>
        <w:drawing>
          <wp:inline distT="0" distB="0" distL="0" distR="0" wp14:anchorId="0B936007" wp14:editId="4DE273A5">
            <wp:extent cx="4912995" cy="31541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7-01 at 13.03.4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3510" cy="315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B5DEE" w14:textId="77777777" w:rsidR="00FF676C" w:rsidRDefault="00FF676C" w:rsidP="004A648F">
      <w:pPr>
        <w:tabs>
          <w:tab w:val="left" w:pos="5390"/>
        </w:tabs>
      </w:pPr>
    </w:p>
    <w:p w14:paraId="2ECF36E6" w14:textId="70A4B694" w:rsidR="00FF676C" w:rsidRDefault="00F209F0" w:rsidP="004A648F">
      <w:pPr>
        <w:tabs>
          <w:tab w:val="left" w:pos="5390"/>
        </w:tabs>
      </w:pPr>
      <w:r>
        <w:t xml:space="preserve">The more risk averse the firm is the more likely it is to hedge </w:t>
      </w:r>
    </w:p>
    <w:p w14:paraId="51E93745" w14:textId="77777777" w:rsidR="00525364" w:rsidRPr="00525364" w:rsidRDefault="00525364" w:rsidP="00525364">
      <w:pPr>
        <w:tabs>
          <w:tab w:val="left" w:pos="5390"/>
        </w:tabs>
      </w:pPr>
    </w:p>
    <w:p w14:paraId="3CD7CC7A" w14:textId="20236ECF" w:rsidR="00525364" w:rsidRDefault="00E3589C" w:rsidP="00525364">
      <w:pPr>
        <w:tabs>
          <w:tab w:val="left" w:pos="5390"/>
        </w:tabs>
      </w:pPr>
      <w:r w:rsidRPr="00E3589C">
        <w:rPr>
          <w:b/>
        </w:rPr>
        <w:t>Example 2</w:t>
      </w:r>
      <w:r>
        <w:t xml:space="preserve">: </w:t>
      </w:r>
      <w:r w:rsidR="00525364" w:rsidRPr="00525364">
        <w:t xml:space="preserve">A U.S.-based importer of Italian shoes has just ordered next year’s inventory. Payment of </w:t>
      </w:r>
      <w:r w:rsidR="00525364" w:rsidRPr="00525364">
        <w:rPr>
          <w:rFonts w:hint="eastAsia"/>
        </w:rPr>
        <w:t>€</w:t>
      </w:r>
      <w:r w:rsidR="00525364" w:rsidRPr="00525364">
        <w:t xml:space="preserve">1M is due in one year. If the importer buys </w:t>
      </w:r>
      <w:r w:rsidR="00525364" w:rsidRPr="00525364">
        <w:rPr>
          <w:rFonts w:hint="eastAsia"/>
        </w:rPr>
        <w:t>€</w:t>
      </w:r>
      <w:r w:rsidR="00525364" w:rsidRPr="00525364">
        <w:t>1M at the forward exchange rate of $1.50/</w:t>
      </w:r>
      <w:r w:rsidR="00525364" w:rsidRPr="00525364">
        <w:rPr>
          <w:rFonts w:hint="eastAsia"/>
        </w:rPr>
        <w:t>€</w:t>
      </w:r>
      <w:r w:rsidR="00525364" w:rsidRPr="00525364">
        <w:t>, the cash flows at maturity look like</w:t>
      </w:r>
      <w:r w:rsidR="00954889">
        <w:t xml:space="preserve"> this: </w:t>
      </w:r>
    </w:p>
    <w:p w14:paraId="2DC2AAE9" w14:textId="504B504B" w:rsidR="00954889" w:rsidRDefault="00F02766" w:rsidP="00525364">
      <w:pPr>
        <w:tabs>
          <w:tab w:val="left" w:pos="5390"/>
        </w:tabs>
      </w:pPr>
      <w:r>
        <w:t xml:space="preserve">Importer should long currency forward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6"/>
        <w:gridCol w:w="3396"/>
        <w:gridCol w:w="3396"/>
      </w:tblGrid>
      <w:tr w:rsidR="00B02D3A" w14:paraId="09F17A04" w14:textId="77777777" w:rsidTr="00B02D3A">
        <w:tc>
          <w:tcPr>
            <w:tcW w:w="3396" w:type="dxa"/>
          </w:tcPr>
          <w:p w14:paraId="149E3321" w14:textId="54EA441C" w:rsidR="00B02D3A" w:rsidRPr="00422C09" w:rsidRDefault="00B02D3A" w:rsidP="00525364">
            <w:pPr>
              <w:tabs>
                <w:tab w:val="left" w:pos="5390"/>
              </w:tabs>
              <w:rPr>
                <w:b/>
              </w:rPr>
            </w:pPr>
            <w:r w:rsidRPr="00422C09">
              <w:rPr>
                <w:b/>
              </w:rPr>
              <w:t>Transactions</w:t>
            </w:r>
          </w:p>
        </w:tc>
        <w:tc>
          <w:tcPr>
            <w:tcW w:w="3396" w:type="dxa"/>
          </w:tcPr>
          <w:p w14:paraId="141C32D6" w14:textId="54AEE73F" w:rsidR="00B02D3A" w:rsidRPr="00422C09" w:rsidRDefault="00B02D3A" w:rsidP="00525364">
            <w:pPr>
              <w:tabs>
                <w:tab w:val="left" w:pos="5390"/>
              </w:tabs>
              <w:rPr>
                <w:b/>
              </w:rPr>
            </w:pPr>
            <w:r w:rsidRPr="00422C09">
              <w:rPr>
                <w:b/>
              </w:rPr>
              <w:t>CF at 0</w:t>
            </w:r>
          </w:p>
        </w:tc>
        <w:tc>
          <w:tcPr>
            <w:tcW w:w="3396" w:type="dxa"/>
          </w:tcPr>
          <w:p w14:paraId="18D6F7EA" w14:textId="6661E584" w:rsidR="00B02D3A" w:rsidRPr="00422C09" w:rsidRDefault="00B02D3A" w:rsidP="00525364">
            <w:pPr>
              <w:tabs>
                <w:tab w:val="left" w:pos="5390"/>
              </w:tabs>
              <w:rPr>
                <w:b/>
              </w:rPr>
            </w:pPr>
            <w:r w:rsidRPr="00422C09">
              <w:rPr>
                <w:b/>
              </w:rPr>
              <w:t xml:space="preserve">CF at 1 </w:t>
            </w:r>
          </w:p>
        </w:tc>
      </w:tr>
      <w:tr w:rsidR="00B02D3A" w14:paraId="526ADCFF" w14:textId="77777777" w:rsidTr="00B02D3A">
        <w:tc>
          <w:tcPr>
            <w:tcW w:w="3396" w:type="dxa"/>
          </w:tcPr>
          <w:p w14:paraId="0FE2B32A" w14:textId="1D592228" w:rsidR="00B02D3A" w:rsidRDefault="00C26F4D" w:rsidP="00525364">
            <w:pPr>
              <w:tabs>
                <w:tab w:val="left" w:pos="5390"/>
              </w:tabs>
            </w:pPr>
            <w:r>
              <w:t xml:space="preserve">Imports shoes worth </w:t>
            </w:r>
            <w:r w:rsidRPr="00525364">
              <w:rPr>
                <w:rFonts w:hint="eastAsia"/>
              </w:rPr>
              <w:t>€</w:t>
            </w:r>
            <w:r w:rsidRPr="00525364">
              <w:t>1M</w:t>
            </w:r>
          </w:p>
        </w:tc>
        <w:tc>
          <w:tcPr>
            <w:tcW w:w="3396" w:type="dxa"/>
          </w:tcPr>
          <w:p w14:paraId="06FFFF38" w14:textId="7F8008C8" w:rsidR="00B02D3A" w:rsidRDefault="00C26F4D" w:rsidP="00525364">
            <w:pPr>
              <w:tabs>
                <w:tab w:val="left" w:pos="5390"/>
              </w:tabs>
            </w:pPr>
            <w:r>
              <w:t>0</w:t>
            </w:r>
          </w:p>
        </w:tc>
        <w:tc>
          <w:tcPr>
            <w:tcW w:w="3396" w:type="dxa"/>
          </w:tcPr>
          <w:p w14:paraId="25EEBA39" w14:textId="5CD7265A" w:rsidR="00B02D3A" w:rsidRDefault="00C26F4D" w:rsidP="00525364">
            <w:pPr>
              <w:tabs>
                <w:tab w:val="left" w:pos="5390"/>
              </w:tabs>
            </w:pPr>
            <w:r>
              <w:t>-</w:t>
            </w:r>
            <w:r w:rsidR="007C49D6">
              <w:t xml:space="preserve"> </w:t>
            </w:r>
            <w:r w:rsidRPr="00525364">
              <w:rPr>
                <w:rFonts w:hint="eastAsia"/>
              </w:rPr>
              <w:t>€</w:t>
            </w:r>
            <w:r w:rsidRPr="00525364">
              <w:t>1M</w:t>
            </w:r>
          </w:p>
        </w:tc>
      </w:tr>
      <w:tr w:rsidR="00B02D3A" w14:paraId="561B0A2B" w14:textId="77777777" w:rsidTr="00B02D3A">
        <w:tc>
          <w:tcPr>
            <w:tcW w:w="3396" w:type="dxa"/>
          </w:tcPr>
          <w:p w14:paraId="68ACF6A1" w14:textId="5E10D088" w:rsidR="00B02D3A" w:rsidRDefault="003233F2" w:rsidP="00525364">
            <w:pPr>
              <w:tabs>
                <w:tab w:val="left" w:pos="5390"/>
              </w:tabs>
            </w:pPr>
            <w:r>
              <w:t xml:space="preserve">Buys currency forward worth </w:t>
            </w:r>
            <w:r w:rsidRPr="00525364">
              <w:rPr>
                <w:rFonts w:hint="eastAsia"/>
              </w:rPr>
              <w:t>€</w:t>
            </w:r>
            <w:r w:rsidRPr="00525364">
              <w:t>1M</w:t>
            </w:r>
            <w:r>
              <w:t xml:space="preserve"> at $1.50/</w:t>
            </w:r>
            <w:r w:rsidRPr="00525364">
              <w:rPr>
                <w:rFonts w:hint="eastAsia"/>
              </w:rPr>
              <w:t>€</w:t>
            </w:r>
          </w:p>
        </w:tc>
        <w:tc>
          <w:tcPr>
            <w:tcW w:w="3396" w:type="dxa"/>
          </w:tcPr>
          <w:p w14:paraId="4E7E7014" w14:textId="3368455D" w:rsidR="00B02D3A" w:rsidRDefault="00B3529A" w:rsidP="00525364">
            <w:pPr>
              <w:tabs>
                <w:tab w:val="left" w:pos="5390"/>
              </w:tabs>
            </w:pPr>
            <w:r>
              <w:t>0</w:t>
            </w:r>
          </w:p>
        </w:tc>
        <w:tc>
          <w:tcPr>
            <w:tcW w:w="3396" w:type="dxa"/>
          </w:tcPr>
          <w:p w14:paraId="639E9730" w14:textId="6C7143C6" w:rsidR="00B02D3A" w:rsidRDefault="005143A5" w:rsidP="00525364">
            <w:pPr>
              <w:tabs>
                <w:tab w:val="left" w:pos="5390"/>
              </w:tabs>
            </w:pPr>
            <w:r>
              <w:t>-</w:t>
            </w:r>
            <w:r w:rsidR="005B49FD">
              <w:rPr>
                <w:rFonts w:hint="eastAsia"/>
              </w:rPr>
              <w:t>$</w:t>
            </w:r>
            <w:r w:rsidR="005B49FD" w:rsidRPr="00525364">
              <w:t>1</w:t>
            </w:r>
            <w:r w:rsidR="005B49FD">
              <w:t>.5</w:t>
            </w:r>
            <w:r w:rsidR="005B49FD" w:rsidRPr="00525364">
              <w:t>M</w:t>
            </w:r>
          </w:p>
        </w:tc>
      </w:tr>
      <w:tr w:rsidR="005143A5" w14:paraId="3EC07452" w14:textId="77777777" w:rsidTr="00B02D3A">
        <w:tc>
          <w:tcPr>
            <w:tcW w:w="3396" w:type="dxa"/>
          </w:tcPr>
          <w:p w14:paraId="6024DB55" w14:textId="31E78ABE" w:rsidR="005143A5" w:rsidRDefault="005143A5" w:rsidP="00525364">
            <w:pPr>
              <w:tabs>
                <w:tab w:val="left" w:pos="5390"/>
              </w:tabs>
            </w:pPr>
            <w:r>
              <w:t>Receives the currency forward</w:t>
            </w:r>
          </w:p>
        </w:tc>
        <w:tc>
          <w:tcPr>
            <w:tcW w:w="3396" w:type="dxa"/>
          </w:tcPr>
          <w:p w14:paraId="00FF378E" w14:textId="5042060E" w:rsidR="005143A5" w:rsidRDefault="005143A5" w:rsidP="00525364">
            <w:pPr>
              <w:tabs>
                <w:tab w:val="left" w:pos="5390"/>
              </w:tabs>
            </w:pPr>
            <w:r>
              <w:t>0</w:t>
            </w:r>
          </w:p>
        </w:tc>
        <w:tc>
          <w:tcPr>
            <w:tcW w:w="3396" w:type="dxa"/>
          </w:tcPr>
          <w:p w14:paraId="5A02F6BC" w14:textId="2D60FE1E" w:rsidR="005143A5" w:rsidRDefault="005143A5" w:rsidP="00525364">
            <w:pPr>
              <w:tabs>
                <w:tab w:val="left" w:pos="5390"/>
              </w:tabs>
            </w:pPr>
            <w:r>
              <w:t xml:space="preserve">+ </w:t>
            </w:r>
            <w:r w:rsidRPr="00525364">
              <w:rPr>
                <w:rFonts w:hint="eastAsia"/>
              </w:rPr>
              <w:t>€</w:t>
            </w:r>
            <w:r w:rsidRPr="00525364">
              <w:t>1M</w:t>
            </w:r>
          </w:p>
        </w:tc>
      </w:tr>
      <w:tr w:rsidR="005143A5" w14:paraId="3FBAC80F" w14:textId="77777777" w:rsidTr="00B02D3A">
        <w:tc>
          <w:tcPr>
            <w:tcW w:w="3396" w:type="dxa"/>
          </w:tcPr>
          <w:p w14:paraId="4A36FDD8" w14:textId="48969AC9" w:rsidR="005143A5" w:rsidRPr="001C63D4" w:rsidRDefault="005143A5" w:rsidP="00525364">
            <w:pPr>
              <w:tabs>
                <w:tab w:val="left" w:pos="5390"/>
              </w:tabs>
              <w:rPr>
                <w:b/>
              </w:rPr>
            </w:pPr>
            <w:r w:rsidRPr="001C63D4">
              <w:rPr>
                <w:b/>
              </w:rPr>
              <w:t>Total</w:t>
            </w:r>
          </w:p>
        </w:tc>
        <w:tc>
          <w:tcPr>
            <w:tcW w:w="3396" w:type="dxa"/>
          </w:tcPr>
          <w:p w14:paraId="3AB52342" w14:textId="2D6D2D5C" w:rsidR="005143A5" w:rsidRDefault="009F721A" w:rsidP="00525364">
            <w:pPr>
              <w:tabs>
                <w:tab w:val="left" w:pos="5390"/>
              </w:tabs>
            </w:pPr>
            <w:r>
              <w:t>0</w:t>
            </w:r>
          </w:p>
        </w:tc>
        <w:tc>
          <w:tcPr>
            <w:tcW w:w="3396" w:type="dxa"/>
          </w:tcPr>
          <w:p w14:paraId="52166202" w14:textId="21EED233" w:rsidR="005143A5" w:rsidRDefault="00DE1B51" w:rsidP="00525364">
            <w:pPr>
              <w:tabs>
                <w:tab w:val="left" w:pos="5390"/>
              </w:tabs>
            </w:pPr>
            <w:r>
              <w:t>- $ 1.5 M</w:t>
            </w:r>
          </w:p>
        </w:tc>
      </w:tr>
    </w:tbl>
    <w:p w14:paraId="10F18CBE" w14:textId="77777777" w:rsidR="00E82DBE" w:rsidRDefault="00E82DBE" w:rsidP="00525364">
      <w:pPr>
        <w:tabs>
          <w:tab w:val="left" w:pos="5390"/>
        </w:tabs>
      </w:pPr>
    </w:p>
    <w:p w14:paraId="77F0EC43" w14:textId="5B50D884" w:rsidR="00F209F0" w:rsidRPr="00AD3B16" w:rsidRDefault="00AD3B16" w:rsidP="004A648F">
      <w:pPr>
        <w:tabs>
          <w:tab w:val="left" w:pos="5390"/>
        </w:tabs>
      </w:pPr>
      <w:r>
        <w:t xml:space="preserve">Hedged against the Euro exchange rate </w:t>
      </w:r>
      <w:r w:rsidR="00DC4773">
        <w:t xml:space="preserve">no matter what the Euro/$ is the company has to pay $1.5 to get </w:t>
      </w:r>
      <w:r w:rsidR="00DC4773" w:rsidRPr="00525364">
        <w:rPr>
          <w:rFonts w:hint="eastAsia"/>
        </w:rPr>
        <w:t>€</w:t>
      </w:r>
      <w:r w:rsidR="00DC4773" w:rsidRPr="00525364">
        <w:t>1M</w:t>
      </w:r>
      <w:r w:rsidR="00DC4773">
        <w:t xml:space="preserve">. </w:t>
      </w:r>
      <w:r w:rsidR="00206DCF">
        <w:t xml:space="preserve">As the importer has to pay, the graph is inverted. </w:t>
      </w:r>
    </w:p>
    <w:p w14:paraId="79FD4FDC" w14:textId="56771271" w:rsidR="00F209F0" w:rsidRDefault="00AA26EE" w:rsidP="004A648F">
      <w:pPr>
        <w:tabs>
          <w:tab w:val="left" w:pos="5390"/>
        </w:tabs>
      </w:pPr>
      <w:r w:rsidRPr="00AA26EE">
        <w:rPr>
          <w:b/>
        </w:rPr>
        <w:t>Money market he</w:t>
      </w:r>
      <w:r>
        <w:rPr>
          <w:b/>
        </w:rPr>
        <w:t>d</w:t>
      </w:r>
      <w:r w:rsidRPr="00AA26EE">
        <w:rPr>
          <w:b/>
        </w:rPr>
        <w:t>ge</w:t>
      </w:r>
      <w:r>
        <w:t xml:space="preserve">: </w:t>
      </w:r>
      <w:r w:rsidR="00256516">
        <w:t xml:space="preserve">lending and borrowing in the foreign and the domestic money market can avoid Transaction exposure. The firm may </w:t>
      </w:r>
      <w:r w:rsidR="00256516" w:rsidRPr="00400726">
        <w:rPr>
          <w:b/>
        </w:rPr>
        <w:t>borrow</w:t>
      </w:r>
      <w:r w:rsidR="00256516">
        <w:t xml:space="preserve"> or </w:t>
      </w:r>
      <w:r w:rsidR="00256516" w:rsidRPr="00400726">
        <w:rPr>
          <w:b/>
        </w:rPr>
        <w:t>lend</w:t>
      </w:r>
      <w:r w:rsidR="00256516">
        <w:t xml:space="preserve"> in the foreign currency to hedge it’s foreign currency </w:t>
      </w:r>
      <w:r w:rsidR="00256516" w:rsidRPr="00400726">
        <w:rPr>
          <w:b/>
        </w:rPr>
        <w:t>receivables</w:t>
      </w:r>
      <w:r w:rsidR="00256516">
        <w:t xml:space="preserve"> </w:t>
      </w:r>
      <w:r w:rsidR="00144D9E">
        <w:t xml:space="preserve">or </w:t>
      </w:r>
      <w:r w:rsidR="00144D9E" w:rsidRPr="00400726">
        <w:rPr>
          <w:b/>
        </w:rPr>
        <w:t>payables</w:t>
      </w:r>
      <w:r w:rsidR="00144D9E">
        <w:t xml:space="preserve"> </w:t>
      </w:r>
      <w:r w:rsidR="005017AA">
        <w:t xml:space="preserve">thereby matching it’s assets and liabilities in the same currency. </w:t>
      </w:r>
    </w:p>
    <w:p w14:paraId="416AD83B" w14:textId="77777777" w:rsidR="002F0F72" w:rsidRDefault="002F0F72" w:rsidP="004A648F">
      <w:pPr>
        <w:tabs>
          <w:tab w:val="left" w:pos="5390"/>
        </w:tabs>
      </w:pPr>
    </w:p>
    <w:p w14:paraId="00B3B173" w14:textId="51A39BC2" w:rsidR="00484360" w:rsidRDefault="00C3518C" w:rsidP="004A648F">
      <w:pPr>
        <w:tabs>
          <w:tab w:val="left" w:pos="5390"/>
        </w:tabs>
      </w:pPr>
      <w:r>
        <w:t xml:space="preserve">Receivables: short/sell/borrow </w:t>
      </w:r>
    </w:p>
    <w:p w14:paraId="33AEBD5E" w14:textId="04067802" w:rsidR="00C3518C" w:rsidRDefault="007364D0" w:rsidP="004A648F">
      <w:pPr>
        <w:tabs>
          <w:tab w:val="left" w:pos="5390"/>
        </w:tabs>
      </w:pPr>
      <w:r>
        <w:t xml:space="preserve"> In this very example, Boeing can borrow GBP from British bank and convert it into US do</w:t>
      </w:r>
      <w:r w:rsidR="00270360">
        <w:t xml:space="preserve">llars and invest in USA to gain. </w:t>
      </w:r>
    </w:p>
    <w:p w14:paraId="75C0E462" w14:textId="1A3B6C94" w:rsidR="00270360" w:rsidRDefault="00F31677" w:rsidP="00270360">
      <w:pPr>
        <w:pStyle w:val="ListParagraph"/>
        <w:numPr>
          <w:ilvl w:val="0"/>
          <w:numId w:val="4"/>
        </w:numPr>
        <w:tabs>
          <w:tab w:val="left" w:pos="5390"/>
        </w:tabs>
      </w:pPr>
      <w:r>
        <w:t>H</w:t>
      </w:r>
      <w:r w:rsidR="00270360">
        <w:t xml:space="preserve">ow much foreign currency to borrow (GBP in this case) </w:t>
      </w:r>
    </w:p>
    <w:p w14:paraId="07368BEB" w14:textId="6945EA2A" w:rsidR="00270360" w:rsidRDefault="00C8285C" w:rsidP="00C8285C">
      <w:pPr>
        <w:pStyle w:val="ListParagraph"/>
        <w:tabs>
          <w:tab w:val="left" w:pos="5390"/>
        </w:tabs>
      </w:pPr>
      <w:r>
        <w:t xml:space="preserve">The maturity value of the borrowing should be equal to the amount receivable. </w:t>
      </w:r>
      <w:r w:rsidR="007A2453">
        <w:t xml:space="preserve">Therefore, the borrowing should be </w:t>
      </w:r>
      <w:r w:rsidR="00AC720C">
        <w:t xml:space="preserve">the PV of the amount </w:t>
      </w:r>
      <w:r w:rsidR="00E16708">
        <w:t>receivable</w:t>
      </w:r>
      <w:r w:rsidR="00AC720C">
        <w:t xml:space="preserve"> in 1 year. In this case it should be 1 GBP/1.09^1</w:t>
      </w:r>
    </w:p>
    <w:p w14:paraId="6D08B523" w14:textId="77777777" w:rsidR="00272CE1" w:rsidRDefault="00272CE1" w:rsidP="00272CE1">
      <w:pPr>
        <w:tabs>
          <w:tab w:val="left" w:pos="5390"/>
        </w:tabs>
      </w:pPr>
    </w:p>
    <w:p w14:paraId="2DF56C3F" w14:textId="67A04E0F" w:rsidR="00272CE1" w:rsidRDefault="00A955D0" w:rsidP="00272CE1">
      <w:pPr>
        <w:tabs>
          <w:tab w:val="left" w:pos="5390"/>
        </w:tabs>
      </w:pPr>
      <w:r>
        <w:rPr>
          <w:noProof/>
        </w:rPr>
        <w:drawing>
          <wp:inline distT="0" distB="0" distL="0" distR="0" wp14:anchorId="0BDF938F" wp14:editId="20EC634C">
            <wp:extent cx="5484495" cy="1597627"/>
            <wp:effectExtent l="0" t="0" r="190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7-01 at 13.29.3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511" cy="159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2098" w14:textId="77777777" w:rsidR="00663041" w:rsidRDefault="00663041" w:rsidP="00272CE1">
      <w:pPr>
        <w:tabs>
          <w:tab w:val="left" w:pos="5390"/>
        </w:tabs>
      </w:pPr>
    </w:p>
    <w:p w14:paraId="2F088ED9" w14:textId="624F33C4" w:rsidR="00C47BC0" w:rsidRDefault="00C47BC0" w:rsidP="00272CE1">
      <w:pPr>
        <w:tabs>
          <w:tab w:val="left" w:pos="5390"/>
        </w:tabs>
      </w:pPr>
      <w:r w:rsidRPr="00FF123C">
        <w:rPr>
          <w:b/>
        </w:rPr>
        <w:t>Step 1</w:t>
      </w:r>
      <w:r w:rsidRPr="00C47BC0">
        <w:t>: Borrow £ 9,174,312.</w:t>
      </w:r>
      <w:r>
        <w:t xml:space="preserve"> PV of GBP 10,000,000</w:t>
      </w:r>
    </w:p>
    <w:p w14:paraId="4F4F6B64" w14:textId="77777777" w:rsidR="00FF469A" w:rsidRDefault="00C47BC0" w:rsidP="00272CE1">
      <w:pPr>
        <w:tabs>
          <w:tab w:val="left" w:pos="5390"/>
        </w:tabs>
      </w:pPr>
      <w:r w:rsidRPr="00FF123C">
        <w:rPr>
          <w:b/>
        </w:rPr>
        <w:t xml:space="preserve"> Step 2</w:t>
      </w:r>
      <w:r w:rsidRPr="00C47BC0">
        <w:t xml:space="preserve">: Convert £ 9,174,312 into $ 13,761,468 at the current spot exchange rate of $ 1.50/£. </w:t>
      </w:r>
    </w:p>
    <w:p w14:paraId="0D626C32" w14:textId="1FCC9DC2" w:rsidR="00387AD0" w:rsidRDefault="00C47BC0" w:rsidP="00272CE1">
      <w:pPr>
        <w:tabs>
          <w:tab w:val="left" w:pos="5390"/>
        </w:tabs>
      </w:pPr>
      <w:r w:rsidRPr="00A7204C">
        <w:rPr>
          <w:b/>
        </w:rPr>
        <w:t>Step 3</w:t>
      </w:r>
      <w:r w:rsidRPr="00C47BC0">
        <w:t>: Invest $ 1</w:t>
      </w:r>
      <w:r w:rsidR="00387AD0">
        <w:t xml:space="preserve">3,761,468 in the United States at 6.1%/annum </w:t>
      </w:r>
    </w:p>
    <w:p w14:paraId="406FBAC9" w14:textId="77777777" w:rsidR="000D41C4" w:rsidRDefault="00C47BC0" w:rsidP="00272CE1">
      <w:pPr>
        <w:tabs>
          <w:tab w:val="left" w:pos="5390"/>
        </w:tabs>
      </w:pPr>
      <w:r w:rsidRPr="00844D7C">
        <w:rPr>
          <w:b/>
        </w:rPr>
        <w:t>Step 4</w:t>
      </w:r>
      <w:r w:rsidRPr="00C47BC0">
        <w:t xml:space="preserve">: Collect £ 10 million from British Airways and use it to repay the pound loan. </w:t>
      </w:r>
    </w:p>
    <w:p w14:paraId="298831E9" w14:textId="074BD456" w:rsidR="00A955D0" w:rsidRDefault="00C47BC0" w:rsidP="00272CE1">
      <w:pPr>
        <w:tabs>
          <w:tab w:val="left" w:pos="5390"/>
        </w:tabs>
      </w:pPr>
      <w:r w:rsidRPr="000D41C4">
        <w:rPr>
          <w:b/>
        </w:rPr>
        <w:t>Step 5</w:t>
      </w:r>
      <w:r w:rsidRPr="00C47BC0">
        <w:t>: Receive the maturity value of the dollar investment, that is, $ 14,600,91</w:t>
      </w:r>
      <w:r w:rsidR="0041503E">
        <w:t>8 5 ($ 13,761,468)(</w:t>
      </w:r>
      <w:r w:rsidRPr="00C47BC0">
        <w:t>1.061), which is the guaranteed dollar proceeds from the British sale.</w:t>
      </w:r>
    </w:p>
    <w:p w14:paraId="00007478" w14:textId="77777777" w:rsidR="00CD6705" w:rsidRDefault="00CD6705" w:rsidP="00272CE1">
      <w:pPr>
        <w:tabs>
          <w:tab w:val="left" w:pos="5390"/>
        </w:tabs>
      </w:pPr>
    </w:p>
    <w:p w14:paraId="36DA3AA6" w14:textId="4E541FE1" w:rsidR="00272CE1" w:rsidRDefault="00B54540" w:rsidP="00C8285C">
      <w:pPr>
        <w:pStyle w:val="ListParagraph"/>
        <w:tabs>
          <w:tab w:val="left" w:pos="5390"/>
        </w:tabs>
      </w:pPr>
      <w:r>
        <w:t xml:space="preserve">Money market is fully self-financing </w:t>
      </w:r>
    </w:p>
    <w:p w14:paraId="5ACEE5D6" w14:textId="5F8EB017" w:rsidR="00B54540" w:rsidRDefault="00126343" w:rsidP="00C8285C">
      <w:pPr>
        <w:pStyle w:val="ListParagraph"/>
        <w:tabs>
          <w:tab w:val="left" w:pos="5390"/>
        </w:tabs>
      </w:pPr>
      <w:r>
        <w:t>IRP or the i</w:t>
      </w:r>
      <w:r w:rsidR="00547D93">
        <w:t>nterest rate parity holds here</w:t>
      </w:r>
    </w:p>
    <w:p w14:paraId="72346835" w14:textId="77777777" w:rsidR="00547D93" w:rsidRDefault="00547D93" w:rsidP="00C8285C">
      <w:pPr>
        <w:pStyle w:val="ListParagraph"/>
        <w:tabs>
          <w:tab w:val="left" w:pos="5390"/>
        </w:tabs>
      </w:pPr>
    </w:p>
    <w:p w14:paraId="49DA393F" w14:textId="7F67CDFD" w:rsidR="00126343" w:rsidRDefault="00425248" w:rsidP="00126343">
      <w:pPr>
        <w:tabs>
          <w:tab w:val="left" w:pos="5390"/>
        </w:tabs>
      </w:pPr>
      <w:r w:rsidRPr="00547D93">
        <w:rPr>
          <w:b/>
        </w:rPr>
        <w:t>Importer</w:t>
      </w:r>
      <w:r>
        <w:t xml:space="preserve">: borrows from home bank and deposit it in the host bank </w:t>
      </w:r>
    </w:p>
    <w:p w14:paraId="506CF7B5" w14:textId="31EB82C6" w:rsidR="00425248" w:rsidRDefault="00425248" w:rsidP="00126343">
      <w:pPr>
        <w:tabs>
          <w:tab w:val="left" w:pos="5390"/>
        </w:tabs>
      </w:pPr>
      <w:r w:rsidRPr="00547D93">
        <w:rPr>
          <w:b/>
        </w:rPr>
        <w:t>Exporter</w:t>
      </w:r>
      <w:r>
        <w:t xml:space="preserve">: borrows from the host bank and deposit it in the home bank. </w:t>
      </w:r>
    </w:p>
    <w:p w14:paraId="1C94762B" w14:textId="77777777" w:rsidR="00923BA6" w:rsidRDefault="00923BA6" w:rsidP="00126343">
      <w:pPr>
        <w:tabs>
          <w:tab w:val="left" w:pos="5390"/>
        </w:tabs>
        <w:rPr>
          <w:b/>
        </w:rPr>
      </w:pPr>
    </w:p>
    <w:p w14:paraId="162DD380" w14:textId="0CC18E18" w:rsidR="00F40281" w:rsidRPr="00F40281" w:rsidRDefault="00F40281" w:rsidP="00126343">
      <w:pPr>
        <w:tabs>
          <w:tab w:val="left" w:pos="5390"/>
        </w:tabs>
      </w:pPr>
      <w:r>
        <w:t>One possible shortcoming of the money market and forward market hedge is that they completely eliminate exchange rate</w:t>
      </w:r>
      <w:r w:rsidR="00D74B89">
        <w:t xml:space="preserve"> risk </w:t>
      </w:r>
      <w:r>
        <w:t xml:space="preserve"> exposure </w:t>
      </w:r>
    </w:p>
    <w:p w14:paraId="0B2B4901" w14:textId="77777777" w:rsidR="004545AF" w:rsidRDefault="004545AF" w:rsidP="0056586D">
      <w:pPr>
        <w:tabs>
          <w:tab w:val="left" w:pos="5390"/>
        </w:tabs>
        <w:rPr>
          <w:b/>
        </w:rPr>
      </w:pPr>
    </w:p>
    <w:p w14:paraId="6C88B2E8" w14:textId="3161F62C" w:rsidR="0056586D" w:rsidRPr="00F40281" w:rsidRDefault="00976BAA" w:rsidP="0056586D">
      <w:pPr>
        <w:tabs>
          <w:tab w:val="left" w:pos="5390"/>
        </w:tabs>
        <w:rPr>
          <w:b/>
        </w:rPr>
      </w:pPr>
      <w:r w:rsidRPr="00976BAA">
        <w:rPr>
          <w:b/>
        </w:rPr>
        <w:t>Option market hedge</w:t>
      </w:r>
      <w:r>
        <w:rPr>
          <w:b/>
        </w:rPr>
        <w:t xml:space="preserve">: </w:t>
      </w:r>
    </w:p>
    <w:p w14:paraId="534459CD" w14:textId="77777777" w:rsidR="0056586D" w:rsidRDefault="0056586D" w:rsidP="0056586D">
      <w:pPr>
        <w:tabs>
          <w:tab w:val="left" w:pos="5390"/>
        </w:tabs>
      </w:pPr>
      <w:r w:rsidRPr="0056586D">
        <w:t xml:space="preserve">•If expecting a receivable in a foreign currency </w:t>
      </w:r>
      <w:r w:rsidRPr="00A92EF6">
        <w:rPr>
          <w:b/>
        </w:rPr>
        <w:t>(an exporter),</w:t>
      </w:r>
      <w:r w:rsidRPr="0056586D">
        <w:t xml:space="preserve"> buy a </w:t>
      </w:r>
      <w:r w:rsidRPr="00096D81">
        <w:rPr>
          <w:i/>
        </w:rPr>
        <w:t>put option</w:t>
      </w:r>
      <w:r w:rsidRPr="0056586D">
        <w:t xml:space="preserve"> to hedge your exposure. </w:t>
      </w:r>
    </w:p>
    <w:p w14:paraId="63F97DE4" w14:textId="27154407" w:rsidR="008B6643" w:rsidRPr="0056586D" w:rsidRDefault="008B6643" w:rsidP="0056586D">
      <w:pPr>
        <w:tabs>
          <w:tab w:val="left" w:pos="5390"/>
        </w:tabs>
      </w:pPr>
      <w:r w:rsidRPr="008B6643">
        <w:rPr>
          <w:b/>
        </w:rPr>
        <w:t>Put option</w:t>
      </w:r>
      <w:r>
        <w:t xml:space="preserve">: </w:t>
      </w:r>
      <w:r w:rsidR="007F4872">
        <w:t xml:space="preserve">right to sell </w:t>
      </w:r>
    </w:p>
    <w:p w14:paraId="0036007E" w14:textId="77777777" w:rsidR="0056586D" w:rsidRPr="0056586D" w:rsidRDefault="0056586D" w:rsidP="0056586D">
      <w:pPr>
        <w:tabs>
          <w:tab w:val="left" w:pos="5390"/>
        </w:tabs>
      </w:pPr>
      <w:r w:rsidRPr="0056586D">
        <w:t xml:space="preserve">•If expecting to pay in a foreign currency </w:t>
      </w:r>
      <w:r w:rsidRPr="00A92EF6">
        <w:rPr>
          <w:b/>
        </w:rPr>
        <w:t>(an importer),</w:t>
      </w:r>
      <w:r w:rsidRPr="0056586D">
        <w:t xml:space="preserve"> buy a </w:t>
      </w:r>
      <w:r w:rsidRPr="00096D81">
        <w:rPr>
          <w:i/>
        </w:rPr>
        <w:t>call option</w:t>
      </w:r>
      <w:r w:rsidRPr="0056586D">
        <w:t xml:space="preserve"> to hedge your exposure. </w:t>
      </w:r>
    </w:p>
    <w:p w14:paraId="24732404" w14:textId="1451F449" w:rsidR="0056586D" w:rsidRDefault="008B6643" w:rsidP="00126343">
      <w:pPr>
        <w:tabs>
          <w:tab w:val="left" w:pos="5390"/>
        </w:tabs>
      </w:pPr>
      <w:r w:rsidRPr="008B6643">
        <w:rPr>
          <w:b/>
        </w:rPr>
        <w:t>Call option</w:t>
      </w:r>
      <w:r>
        <w:t xml:space="preserve">: </w:t>
      </w:r>
      <w:r w:rsidR="007F4872">
        <w:t xml:space="preserve">right to buy </w:t>
      </w:r>
    </w:p>
    <w:p w14:paraId="5E150609" w14:textId="77777777" w:rsidR="003620BE" w:rsidRDefault="003620BE" w:rsidP="00126343">
      <w:pPr>
        <w:tabs>
          <w:tab w:val="left" w:pos="5390"/>
        </w:tabs>
      </w:pPr>
    </w:p>
    <w:p w14:paraId="2CE442E0" w14:textId="77777777" w:rsidR="00096D81" w:rsidRDefault="00096D81" w:rsidP="00126343">
      <w:pPr>
        <w:tabs>
          <w:tab w:val="left" w:pos="5390"/>
        </w:tabs>
      </w:pPr>
    </w:p>
    <w:p w14:paraId="473450AC" w14:textId="77777777" w:rsidR="00096D81" w:rsidRDefault="00096D81" w:rsidP="00126343">
      <w:pPr>
        <w:tabs>
          <w:tab w:val="left" w:pos="5390"/>
        </w:tabs>
      </w:pPr>
    </w:p>
    <w:p w14:paraId="4BE65EEB" w14:textId="6E61E13D" w:rsidR="00096D81" w:rsidRDefault="00096D81" w:rsidP="00126343">
      <w:pPr>
        <w:tabs>
          <w:tab w:val="left" w:pos="5390"/>
        </w:tabs>
      </w:pPr>
      <w:r>
        <w:t xml:space="preserve">As an example, </w:t>
      </w:r>
    </w:p>
    <w:p w14:paraId="5FD44B84" w14:textId="2C932B5B" w:rsidR="00096D81" w:rsidRDefault="00096D81" w:rsidP="00126343">
      <w:pPr>
        <w:tabs>
          <w:tab w:val="left" w:pos="5390"/>
        </w:tabs>
      </w:pPr>
      <w:r>
        <w:t>Suppose the Boeing purchased in an OTC trade of a put option on about 10 million GBP</w:t>
      </w:r>
      <w:r w:rsidR="00FC0747">
        <w:t xml:space="preserve"> with exercise price of $1.46/GBP</w:t>
      </w:r>
      <w:r w:rsidR="00F43B61">
        <w:t xml:space="preserve">. </w:t>
      </w:r>
    </w:p>
    <w:p w14:paraId="02706303" w14:textId="24F2FD8E" w:rsidR="00F43B61" w:rsidRDefault="00F43B61" w:rsidP="00126343">
      <w:pPr>
        <w:tabs>
          <w:tab w:val="left" w:pos="5390"/>
        </w:tabs>
      </w:pPr>
      <w:r>
        <w:t xml:space="preserve">T= 1 year </w:t>
      </w:r>
    </w:p>
    <w:p w14:paraId="60581E1B" w14:textId="2F87DF6E" w:rsidR="00FF12D6" w:rsidRDefault="00FF12D6" w:rsidP="00126343">
      <w:pPr>
        <w:tabs>
          <w:tab w:val="left" w:pos="5390"/>
        </w:tabs>
      </w:pPr>
      <w:r>
        <w:t xml:space="preserve">Premium at $0.02 per GBP </w:t>
      </w:r>
    </w:p>
    <w:p w14:paraId="51EA64FC" w14:textId="4E8C1260" w:rsidR="00713EBE" w:rsidRDefault="00713EBE" w:rsidP="00126343">
      <w:pPr>
        <w:tabs>
          <w:tab w:val="left" w:pos="5390"/>
        </w:tabs>
      </w:pPr>
      <w:r>
        <w:t xml:space="preserve">Boeing paid about 0.02 x 10,000,000 = </w:t>
      </w:r>
      <w:r w:rsidR="00566123">
        <w:t>$</w:t>
      </w:r>
      <w:r>
        <w:t xml:space="preserve">200,000 for the put option. </w:t>
      </w:r>
    </w:p>
    <w:p w14:paraId="65B159F0" w14:textId="7864C967" w:rsidR="00713EBE" w:rsidRDefault="009345C8" w:rsidP="00126343">
      <w:pPr>
        <w:tabs>
          <w:tab w:val="left" w:pos="5390"/>
        </w:tabs>
      </w:pPr>
      <w:r>
        <w:t xml:space="preserve">This transaction allows Boeing the right to sell </w:t>
      </w:r>
      <w:r w:rsidR="003F2A4A">
        <w:t>at an X of about $1.46 regardless of the future spot rate</w:t>
      </w:r>
    </w:p>
    <w:p w14:paraId="08E94766" w14:textId="7CB5A98B" w:rsidR="003F2A4A" w:rsidRDefault="00957FDD" w:rsidP="00126343">
      <w:pPr>
        <w:tabs>
          <w:tab w:val="left" w:pos="5390"/>
        </w:tabs>
      </w:pPr>
      <w:r>
        <w:t xml:space="preserve">Since, the time value of money changes, Boeing paid about $212,200 (200,000 x 1.061) </w:t>
      </w:r>
    </w:p>
    <w:p w14:paraId="679577F6" w14:textId="77777777" w:rsidR="003620BE" w:rsidRDefault="003620BE" w:rsidP="00126343">
      <w:pPr>
        <w:tabs>
          <w:tab w:val="left" w:pos="5390"/>
        </w:tabs>
      </w:pPr>
    </w:p>
    <w:p w14:paraId="34E6EF67" w14:textId="243DED80" w:rsidR="006C3EE6" w:rsidRDefault="008224B7" w:rsidP="00126343">
      <w:pPr>
        <w:tabs>
          <w:tab w:val="left" w:pos="5390"/>
        </w:tabs>
      </w:pPr>
      <w:r>
        <w:t xml:space="preserve">It limits the downside risk, while preserving the upside potential </w:t>
      </w:r>
    </w:p>
    <w:p w14:paraId="76CCFE0C" w14:textId="313B0C32" w:rsidR="006C3EE6" w:rsidRDefault="006C3EE6" w:rsidP="006C3EE6"/>
    <w:p w14:paraId="414F9B21" w14:textId="03DB5C03" w:rsidR="008224B7" w:rsidRPr="00A30C93" w:rsidRDefault="006C3EE6" w:rsidP="006C3EE6">
      <w:pPr>
        <w:tabs>
          <w:tab w:val="left" w:pos="3150"/>
        </w:tabs>
        <w:rPr>
          <w:b/>
        </w:rPr>
      </w:pPr>
      <w:r w:rsidRPr="00A30C93">
        <w:rPr>
          <w:b/>
        </w:rPr>
        <w:t xml:space="preserve">Cross currency hedging: </w:t>
      </w:r>
    </w:p>
    <w:p w14:paraId="0337844E" w14:textId="268579E1" w:rsidR="006C3EE6" w:rsidRDefault="00A30C93" w:rsidP="006C3EE6">
      <w:pPr>
        <w:tabs>
          <w:tab w:val="left" w:pos="3150"/>
        </w:tabs>
      </w:pPr>
      <w:r>
        <w:t>It involves hedging a position in one asset by taking a position in another asset</w:t>
      </w:r>
    </w:p>
    <w:p w14:paraId="26B56814" w14:textId="77777777" w:rsidR="00B05F34" w:rsidRDefault="00B05F34" w:rsidP="006C3EE6">
      <w:pPr>
        <w:tabs>
          <w:tab w:val="left" w:pos="3150"/>
        </w:tabs>
      </w:pPr>
    </w:p>
    <w:p w14:paraId="1866992A" w14:textId="52151FC5" w:rsidR="00B05F34" w:rsidRDefault="00B05F34" w:rsidP="006C3EE6">
      <w:pPr>
        <w:tabs>
          <w:tab w:val="left" w:pos="3150"/>
        </w:tabs>
      </w:pPr>
      <w:r>
        <w:t xml:space="preserve">Effective ness depends upon how well the assets are correlated </w:t>
      </w:r>
    </w:p>
    <w:p w14:paraId="312E2383" w14:textId="77777777" w:rsidR="00B05F34" w:rsidRDefault="00B05F34" w:rsidP="006C3EE6">
      <w:pPr>
        <w:tabs>
          <w:tab w:val="left" w:pos="3150"/>
        </w:tabs>
      </w:pPr>
    </w:p>
    <w:p w14:paraId="35543902" w14:textId="66722610" w:rsidR="006D0D3B" w:rsidRDefault="006D0D3B" w:rsidP="006C3EE6">
      <w:pPr>
        <w:tabs>
          <w:tab w:val="left" w:pos="3150"/>
        </w:tabs>
      </w:pPr>
      <w:r>
        <w:t>For example</w:t>
      </w:r>
    </w:p>
    <w:p w14:paraId="13A97174" w14:textId="34A724A4" w:rsidR="006D0D3B" w:rsidRDefault="006D0D3B" w:rsidP="006C3EE6">
      <w:pPr>
        <w:tabs>
          <w:tab w:val="left" w:pos="3150"/>
        </w:tabs>
      </w:pPr>
      <w:r>
        <w:t xml:space="preserve">Your company is based in UK and have exported a bicycles worth 750,000 euros to an Italian retailer that is due in 6 months and you want to hedge the position in GBP. </w:t>
      </w:r>
    </w:p>
    <w:p w14:paraId="13CCD8D5" w14:textId="36CC6741" w:rsidR="006D0D3B" w:rsidRDefault="00A56B6A" w:rsidP="006C3EE6">
      <w:pPr>
        <w:tabs>
          <w:tab w:val="left" w:pos="3150"/>
        </w:tabs>
      </w:pPr>
      <w:r>
        <w:t xml:space="preserve">Exporter: short forward </w:t>
      </w:r>
    </w:p>
    <w:p w14:paraId="5CE0CAAE" w14:textId="0DFECF80" w:rsidR="00A56B6A" w:rsidRDefault="00A56B6A" w:rsidP="006C3EE6">
      <w:pPr>
        <w:tabs>
          <w:tab w:val="left" w:pos="3150"/>
        </w:tabs>
      </w:pPr>
      <w:r>
        <w:t xml:space="preserve">EUR/GBP </w:t>
      </w:r>
    </w:p>
    <w:p w14:paraId="5AA1ED9F" w14:textId="6EC9E8C7" w:rsidR="00A56B6A" w:rsidRDefault="00EB198E" w:rsidP="006C3EE6">
      <w:pPr>
        <w:tabs>
          <w:tab w:val="left" w:pos="3150"/>
        </w:tabs>
      </w:pPr>
      <w:r>
        <w:t xml:space="preserve">But only EUR/USD and GBP/USD futures are available </w:t>
      </w:r>
    </w:p>
    <w:p w14:paraId="1C07B57B" w14:textId="3B22CCAE" w:rsidR="00EB198E" w:rsidRDefault="00BF7E90" w:rsidP="006C3EE6">
      <w:pPr>
        <w:tabs>
          <w:tab w:val="left" w:pos="3150"/>
        </w:tabs>
      </w:pPr>
      <w:r>
        <w:t>Therefore, we can short in EUR/USD and long in GBP/USD</w:t>
      </w:r>
    </w:p>
    <w:p w14:paraId="5DC71FFB" w14:textId="77777777" w:rsidR="00BF7E90" w:rsidRDefault="00BF7E90" w:rsidP="006C3EE6">
      <w:pPr>
        <w:tabs>
          <w:tab w:val="left" w:pos="3150"/>
        </w:tabs>
      </w:pPr>
    </w:p>
    <w:p w14:paraId="7EA9A842" w14:textId="5C8D27BA" w:rsidR="005A26B7" w:rsidRDefault="005A26B7" w:rsidP="005A26B7">
      <w:pPr>
        <w:pStyle w:val="ListParagraph"/>
        <w:numPr>
          <w:ilvl w:val="0"/>
          <w:numId w:val="5"/>
        </w:numPr>
        <w:tabs>
          <w:tab w:val="left" w:pos="3150"/>
        </w:tabs>
      </w:pPr>
      <w:r>
        <w:t xml:space="preserve">convert EUR into USD </w:t>
      </w:r>
      <w:r w:rsidR="00414CDD">
        <w:t xml:space="preserve">(sell Euro forward) </w:t>
      </w:r>
    </w:p>
    <w:p w14:paraId="4DA8F94A" w14:textId="4CA9C47B" w:rsidR="009C08C6" w:rsidRDefault="005A26B7" w:rsidP="005A26B7">
      <w:pPr>
        <w:pStyle w:val="ListParagraph"/>
        <w:numPr>
          <w:ilvl w:val="0"/>
          <w:numId w:val="5"/>
        </w:numPr>
        <w:tabs>
          <w:tab w:val="left" w:pos="3150"/>
        </w:tabs>
      </w:pPr>
      <w:r>
        <w:t xml:space="preserve">USD into GBP </w:t>
      </w:r>
      <w:r w:rsidR="00414CDD">
        <w:t xml:space="preserve">(buy GBP forward) </w:t>
      </w:r>
    </w:p>
    <w:p w14:paraId="64DD4007" w14:textId="77777777" w:rsidR="009C08C6" w:rsidRPr="009C08C6" w:rsidRDefault="009C08C6" w:rsidP="009C08C6"/>
    <w:p w14:paraId="4E1FF746" w14:textId="77777777" w:rsidR="009C08C6" w:rsidRPr="009C08C6" w:rsidRDefault="009C08C6" w:rsidP="009C08C6"/>
    <w:p w14:paraId="25AA3350" w14:textId="77777777" w:rsidR="009C08C6" w:rsidRPr="009C08C6" w:rsidRDefault="009C08C6" w:rsidP="009C08C6">
      <w:pPr>
        <w:rPr>
          <w:b/>
        </w:rPr>
      </w:pPr>
    </w:p>
    <w:p w14:paraId="6998A038" w14:textId="2FAC1C62" w:rsidR="005A26B7" w:rsidRDefault="009C08C6" w:rsidP="009C08C6">
      <w:pPr>
        <w:tabs>
          <w:tab w:val="left" w:pos="1900"/>
        </w:tabs>
        <w:rPr>
          <w:b/>
        </w:rPr>
      </w:pPr>
      <w:r w:rsidRPr="009C08C6">
        <w:rPr>
          <w:b/>
        </w:rPr>
        <w:t>Hedging contingent exposure</w:t>
      </w:r>
    </w:p>
    <w:p w14:paraId="78C99AB0" w14:textId="77777777" w:rsidR="009C08C6" w:rsidRDefault="009C08C6" w:rsidP="009C08C6">
      <w:pPr>
        <w:tabs>
          <w:tab w:val="left" w:pos="1900"/>
        </w:tabs>
        <w:rPr>
          <w:b/>
        </w:rPr>
      </w:pPr>
    </w:p>
    <w:p w14:paraId="69404FE4" w14:textId="6E840C08" w:rsidR="009C08C6" w:rsidRDefault="009B61D6" w:rsidP="009C08C6">
      <w:pPr>
        <w:tabs>
          <w:tab w:val="left" w:pos="1900"/>
        </w:tabs>
      </w:pPr>
      <w:r>
        <w:t xml:space="preserve">When future cash flow in uncertain hedging with a forward is big problem, it is better to use option hedging. </w:t>
      </w:r>
    </w:p>
    <w:p w14:paraId="0D577083" w14:textId="77777777" w:rsidR="009B61D6" w:rsidRDefault="009B61D6" w:rsidP="009C08C6">
      <w:pPr>
        <w:tabs>
          <w:tab w:val="left" w:pos="1900"/>
        </w:tabs>
      </w:pPr>
    </w:p>
    <w:p w14:paraId="687C6DCE" w14:textId="77777777" w:rsidR="00390B28" w:rsidRPr="00390B28" w:rsidRDefault="009B61D6" w:rsidP="00390B28">
      <w:pPr>
        <w:tabs>
          <w:tab w:val="left" w:pos="1900"/>
        </w:tabs>
      </w:pPr>
      <w:r>
        <w:t xml:space="preserve">As an example: </w:t>
      </w:r>
    </w:p>
    <w:p w14:paraId="088D629D" w14:textId="77777777" w:rsidR="00390B28" w:rsidRPr="00390B28" w:rsidRDefault="00390B28" w:rsidP="00390B28">
      <w:pPr>
        <w:tabs>
          <w:tab w:val="left" w:pos="1900"/>
        </w:tabs>
      </w:pPr>
    </w:p>
    <w:p w14:paraId="330CCE4B" w14:textId="77777777" w:rsidR="00390B28" w:rsidRPr="00390B28" w:rsidRDefault="00390B28" w:rsidP="00390B28">
      <w:pPr>
        <w:tabs>
          <w:tab w:val="left" w:pos="1900"/>
        </w:tabs>
      </w:pPr>
      <w:r w:rsidRPr="00390B28">
        <w:t xml:space="preserve">–For example, GE bids for a C$100M construction contract in Canada and, thus, sells C$100M forward. But if it doesn’t win the contract, it has not C$ receivables and, turns out, has simply speculated against C$. </w:t>
      </w:r>
    </w:p>
    <w:p w14:paraId="0D52E200" w14:textId="77777777" w:rsidR="00390B28" w:rsidRPr="00390B28" w:rsidRDefault="00390B28" w:rsidP="00390B28">
      <w:pPr>
        <w:tabs>
          <w:tab w:val="left" w:pos="1900"/>
        </w:tabs>
      </w:pPr>
      <w:r w:rsidRPr="00390B28">
        <w:t xml:space="preserve">–A put option on C$100M solves this, because it is not an obligation to sell C$. </w:t>
      </w:r>
    </w:p>
    <w:p w14:paraId="3FB4C9CE" w14:textId="77777777" w:rsidR="00390B28" w:rsidRPr="00390B28" w:rsidRDefault="00390B28" w:rsidP="00390B28">
      <w:pPr>
        <w:tabs>
          <w:tab w:val="left" w:pos="1900"/>
        </w:tabs>
      </w:pPr>
      <w:r w:rsidRPr="00390B28">
        <w:t xml:space="preserve">•If the spot rate declines, the put will be exercised. </w:t>
      </w:r>
    </w:p>
    <w:p w14:paraId="15AEB955" w14:textId="77777777" w:rsidR="00390B28" w:rsidRPr="00390B28" w:rsidRDefault="00390B28" w:rsidP="00390B28">
      <w:pPr>
        <w:tabs>
          <w:tab w:val="left" w:pos="1900"/>
        </w:tabs>
      </w:pPr>
      <w:r w:rsidRPr="00390B28">
        <w:t xml:space="preserve">–If the contract bid is accepted, the put is exercised as a hedge, compensating for the USD loss in the construction contract value. </w:t>
      </w:r>
    </w:p>
    <w:p w14:paraId="6B08AF05" w14:textId="77777777" w:rsidR="00390B28" w:rsidRPr="00390B28" w:rsidRDefault="00390B28" w:rsidP="00390B28">
      <w:pPr>
        <w:tabs>
          <w:tab w:val="left" w:pos="1900"/>
        </w:tabs>
      </w:pPr>
      <w:r w:rsidRPr="00390B28">
        <w:t xml:space="preserve">–If the contract bid is rejected, the in-the-money put is exercised simply as a profitable financial market transaction. </w:t>
      </w:r>
    </w:p>
    <w:p w14:paraId="7463C0F3" w14:textId="77777777" w:rsidR="00925291" w:rsidRPr="00925291" w:rsidRDefault="00925291" w:rsidP="00925291">
      <w:pPr>
        <w:tabs>
          <w:tab w:val="left" w:pos="1900"/>
        </w:tabs>
      </w:pPr>
    </w:p>
    <w:p w14:paraId="31EE32B9" w14:textId="77777777" w:rsidR="00925291" w:rsidRPr="00925291" w:rsidRDefault="00925291" w:rsidP="00925291">
      <w:pPr>
        <w:tabs>
          <w:tab w:val="left" w:pos="1900"/>
        </w:tabs>
      </w:pPr>
    </w:p>
    <w:p w14:paraId="1A1CB435" w14:textId="77777777" w:rsidR="00925291" w:rsidRPr="00925291" w:rsidRDefault="00925291" w:rsidP="00925291">
      <w:pPr>
        <w:tabs>
          <w:tab w:val="left" w:pos="1900"/>
        </w:tabs>
      </w:pPr>
      <w:r w:rsidRPr="00925291">
        <w:t xml:space="preserve">If the spot increases, the put is out of the money and is not exercised. </w:t>
      </w:r>
    </w:p>
    <w:p w14:paraId="5A3A164A" w14:textId="77777777" w:rsidR="00925291" w:rsidRPr="00925291" w:rsidRDefault="00925291" w:rsidP="00925291">
      <w:pPr>
        <w:tabs>
          <w:tab w:val="left" w:pos="1900"/>
        </w:tabs>
      </w:pPr>
      <w:r w:rsidRPr="00925291">
        <w:t xml:space="preserve">–If the contract bid is accepted, GE exchanges C$100M into USD at the high spot rate. </w:t>
      </w:r>
    </w:p>
    <w:p w14:paraId="5ACE82D2" w14:textId="19856FB5" w:rsidR="009B61D6" w:rsidRDefault="00925291" w:rsidP="00925291">
      <w:pPr>
        <w:pStyle w:val="ListParagraph"/>
        <w:numPr>
          <w:ilvl w:val="0"/>
          <w:numId w:val="6"/>
        </w:numPr>
        <w:tabs>
          <w:tab w:val="left" w:pos="1900"/>
        </w:tabs>
      </w:pPr>
      <w:r>
        <w:t>If the contract bid is rejected, all GE loses is the put option premium.</w:t>
      </w:r>
    </w:p>
    <w:p w14:paraId="244C1599" w14:textId="77777777" w:rsidR="00925291" w:rsidRDefault="00925291" w:rsidP="00925291">
      <w:pPr>
        <w:tabs>
          <w:tab w:val="left" w:pos="1900"/>
        </w:tabs>
      </w:pPr>
    </w:p>
    <w:p w14:paraId="41976853" w14:textId="3C22512D" w:rsidR="00925291" w:rsidRPr="007F150A" w:rsidRDefault="007F150A" w:rsidP="00925291">
      <w:pPr>
        <w:tabs>
          <w:tab w:val="left" w:pos="1900"/>
        </w:tabs>
        <w:rPr>
          <w:b/>
        </w:rPr>
      </w:pPr>
      <w:r w:rsidRPr="007F150A">
        <w:rPr>
          <w:b/>
        </w:rPr>
        <w:t>Exposure netting</w:t>
      </w:r>
    </w:p>
    <w:p w14:paraId="1EEB18C7" w14:textId="77777777" w:rsidR="007F150A" w:rsidRPr="009C08C6" w:rsidRDefault="007F150A" w:rsidP="00925291">
      <w:pPr>
        <w:tabs>
          <w:tab w:val="left" w:pos="1900"/>
        </w:tabs>
      </w:pPr>
    </w:p>
    <w:p w14:paraId="35664685" w14:textId="743C6578" w:rsidR="009C08C6" w:rsidRDefault="00AD46FC" w:rsidP="009C08C6">
      <w:pPr>
        <w:tabs>
          <w:tab w:val="left" w:pos="1900"/>
        </w:tabs>
      </w:pPr>
      <w:r>
        <w:t xml:space="preserve">If the firm has a natural hedge and deals in other currencies. It should </w:t>
      </w:r>
      <w:r w:rsidR="002026E8">
        <w:t xml:space="preserve">only hedge its foreign currency. </w:t>
      </w:r>
    </w:p>
    <w:p w14:paraId="04F2AC09" w14:textId="77777777" w:rsidR="00BC0528" w:rsidRDefault="00BC0528" w:rsidP="009C08C6">
      <w:pPr>
        <w:tabs>
          <w:tab w:val="left" w:pos="1900"/>
        </w:tabs>
      </w:pPr>
    </w:p>
    <w:p w14:paraId="5B67B081" w14:textId="77777777" w:rsidR="004B3EA4" w:rsidRDefault="004B3EA4" w:rsidP="009C08C6">
      <w:pPr>
        <w:tabs>
          <w:tab w:val="left" w:pos="1900"/>
        </w:tabs>
      </w:pPr>
    </w:p>
    <w:p w14:paraId="33EB3183" w14:textId="272F2B2A" w:rsidR="004B3EA4" w:rsidRDefault="004B3EA4" w:rsidP="009C08C6">
      <w:pPr>
        <w:tabs>
          <w:tab w:val="left" w:pos="1900"/>
        </w:tabs>
      </w:pPr>
      <w:r>
        <w:t xml:space="preserve">Other hedging strategies: </w:t>
      </w:r>
    </w:p>
    <w:p w14:paraId="2CD5F545" w14:textId="500137B7" w:rsidR="004B3EA4" w:rsidRDefault="004A6339" w:rsidP="004A6339">
      <w:pPr>
        <w:pStyle w:val="ListParagraph"/>
        <w:numPr>
          <w:ilvl w:val="0"/>
          <w:numId w:val="7"/>
        </w:numPr>
        <w:tabs>
          <w:tab w:val="left" w:pos="1900"/>
        </w:tabs>
      </w:pPr>
      <w:r>
        <w:t>H</w:t>
      </w:r>
      <w:r w:rsidR="00642C75">
        <w:t xml:space="preserve">edging through the choice of invoice currency </w:t>
      </w:r>
    </w:p>
    <w:p w14:paraId="1638C987" w14:textId="77777777" w:rsidR="00981D16" w:rsidRDefault="004A6339" w:rsidP="004A6339">
      <w:pPr>
        <w:pStyle w:val="ListParagraph"/>
        <w:numPr>
          <w:ilvl w:val="0"/>
          <w:numId w:val="7"/>
        </w:numPr>
        <w:tabs>
          <w:tab w:val="left" w:pos="1900"/>
        </w:tabs>
      </w:pPr>
      <w:r>
        <w:t>Hedging via Lead and Lag</w:t>
      </w:r>
    </w:p>
    <w:p w14:paraId="2F1794C7" w14:textId="77777777" w:rsidR="00981D16" w:rsidRDefault="00981D16" w:rsidP="00981D16">
      <w:pPr>
        <w:tabs>
          <w:tab w:val="left" w:pos="1900"/>
        </w:tabs>
      </w:pPr>
    </w:p>
    <w:p w14:paraId="36B3698A" w14:textId="2DAA4B31" w:rsidR="00981D16" w:rsidRPr="00981D16" w:rsidRDefault="00981D16" w:rsidP="00981D16">
      <w:pPr>
        <w:tabs>
          <w:tab w:val="left" w:pos="1900"/>
        </w:tabs>
        <w:rPr>
          <w:b/>
        </w:rPr>
      </w:pPr>
      <w:r w:rsidRPr="00981D16">
        <w:rPr>
          <w:b/>
        </w:rPr>
        <w:t xml:space="preserve">hedging through the choice of invoice currency </w:t>
      </w:r>
    </w:p>
    <w:p w14:paraId="26C3A92B" w14:textId="77777777" w:rsidR="00981D16" w:rsidRDefault="00981D16" w:rsidP="00981D16">
      <w:pPr>
        <w:pStyle w:val="Default"/>
        <w:ind w:left="720"/>
        <w:rPr>
          <w:rFonts w:cs="Times New Roman"/>
          <w:color w:val="auto"/>
        </w:rPr>
      </w:pPr>
    </w:p>
    <w:p w14:paraId="3B3D8E71" w14:textId="57A1B6C1" w:rsidR="00981D16" w:rsidRPr="00981D16" w:rsidRDefault="00981D16" w:rsidP="00DB4F64">
      <w:pPr>
        <w:pStyle w:val="Default"/>
        <w:ind w:left="720"/>
        <w:rPr>
          <w:rFonts w:ascii="Cambria" w:eastAsia="Arial Unicode MS" w:hAnsi="Cambria" w:cs="Arial Unicode MS"/>
          <w:color w:val="auto"/>
        </w:rPr>
      </w:pPr>
      <w:r w:rsidRPr="00981D16">
        <w:rPr>
          <w:rFonts w:ascii="Cambria" w:eastAsia="Arial Unicode MS" w:hAnsi="Cambria" w:cs="Arial Unicode MS"/>
          <w:color w:val="auto"/>
        </w:rPr>
        <w:t>Firms can shift, shar</w:t>
      </w:r>
      <w:r>
        <w:rPr>
          <w:rFonts w:ascii="Cambria" w:eastAsia="Arial Unicode MS" w:hAnsi="Cambria" w:cs="Arial Unicode MS"/>
          <w:color w:val="auto"/>
        </w:rPr>
        <w:t xml:space="preserve">e, or diversify their FX risk </w:t>
      </w:r>
    </w:p>
    <w:p w14:paraId="438E6B41" w14:textId="77777777" w:rsidR="00981D16" w:rsidRPr="00981D16" w:rsidRDefault="00981D16" w:rsidP="00981D16">
      <w:pPr>
        <w:pStyle w:val="Default"/>
        <w:numPr>
          <w:ilvl w:val="0"/>
          <w:numId w:val="8"/>
        </w:numPr>
        <w:spacing w:after="169"/>
        <w:rPr>
          <w:rFonts w:ascii="Cambria" w:eastAsia="Arial Unicode MS" w:hAnsi="Cambria" w:cs="Arial Unicode MS"/>
          <w:color w:val="auto"/>
        </w:rPr>
      </w:pPr>
      <w:r w:rsidRPr="00981D16">
        <w:rPr>
          <w:rFonts w:ascii="Cambria" w:eastAsia="Arial Unicode MS" w:hAnsi="Cambria"/>
          <w:color w:val="auto"/>
        </w:rPr>
        <w:t>•</w:t>
      </w:r>
      <w:r w:rsidRPr="00981D16">
        <w:rPr>
          <w:rFonts w:ascii="Cambria" w:eastAsia="Arial Unicode MS" w:hAnsi="Cambria" w:cs="Arial Unicode MS"/>
          <w:color w:val="auto"/>
        </w:rPr>
        <w:t xml:space="preserve">Shift exchange rate risk to the foreign client by invoicing foreign sales in the firm’s home currency </w:t>
      </w:r>
    </w:p>
    <w:p w14:paraId="49B56D29" w14:textId="77777777" w:rsidR="00981D16" w:rsidRPr="00981D16" w:rsidRDefault="00981D16" w:rsidP="00981D16">
      <w:pPr>
        <w:pStyle w:val="Default"/>
        <w:numPr>
          <w:ilvl w:val="0"/>
          <w:numId w:val="8"/>
        </w:numPr>
        <w:spacing w:after="169"/>
        <w:rPr>
          <w:rFonts w:ascii="Cambria" w:eastAsia="Arial Unicode MS" w:hAnsi="Cambria" w:cs="Arial Unicode MS"/>
          <w:color w:val="auto"/>
        </w:rPr>
      </w:pPr>
      <w:r w:rsidRPr="00981D16">
        <w:rPr>
          <w:rFonts w:ascii="Cambria" w:eastAsia="Arial Unicode MS" w:hAnsi="Cambria"/>
          <w:color w:val="auto"/>
        </w:rPr>
        <w:t>•</w:t>
      </w:r>
      <w:r w:rsidRPr="00981D16">
        <w:rPr>
          <w:rFonts w:ascii="Cambria" w:eastAsia="Arial Unicode MS" w:hAnsi="Cambria" w:cs="Arial Unicode MS"/>
          <w:color w:val="auto"/>
        </w:rPr>
        <w:t xml:space="preserve">Share exchange rate risk with the foreign client by splitting the invoice amount between foreign and home currencies </w:t>
      </w:r>
    </w:p>
    <w:p w14:paraId="5029A1D9" w14:textId="77777777" w:rsidR="00981D16" w:rsidRDefault="00981D16" w:rsidP="00981D16">
      <w:pPr>
        <w:pStyle w:val="Default"/>
        <w:numPr>
          <w:ilvl w:val="0"/>
          <w:numId w:val="8"/>
        </w:numPr>
        <w:rPr>
          <w:rFonts w:ascii="Cambria" w:eastAsia="Arial Unicode MS" w:hAnsi="Cambria" w:cs="Arial Unicode MS"/>
          <w:color w:val="auto"/>
        </w:rPr>
      </w:pPr>
      <w:r w:rsidRPr="00981D16">
        <w:rPr>
          <w:rFonts w:ascii="Cambria" w:eastAsia="Arial Unicode MS" w:hAnsi="Cambria"/>
          <w:color w:val="auto"/>
        </w:rPr>
        <w:t>•</w:t>
      </w:r>
      <w:r w:rsidRPr="00981D16">
        <w:rPr>
          <w:rFonts w:ascii="Cambria" w:eastAsia="Arial Unicode MS" w:hAnsi="Cambria" w:cs="Arial Unicode MS"/>
          <w:color w:val="auto"/>
        </w:rPr>
        <w:t xml:space="preserve">Diversify exchange rate risk of a transaction by doing it in a market basket index currency (SDR, ECU) </w:t>
      </w:r>
    </w:p>
    <w:p w14:paraId="679532CF" w14:textId="77777777" w:rsidR="00122663" w:rsidRPr="00835AA5" w:rsidRDefault="00122663" w:rsidP="00122663">
      <w:pPr>
        <w:pStyle w:val="Default"/>
        <w:rPr>
          <w:rFonts w:ascii="Cambria" w:eastAsia="Arial Unicode MS" w:hAnsi="Cambria" w:cs="Arial Unicode MS"/>
          <w:b/>
          <w:color w:val="auto"/>
        </w:rPr>
      </w:pPr>
    </w:p>
    <w:p w14:paraId="61CB0F1B" w14:textId="58A888DE" w:rsidR="00122663" w:rsidRDefault="00122663" w:rsidP="00122663">
      <w:pPr>
        <w:pStyle w:val="Default"/>
        <w:rPr>
          <w:rFonts w:ascii="Cambria" w:eastAsia="Arial Unicode MS" w:hAnsi="Cambria" w:cs="Arial Unicode MS"/>
          <w:b/>
          <w:color w:val="auto"/>
        </w:rPr>
      </w:pPr>
      <w:r w:rsidRPr="00835AA5">
        <w:rPr>
          <w:rFonts w:ascii="Cambria" w:eastAsia="Arial Unicode MS" w:hAnsi="Cambria" w:cs="Arial Unicode MS"/>
          <w:b/>
          <w:color w:val="auto"/>
        </w:rPr>
        <w:t xml:space="preserve">Hedging via lead and lag </w:t>
      </w:r>
    </w:p>
    <w:p w14:paraId="2B009FC0" w14:textId="77777777" w:rsidR="00835AA5" w:rsidRPr="00835AA5" w:rsidRDefault="00835AA5" w:rsidP="00122663">
      <w:pPr>
        <w:pStyle w:val="Default"/>
        <w:rPr>
          <w:rFonts w:ascii="Cambria" w:eastAsia="Arial Unicode MS" w:hAnsi="Cambria" w:cs="Arial Unicode MS"/>
          <w:b/>
          <w:color w:val="auto"/>
        </w:rPr>
      </w:pPr>
    </w:p>
    <w:p w14:paraId="369D9E07" w14:textId="77777777" w:rsidR="00122663" w:rsidRDefault="00122663" w:rsidP="00122663">
      <w:pPr>
        <w:pStyle w:val="Default"/>
        <w:rPr>
          <w:rFonts w:ascii="Cambria" w:eastAsia="Arial Unicode MS" w:hAnsi="Cambria" w:cs="Arial Unicode MS"/>
          <w:color w:val="auto"/>
        </w:rPr>
      </w:pPr>
      <w:r w:rsidRPr="00122663">
        <w:rPr>
          <w:rFonts w:ascii="Cambria" w:eastAsia="Arial Unicode MS" w:hAnsi="Cambria" w:cs="Arial Unicode MS"/>
          <w:color w:val="auto"/>
        </w:rPr>
        <w:t>If a currency is appreciating, pay those bills denominated in that currency early (“lead”) - let customers in that country pay late as long as they are paying in that currency.</w:t>
      </w:r>
    </w:p>
    <w:p w14:paraId="5AF0D9D0" w14:textId="77777777" w:rsidR="0048090D" w:rsidRPr="00122663" w:rsidRDefault="0048090D" w:rsidP="00122663">
      <w:pPr>
        <w:pStyle w:val="Default"/>
        <w:rPr>
          <w:rFonts w:ascii="Cambria" w:eastAsia="Arial Unicode MS" w:hAnsi="Cambria" w:cs="Arial Unicode MS"/>
          <w:color w:val="auto"/>
        </w:rPr>
      </w:pPr>
    </w:p>
    <w:p w14:paraId="57C43B72" w14:textId="2654AE9A" w:rsidR="00122663" w:rsidRDefault="00122663" w:rsidP="00122663">
      <w:pPr>
        <w:pStyle w:val="Default"/>
        <w:rPr>
          <w:rFonts w:ascii="Cambria" w:eastAsia="Arial Unicode MS" w:hAnsi="Cambria" w:cs="Arial Unicode MS"/>
          <w:color w:val="auto"/>
        </w:rPr>
      </w:pPr>
      <w:r w:rsidRPr="00122663">
        <w:rPr>
          <w:rFonts w:ascii="Cambria" w:eastAsia="Arial Unicode MS" w:hAnsi="Cambria" w:cs="Arial Unicode MS"/>
          <w:color w:val="auto"/>
        </w:rPr>
        <w:t>–If a currency is depreciating, give incentives to customers who owe you in that currency to pay early; pay your obligations denominated in that currency as late as yo</w:t>
      </w:r>
      <w:r w:rsidR="0048090D">
        <w:rPr>
          <w:rFonts w:ascii="Cambria" w:eastAsia="Arial Unicode MS" w:hAnsi="Cambria" w:cs="Arial Unicode MS"/>
          <w:color w:val="auto"/>
        </w:rPr>
        <w:t>ur contracts will allow (“lag”)</w:t>
      </w:r>
    </w:p>
    <w:p w14:paraId="24748D12" w14:textId="77777777" w:rsidR="0048090D" w:rsidRPr="00122663" w:rsidRDefault="0048090D" w:rsidP="00122663">
      <w:pPr>
        <w:pStyle w:val="Default"/>
        <w:rPr>
          <w:rFonts w:ascii="Cambria" w:eastAsia="Arial Unicode MS" w:hAnsi="Cambria" w:cs="Arial Unicode MS"/>
          <w:color w:val="auto"/>
        </w:rPr>
      </w:pPr>
    </w:p>
    <w:p w14:paraId="1E297A81" w14:textId="77777777" w:rsidR="00122663" w:rsidRPr="00122663" w:rsidRDefault="00122663" w:rsidP="00122663">
      <w:pPr>
        <w:pStyle w:val="Default"/>
        <w:rPr>
          <w:rFonts w:ascii="Cambria" w:eastAsia="Arial Unicode MS" w:hAnsi="Cambria" w:cs="Arial Unicode MS"/>
          <w:color w:val="auto"/>
        </w:rPr>
      </w:pPr>
      <w:r w:rsidRPr="00122663">
        <w:rPr>
          <w:rFonts w:ascii="Cambria" w:eastAsia="Arial Unicode MS" w:hAnsi="Cambria" w:cs="Arial Unicode MS"/>
          <w:color w:val="auto"/>
        </w:rPr>
        <w:t>–Difficult, because when you want to “lead”, your client wants to “lag”. So this works well only among branches of the same MNC.</w:t>
      </w:r>
    </w:p>
    <w:p w14:paraId="460F6BD4" w14:textId="3FC606D3" w:rsidR="00122663" w:rsidRPr="00981D16" w:rsidRDefault="00122663" w:rsidP="00122663">
      <w:pPr>
        <w:pStyle w:val="Default"/>
        <w:rPr>
          <w:rFonts w:ascii="Cambria" w:eastAsia="Arial Unicode MS" w:hAnsi="Cambria" w:cs="Arial Unicode MS"/>
          <w:color w:val="auto"/>
        </w:rPr>
      </w:pPr>
    </w:p>
    <w:p w14:paraId="4A6D052C" w14:textId="3EAFF4BD" w:rsidR="004A6339" w:rsidRDefault="004A6339" w:rsidP="00477938">
      <w:pPr>
        <w:tabs>
          <w:tab w:val="left" w:pos="1900"/>
        </w:tabs>
      </w:pPr>
    </w:p>
    <w:p w14:paraId="77CF2AF5" w14:textId="3717D6A7" w:rsidR="00477938" w:rsidRDefault="00477938" w:rsidP="00477938">
      <w:pPr>
        <w:tabs>
          <w:tab w:val="left" w:pos="1900"/>
        </w:tabs>
      </w:pPr>
      <w:r>
        <w:t xml:space="preserve">There are several considerations that should be taken care of in order to make decision about to hedge or not to hedge </w:t>
      </w:r>
    </w:p>
    <w:p w14:paraId="4746BC0D" w14:textId="7F000544" w:rsidR="00DE29A9" w:rsidRPr="00DE29A9" w:rsidRDefault="00DE29A9" w:rsidP="00DE29A9">
      <w:pPr>
        <w:tabs>
          <w:tab w:val="left" w:pos="1900"/>
        </w:tabs>
        <w:rPr>
          <w:b/>
        </w:rPr>
      </w:pPr>
      <w:r w:rsidRPr="00DE29A9">
        <w:rPr>
          <w:b/>
        </w:rPr>
        <w:t>Hedging makes sense for entrepreneurs (individuals, a small firm) because</w:t>
      </w:r>
    </w:p>
    <w:p w14:paraId="7FA90ED1" w14:textId="77777777" w:rsidR="00DE29A9" w:rsidRDefault="00DE29A9" w:rsidP="00DE29A9">
      <w:pPr>
        <w:tabs>
          <w:tab w:val="left" w:pos="1900"/>
        </w:tabs>
      </w:pPr>
      <w:r>
        <w:t>–Future forex rates are difficult, if not impossible, to predict</w:t>
      </w:r>
    </w:p>
    <w:p w14:paraId="13AA6ECD" w14:textId="77777777" w:rsidR="00DE29A9" w:rsidRDefault="00DE29A9" w:rsidP="00DE29A9">
      <w:pPr>
        <w:tabs>
          <w:tab w:val="left" w:pos="1900"/>
        </w:tabs>
      </w:pPr>
      <w:r>
        <w:t>–An entrepreneur's wealth is concentrated in the firm and hard to diversify to avoid forex risk</w:t>
      </w:r>
    </w:p>
    <w:p w14:paraId="0C696027" w14:textId="77777777" w:rsidR="00DE29A9" w:rsidRDefault="00DE29A9" w:rsidP="00DE29A9">
      <w:pPr>
        <w:tabs>
          <w:tab w:val="left" w:pos="1900"/>
        </w:tabs>
      </w:pPr>
      <w:r>
        <w:t>–Hedging reduces the volatility of CFs</w:t>
      </w:r>
    </w:p>
    <w:p w14:paraId="419A7C0E" w14:textId="77777777" w:rsidR="00DE29A9" w:rsidRDefault="00DE29A9" w:rsidP="00D02C4D">
      <w:pPr>
        <w:tabs>
          <w:tab w:val="left" w:pos="1900"/>
        </w:tabs>
        <w:ind w:left="720"/>
      </w:pPr>
      <w:r>
        <w:t>•This is desirable for a risk-averse individual (increases utility)</w:t>
      </w:r>
    </w:p>
    <w:p w14:paraId="3F0C34DC" w14:textId="77777777" w:rsidR="00D02C4D" w:rsidRDefault="00D02C4D" w:rsidP="00D02C4D">
      <w:pPr>
        <w:tabs>
          <w:tab w:val="left" w:pos="1900"/>
        </w:tabs>
        <w:ind w:left="720"/>
      </w:pPr>
    </w:p>
    <w:p w14:paraId="5254A1AE" w14:textId="77777777" w:rsidR="00D02C4D" w:rsidRDefault="00D02C4D" w:rsidP="00D02C4D">
      <w:pPr>
        <w:tabs>
          <w:tab w:val="left" w:pos="1900"/>
        </w:tabs>
        <w:ind w:left="720"/>
      </w:pPr>
    </w:p>
    <w:p w14:paraId="5E95EE4A" w14:textId="0DBF639C" w:rsidR="00DE29A9" w:rsidRDefault="00DE29A9" w:rsidP="00DE29A9">
      <w:pPr>
        <w:tabs>
          <w:tab w:val="left" w:pos="1900"/>
        </w:tabs>
        <w:rPr>
          <w:b/>
        </w:rPr>
      </w:pPr>
      <w:r w:rsidRPr="00A95E1B">
        <w:rPr>
          <w:b/>
        </w:rPr>
        <w:t>Merely reducing uncertainty is not a sufficient reason to hedge for corporations.</w:t>
      </w:r>
    </w:p>
    <w:p w14:paraId="54633B8B" w14:textId="77777777" w:rsidR="00372FED" w:rsidRDefault="00372FED" w:rsidP="00DE29A9">
      <w:pPr>
        <w:tabs>
          <w:tab w:val="left" w:pos="1900"/>
        </w:tabs>
      </w:pPr>
    </w:p>
    <w:p w14:paraId="38E3787B" w14:textId="77777777" w:rsidR="00DE29A9" w:rsidRDefault="00DE29A9" w:rsidP="00DE29A9">
      <w:pPr>
        <w:tabs>
          <w:tab w:val="left" w:pos="1900"/>
        </w:tabs>
      </w:pPr>
      <w:r>
        <w:t>–Corporations are considered to be risk-neutral maximizers of firm value (for their shareholders)</w:t>
      </w:r>
    </w:p>
    <w:p w14:paraId="0991DA3B" w14:textId="77777777" w:rsidR="00DE29A9" w:rsidRDefault="00DE29A9" w:rsidP="00DE29A9">
      <w:pPr>
        <w:tabs>
          <w:tab w:val="left" w:pos="1900"/>
        </w:tabs>
      </w:pPr>
      <w:r>
        <w:t>–Hedging must increase the asset value of the firm or decrease the market value of debt to be worthwhile</w:t>
      </w:r>
    </w:p>
    <w:p w14:paraId="2892A507" w14:textId="3B6DD137" w:rsidR="00477938" w:rsidRDefault="00DE29A9" w:rsidP="00DE29A9">
      <w:pPr>
        <w:tabs>
          <w:tab w:val="left" w:pos="1900"/>
        </w:tabs>
      </w:pPr>
      <w:r>
        <w:t>•E=A-D = PV(CFs) + tax shields – cost of financial distress +… - D.</w:t>
      </w:r>
    </w:p>
    <w:p w14:paraId="32CD4217" w14:textId="77777777" w:rsidR="00410197" w:rsidRDefault="00410197" w:rsidP="00DE29A9">
      <w:pPr>
        <w:tabs>
          <w:tab w:val="left" w:pos="1900"/>
        </w:tabs>
      </w:pPr>
    </w:p>
    <w:p w14:paraId="076D2B60" w14:textId="7C02BB6B" w:rsidR="00410197" w:rsidRDefault="00410197" w:rsidP="00DE29A9">
      <w:pPr>
        <w:tabs>
          <w:tab w:val="left" w:pos="1900"/>
        </w:tabs>
      </w:pPr>
      <w:r>
        <w:t>MM theory</w:t>
      </w:r>
    </w:p>
    <w:p w14:paraId="0225B7A4" w14:textId="2C5DBBA9" w:rsidR="00410197" w:rsidRDefault="00410197" w:rsidP="00DE29A9">
      <w:pPr>
        <w:tabs>
          <w:tab w:val="left" w:pos="1900"/>
        </w:tabs>
      </w:pPr>
      <w:r>
        <w:t xml:space="preserve">Modigilani and Miller </w:t>
      </w:r>
    </w:p>
    <w:p w14:paraId="0FDD0035" w14:textId="4DB292BF" w:rsidR="00410197" w:rsidRDefault="00410197" w:rsidP="00DE29A9">
      <w:pPr>
        <w:tabs>
          <w:tab w:val="left" w:pos="1900"/>
        </w:tabs>
      </w:pPr>
      <w:r>
        <w:t xml:space="preserve">They suggest that the hedging is irrelevant in the perfect capital market as the investors will hedge if the firm doesn’t </w:t>
      </w:r>
    </w:p>
    <w:p w14:paraId="7D15F059" w14:textId="4FC15A9D" w:rsidR="00410197" w:rsidRDefault="00410197" w:rsidP="00DE29A9">
      <w:pPr>
        <w:tabs>
          <w:tab w:val="left" w:pos="1900"/>
        </w:tabs>
      </w:pPr>
      <w:r>
        <w:t xml:space="preserve">Also, they can undo the hedging the firm does </w:t>
      </w:r>
    </w:p>
    <w:p w14:paraId="46EB6653" w14:textId="50245C2C" w:rsidR="00410197" w:rsidRDefault="007A3E51" w:rsidP="00DE29A9">
      <w:pPr>
        <w:tabs>
          <w:tab w:val="left" w:pos="1900"/>
        </w:tabs>
      </w:pPr>
      <w:r>
        <w:t>If it does not affect the systematic risk of the firm and expected value of cash flows unchanged, hedging will not affect the firm’s value</w:t>
      </w:r>
    </w:p>
    <w:p w14:paraId="7B99A38D" w14:textId="77777777" w:rsidR="007A3E51" w:rsidRDefault="007A3E51" w:rsidP="00DE29A9">
      <w:pPr>
        <w:tabs>
          <w:tab w:val="left" w:pos="1900"/>
        </w:tabs>
      </w:pPr>
    </w:p>
    <w:p w14:paraId="31A1C69B" w14:textId="77777777" w:rsidR="00FC7869" w:rsidRDefault="00FC7869" w:rsidP="00DE29A9">
      <w:pPr>
        <w:tabs>
          <w:tab w:val="left" w:pos="1900"/>
        </w:tabs>
      </w:pPr>
    </w:p>
    <w:p w14:paraId="264D0599" w14:textId="6CB829A4" w:rsidR="00FC7869" w:rsidRDefault="00FC7869" w:rsidP="00DE29A9">
      <w:pPr>
        <w:tabs>
          <w:tab w:val="left" w:pos="1900"/>
        </w:tabs>
      </w:pPr>
      <w:r>
        <w:t xml:space="preserve">Following are the arguments against hedging: </w:t>
      </w:r>
    </w:p>
    <w:p w14:paraId="79B9ECA3" w14:textId="11E3B20B" w:rsidR="00FC7869" w:rsidRPr="009C08C6" w:rsidRDefault="00C66EFB" w:rsidP="00DE29A9">
      <w:pPr>
        <w:tabs>
          <w:tab w:val="left" w:pos="1900"/>
        </w:tabs>
      </w:pPr>
      <w:r>
        <w:t>See slides</w:t>
      </w:r>
      <w:bookmarkStart w:id="0" w:name="_GoBack"/>
      <w:bookmarkEnd w:id="0"/>
    </w:p>
    <w:sectPr w:rsidR="00FC7869" w:rsidRPr="009C08C6" w:rsidSect="00370D02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0FABA" w14:textId="77777777" w:rsidR="004545AF" w:rsidRDefault="004545AF" w:rsidP="006C3EE6">
      <w:r>
        <w:separator/>
      </w:r>
    </w:p>
  </w:endnote>
  <w:endnote w:type="continuationSeparator" w:id="0">
    <w:p w14:paraId="1364418A" w14:textId="77777777" w:rsidR="004545AF" w:rsidRDefault="004545AF" w:rsidP="006C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altName w:val="Arial Unicode MS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0A038C" w14:textId="77777777" w:rsidR="004545AF" w:rsidRDefault="004545AF" w:rsidP="006C3EE6">
      <w:r>
        <w:separator/>
      </w:r>
    </w:p>
  </w:footnote>
  <w:footnote w:type="continuationSeparator" w:id="0">
    <w:p w14:paraId="4624C16A" w14:textId="77777777" w:rsidR="004545AF" w:rsidRDefault="004545AF" w:rsidP="006C3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A40D2"/>
    <w:multiLevelType w:val="hybridMultilevel"/>
    <w:tmpl w:val="E94EDF94"/>
    <w:lvl w:ilvl="0" w:tplc="8FB8F94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E798E"/>
    <w:multiLevelType w:val="hybridMultilevel"/>
    <w:tmpl w:val="29224C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B13F9"/>
    <w:multiLevelType w:val="hybridMultilevel"/>
    <w:tmpl w:val="B192E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E6DF8"/>
    <w:multiLevelType w:val="hybridMultilevel"/>
    <w:tmpl w:val="5538D9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6F6C00"/>
    <w:multiLevelType w:val="hybridMultilevel"/>
    <w:tmpl w:val="133E9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1E3C99"/>
    <w:multiLevelType w:val="hybridMultilevel"/>
    <w:tmpl w:val="44AE44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1278E5"/>
    <w:multiLevelType w:val="hybridMultilevel"/>
    <w:tmpl w:val="B450CD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42181"/>
    <w:multiLevelType w:val="hybridMultilevel"/>
    <w:tmpl w:val="2932B1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65"/>
    <w:rsid w:val="000214F8"/>
    <w:rsid w:val="00030538"/>
    <w:rsid w:val="00096D81"/>
    <w:rsid w:val="000B64A2"/>
    <w:rsid w:val="000D41C4"/>
    <w:rsid w:val="00122663"/>
    <w:rsid w:val="00126343"/>
    <w:rsid w:val="001410C8"/>
    <w:rsid w:val="00144D9E"/>
    <w:rsid w:val="0017482A"/>
    <w:rsid w:val="001C63D4"/>
    <w:rsid w:val="001E2D32"/>
    <w:rsid w:val="001F1CE5"/>
    <w:rsid w:val="002026E8"/>
    <w:rsid w:val="00206DCF"/>
    <w:rsid w:val="00213C61"/>
    <w:rsid w:val="00256516"/>
    <w:rsid w:val="00270360"/>
    <w:rsid w:val="00272CE1"/>
    <w:rsid w:val="00285431"/>
    <w:rsid w:val="002B5E69"/>
    <w:rsid w:val="002F0F72"/>
    <w:rsid w:val="0030184C"/>
    <w:rsid w:val="003233F2"/>
    <w:rsid w:val="003620BE"/>
    <w:rsid w:val="00370D02"/>
    <w:rsid w:val="00372FED"/>
    <w:rsid w:val="003858FA"/>
    <w:rsid w:val="00387AD0"/>
    <w:rsid w:val="00390B28"/>
    <w:rsid w:val="003F2A4A"/>
    <w:rsid w:val="00400726"/>
    <w:rsid w:val="00410197"/>
    <w:rsid w:val="00414CDD"/>
    <w:rsid w:val="0041503E"/>
    <w:rsid w:val="00417E65"/>
    <w:rsid w:val="00422C09"/>
    <w:rsid w:val="00425248"/>
    <w:rsid w:val="004272FA"/>
    <w:rsid w:val="004545AF"/>
    <w:rsid w:val="00477938"/>
    <w:rsid w:val="0048090D"/>
    <w:rsid w:val="00484360"/>
    <w:rsid w:val="004A6339"/>
    <w:rsid w:val="004A648F"/>
    <w:rsid w:val="004B3EA4"/>
    <w:rsid w:val="004B64B7"/>
    <w:rsid w:val="004F4676"/>
    <w:rsid w:val="005017AA"/>
    <w:rsid w:val="005143A5"/>
    <w:rsid w:val="00525364"/>
    <w:rsid w:val="005424EE"/>
    <w:rsid w:val="00547D93"/>
    <w:rsid w:val="0056586D"/>
    <w:rsid w:val="00566123"/>
    <w:rsid w:val="005915C7"/>
    <w:rsid w:val="005A26B7"/>
    <w:rsid w:val="005B0AC4"/>
    <w:rsid w:val="005B49FD"/>
    <w:rsid w:val="005C1C93"/>
    <w:rsid w:val="00642C75"/>
    <w:rsid w:val="00663041"/>
    <w:rsid w:val="00675DDA"/>
    <w:rsid w:val="006C3EE6"/>
    <w:rsid w:val="006D0D3B"/>
    <w:rsid w:val="00713EBE"/>
    <w:rsid w:val="007364D0"/>
    <w:rsid w:val="007A2453"/>
    <w:rsid w:val="007A3E51"/>
    <w:rsid w:val="007B6B3D"/>
    <w:rsid w:val="007C49D6"/>
    <w:rsid w:val="007F150A"/>
    <w:rsid w:val="007F4872"/>
    <w:rsid w:val="00807932"/>
    <w:rsid w:val="008224B7"/>
    <w:rsid w:val="00835AA5"/>
    <w:rsid w:val="00844D7C"/>
    <w:rsid w:val="008B6643"/>
    <w:rsid w:val="00923BA6"/>
    <w:rsid w:val="00925291"/>
    <w:rsid w:val="009256A6"/>
    <w:rsid w:val="009345C8"/>
    <w:rsid w:val="00954889"/>
    <w:rsid w:val="00957FDD"/>
    <w:rsid w:val="00966B92"/>
    <w:rsid w:val="00976BAA"/>
    <w:rsid w:val="00981D16"/>
    <w:rsid w:val="009B61D6"/>
    <w:rsid w:val="009C08C6"/>
    <w:rsid w:val="009F0095"/>
    <w:rsid w:val="009F5EE9"/>
    <w:rsid w:val="009F721A"/>
    <w:rsid w:val="00A30C93"/>
    <w:rsid w:val="00A56B6A"/>
    <w:rsid w:val="00A7204C"/>
    <w:rsid w:val="00A92EF6"/>
    <w:rsid w:val="00A955D0"/>
    <w:rsid w:val="00A95E1B"/>
    <w:rsid w:val="00AA26EE"/>
    <w:rsid w:val="00AC720C"/>
    <w:rsid w:val="00AD3B16"/>
    <w:rsid w:val="00AD46FC"/>
    <w:rsid w:val="00AF59C7"/>
    <w:rsid w:val="00B02D3A"/>
    <w:rsid w:val="00B05F34"/>
    <w:rsid w:val="00B114B1"/>
    <w:rsid w:val="00B3529A"/>
    <w:rsid w:val="00B35348"/>
    <w:rsid w:val="00B54540"/>
    <w:rsid w:val="00B56AAE"/>
    <w:rsid w:val="00B6729C"/>
    <w:rsid w:val="00B9622F"/>
    <w:rsid w:val="00BB469C"/>
    <w:rsid w:val="00BC0528"/>
    <w:rsid w:val="00BC1A69"/>
    <w:rsid w:val="00BD12EA"/>
    <w:rsid w:val="00BF7E90"/>
    <w:rsid w:val="00C13E3C"/>
    <w:rsid w:val="00C26F4D"/>
    <w:rsid w:val="00C3518C"/>
    <w:rsid w:val="00C47BC0"/>
    <w:rsid w:val="00C55216"/>
    <w:rsid w:val="00C66EFB"/>
    <w:rsid w:val="00C8285C"/>
    <w:rsid w:val="00CB2E35"/>
    <w:rsid w:val="00CD6705"/>
    <w:rsid w:val="00D02C4D"/>
    <w:rsid w:val="00D346DB"/>
    <w:rsid w:val="00D64BC9"/>
    <w:rsid w:val="00D74B89"/>
    <w:rsid w:val="00D77020"/>
    <w:rsid w:val="00DB4F64"/>
    <w:rsid w:val="00DC4773"/>
    <w:rsid w:val="00DC61C1"/>
    <w:rsid w:val="00DE1B51"/>
    <w:rsid w:val="00DE29A9"/>
    <w:rsid w:val="00DE71CA"/>
    <w:rsid w:val="00E16708"/>
    <w:rsid w:val="00E356BF"/>
    <w:rsid w:val="00E3589C"/>
    <w:rsid w:val="00E67039"/>
    <w:rsid w:val="00E82DBE"/>
    <w:rsid w:val="00EB198E"/>
    <w:rsid w:val="00F02766"/>
    <w:rsid w:val="00F11FEB"/>
    <w:rsid w:val="00F209F0"/>
    <w:rsid w:val="00F31677"/>
    <w:rsid w:val="00F3358C"/>
    <w:rsid w:val="00F40281"/>
    <w:rsid w:val="00F4155E"/>
    <w:rsid w:val="00F43B61"/>
    <w:rsid w:val="00F463E4"/>
    <w:rsid w:val="00F719C3"/>
    <w:rsid w:val="00F771B2"/>
    <w:rsid w:val="00FA4D8A"/>
    <w:rsid w:val="00FC0747"/>
    <w:rsid w:val="00FC7869"/>
    <w:rsid w:val="00FF123C"/>
    <w:rsid w:val="00FF12D6"/>
    <w:rsid w:val="00FF469A"/>
    <w:rsid w:val="00FF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5AA5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6B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6BF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B02D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3EE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EE6"/>
  </w:style>
  <w:style w:type="paragraph" w:styleId="Footer">
    <w:name w:val="footer"/>
    <w:basedOn w:val="Normal"/>
    <w:link w:val="FooterChar"/>
    <w:uiPriority w:val="99"/>
    <w:unhideWhenUsed/>
    <w:rsid w:val="006C3E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EE6"/>
  </w:style>
  <w:style w:type="paragraph" w:customStyle="1" w:styleId="Default">
    <w:name w:val="Default"/>
    <w:rsid w:val="00981D16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6B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6BF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B02D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3EE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EE6"/>
  </w:style>
  <w:style w:type="paragraph" w:styleId="Footer">
    <w:name w:val="footer"/>
    <w:basedOn w:val="Normal"/>
    <w:link w:val="FooterChar"/>
    <w:uiPriority w:val="99"/>
    <w:unhideWhenUsed/>
    <w:rsid w:val="006C3E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EE6"/>
  </w:style>
  <w:style w:type="paragraph" w:customStyle="1" w:styleId="Default">
    <w:name w:val="Default"/>
    <w:rsid w:val="00981D16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9F2D21-E325-784F-A550-3E6EDFCDD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7</Pages>
  <Words>1457</Words>
  <Characters>8310</Characters>
  <Application>Microsoft Macintosh Word</Application>
  <DocSecurity>0</DocSecurity>
  <Lines>69</Lines>
  <Paragraphs>19</Paragraphs>
  <ScaleCrop>false</ScaleCrop>
  <Company>simon fraser university</Company>
  <LinksUpToDate>false</LinksUpToDate>
  <CharactersWithSpaces>9748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Kunal Arora</dc:creator>
  <cp:keywords/>
  <dc:description/>
  <cp:lastModifiedBy>Kunal Arora</cp:lastModifiedBy>
  <cp:revision>159</cp:revision>
  <dcterms:created xsi:type="dcterms:W3CDTF">2014-07-01T19:23:00Z</dcterms:created>
  <dcterms:modified xsi:type="dcterms:W3CDTF">2014-07-21T02:59:00Z</dcterms:modified>
</cp:coreProperties>
</file>