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C2D" w:rsidRPr="00226FC6" w:rsidRDefault="00226FC6" w:rsidP="00226FC6">
      <w:pPr>
        <w:pStyle w:val="NoSpacing"/>
        <w:spacing w:befor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26FC6">
        <w:rPr>
          <w:rFonts w:ascii="Times New Roman" w:hAnsi="Times New Roman" w:cs="Times New Roman"/>
          <w:sz w:val="24"/>
          <w:szCs w:val="24"/>
          <w:u w:val="single"/>
        </w:rPr>
        <w:t>What is Employment Law?</w:t>
      </w:r>
    </w:p>
    <w:p w:rsidR="00000000" w:rsidRPr="00226FC6" w:rsidRDefault="00226FC6" w:rsidP="00226FC6">
      <w:pPr>
        <w:pStyle w:val="NoSpacing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EL is concerned with the rules that govern the relationships between employers &amp; employees.</w:t>
      </w:r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A worker’s terms &amp; conditions of employment are determined by a combination of processes …</w:t>
      </w:r>
    </w:p>
    <w:p w:rsidR="00000000" w:rsidRPr="00226FC6" w:rsidRDefault="00226FC6" w:rsidP="00226FC6">
      <w:pPr>
        <w:pStyle w:val="NoSpacing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negotiations with the employer  that are incorporated into the express terms of the employment contract</w:t>
      </w:r>
    </w:p>
    <w:p w:rsidR="00000000" w:rsidRPr="00226FC6" w:rsidRDefault="00226FC6" w:rsidP="00226FC6">
      <w:pPr>
        <w:pStyle w:val="NoSpacing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unilateral decisi</w:t>
      </w:r>
      <w:r w:rsidRPr="00226FC6">
        <w:rPr>
          <w:rFonts w:ascii="Times New Roman" w:hAnsi="Times New Roman" w:cs="Times New Roman"/>
          <w:sz w:val="24"/>
          <w:szCs w:val="24"/>
        </w:rPr>
        <w:t>ons by the employer that are given effect through the express or implied terms of the contract</w:t>
      </w:r>
    </w:p>
    <w:p w:rsidR="00000000" w:rsidRPr="00226FC6" w:rsidRDefault="00226FC6" w:rsidP="00226FC6">
      <w:pPr>
        <w:pStyle w:val="NoSpacing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customs/prac</w:t>
      </w:r>
      <w:bookmarkStart w:id="0" w:name="_GoBack"/>
      <w:bookmarkEnd w:id="0"/>
      <w:r w:rsidRPr="00226FC6">
        <w:rPr>
          <w:rFonts w:ascii="Times New Roman" w:hAnsi="Times New Roman" w:cs="Times New Roman"/>
          <w:sz w:val="24"/>
          <w:szCs w:val="24"/>
        </w:rPr>
        <w:t xml:space="preserve">tices </w:t>
      </w:r>
      <w:r w:rsidRPr="00226FC6">
        <w:rPr>
          <w:rFonts w:ascii="Times New Roman" w:hAnsi="Times New Roman" w:cs="Times New Roman"/>
          <w:sz w:val="24"/>
          <w:szCs w:val="24"/>
        </w:rPr>
        <w:t>of the employer that are given effect through the implied terms of the contract</w:t>
      </w:r>
    </w:p>
    <w:p w:rsidR="00000000" w:rsidRPr="00226FC6" w:rsidRDefault="00226FC6" w:rsidP="00226FC6">
      <w:pPr>
        <w:pStyle w:val="NoSpacing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 xml:space="preserve">court precedents </w:t>
      </w:r>
    </w:p>
    <w:p w:rsidR="00000000" w:rsidRPr="00226FC6" w:rsidRDefault="00226FC6" w:rsidP="00226FC6">
      <w:pPr>
        <w:pStyle w:val="NoSpacing"/>
        <w:numPr>
          <w:ilvl w:val="0"/>
          <w:numId w:val="3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Legislation</w:t>
      </w:r>
      <w:r w:rsidRPr="00226FC6">
        <w:rPr>
          <w:rFonts w:ascii="Times New Roman" w:hAnsi="Times New Roman" w:cs="Times New Roman"/>
          <w:sz w:val="24"/>
          <w:szCs w:val="24"/>
        </w:rPr>
        <w:t xml:space="preserve"> that fixes min</w:t>
      </w:r>
      <w:r w:rsidRPr="00226FC6">
        <w:rPr>
          <w:rFonts w:ascii="Times New Roman" w:hAnsi="Times New Roman" w:cs="Times New Roman"/>
          <w:sz w:val="24"/>
          <w:szCs w:val="24"/>
        </w:rPr>
        <w:t xml:space="preserve">imum labour standards. </w:t>
      </w:r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Twin Pillars of Employment Law</w:t>
      </w:r>
    </w:p>
    <w:p w:rsidR="00000000" w:rsidRPr="00226FC6" w:rsidRDefault="00226FC6" w:rsidP="00226FC6">
      <w:pPr>
        <w:pStyle w:val="NoSpacing"/>
        <w:numPr>
          <w:ilvl w:val="0"/>
          <w:numId w:val="4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The common law contract of emp</w:t>
      </w:r>
      <w:r w:rsidRPr="00226FC6">
        <w:rPr>
          <w:rFonts w:ascii="Times New Roman" w:hAnsi="Times New Roman" w:cs="Times New Roman"/>
          <w:sz w:val="24"/>
          <w:szCs w:val="24"/>
        </w:rPr>
        <w:t xml:space="preserve">loyment: application of general contract law principles to the contract of employment. </w:t>
      </w:r>
    </w:p>
    <w:p w:rsidR="00000000" w:rsidRPr="00226FC6" w:rsidRDefault="00226FC6" w:rsidP="00226FC6">
      <w:pPr>
        <w:pStyle w:val="NoSpacing"/>
        <w:numPr>
          <w:ilvl w:val="0"/>
          <w:numId w:val="4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Protective employment legislation: establishing a “floor of rights</w:t>
      </w:r>
      <w:proofErr w:type="gramStart"/>
      <w:r w:rsidRPr="00226FC6">
        <w:rPr>
          <w:rFonts w:ascii="Times New Roman" w:hAnsi="Times New Roman" w:cs="Times New Roman"/>
          <w:sz w:val="24"/>
          <w:szCs w:val="24"/>
        </w:rPr>
        <w:t>” .</w:t>
      </w:r>
      <w:proofErr w:type="gramEnd"/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Employment Law at a Crossroads?</w:t>
      </w:r>
    </w:p>
    <w:p w:rsidR="00000000" w:rsidRPr="00226FC6" w:rsidRDefault="00226FC6" w:rsidP="00226FC6">
      <w:pPr>
        <w:pStyle w:val="NoSpacing"/>
        <w:numPr>
          <w:ilvl w:val="0"/>
          <w:numId w:val="9"/>
        </w:numPr>
        <w:spacing w:before="0"/>
        <w:rPr>
          <w:rFonts w:ascii="Times New Roman" w:hAnsi="Times New Roman" w:cs="Times New Roman"/>
          <w:sz w:val="24"/>
          <w:szCs w:val="24"/>
        </w:rPr>
      </w:pPr>
      <w:proofErr w:type="gramStart"/>
      <w:r w:rsidRPr="00226FC6">
        <w:rPr>
          <w:rFonts w:ascii="Times New Roman" w:hAnsi="Times New Roman" w:cs="Times New Roman"/>
          <w:sz w:val="24"/>
          <w:szCs w:val="24"/>
        </w:rPr>
        <w:t>gradual</w:t>
      </w:r>
      <w:proofErr w:type="gramEnd"/>
      <w:r w:rsidRPr="00226FC6">
        <w:rPr>
          <w:rFonts w:ascii="Times New Roman" w:hAnsi="Times New Roman" w:cs="Times New Roman"/>
          <w:sz w:val="24"/>
          <w:szCs w:val="24"/>
        </w:rPr>
        <w:t xml:space="preserve"> extension of employee rights through legislation is being challenged by “efficiency paradigm”.</w:t>
      </w:r>
    </w:p>
    <w:p w:rsidR="00226FC6" w:rsidRPr="00226FC6" w:rsidRDefault="00226FC6" w:rsidP="00226FC6">
      <w:pPr>
        <w:pStyle w:val="NoSpacing"/>
        <w:spacing w:before="0"/>
        <w:ind w:firstLine="45"/>
        <w:rPr>
          <w:rFonts w:ascii="Times New Roman" w:hAnsi="Times New Roman" w:cs="Times New Roman"/>
          <w:sz w:val="24"/>
          <w:szCs w:val="24"/>
        </w:rPr>
      </w:pPr>
    </w:p>
    <w:p w:rsidR="00000000" w:rsidRPr="00226FC6" w:rsidRDefault="00226FC6" w:rsidP="00226FC6">
      <w:pPr>
        <w:pStyle w:val="NoSpacing"/>
        <w:numPr>
          <w:ilvl w:val="0"/>
          <w:numId w:val="9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Reasons: 1) globalization of capital and industry, 2) increase in labour saving technological advancements</w:t>
      </w:r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</w:p>
    <w:p w:rsidR="00226FC6" w:rsidRPr="00226FC6" w:rsidRDefault="00226FC6" w:rsidP="00226FC6">
      <w:pPr>
        <w:pStyle w:val="NoSpacing"/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“Efficiency Paradigm”</w:t>
      </w:r>
    </w:p>
    <w:p w:rsidR="00000000" w:rsidRPr="00226FC6" w:rsidRDefault="00226FC6" w:rsidP="00226FC6">
      <w:pPr>
        <w:pStyle w:val="NoSpacing"/>
        <w:numPr>
          <w:ilvl w:val="0"/>
          <w:numId w:val="8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maximize the free play of market forces in determining the conditions of employment</w:t>
      </w:r>
    </w:p>
    <w:p w:rsidR="00000000" w:rsidRPr="00226FC6" w:rsidRDefault="00226FC6" w:rsidP="00226FC6">
      <w:pPr>
        <w:pStyle w:val="NoSpacing"/>
        <w:numPr>
          <w:ilvl w:val="0"/>
          <w:numId w:val="8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 xml:space="preserve"> legal intervention in the employment relationship should be minimized to reduce the cost to employers in administering the law</w:t>
      </w:r>
    </w:p>
    <w:p w:rsidR="00000000" w:rsidRPr="00226FC6" w:rsidRDefault="00226FC6" w:rsidP="00226FC6">
      <w:pPr>
        <w:pStyle w:val="NoSpacing"/>
        <w:numPr>
          <w:ilvl w:val="0"/>
          <w:numId w:val="8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 xml:space="preserve">that courts should defer to the expertise of </w:t>
      </w:r>
      <w:r w:rsidRPr="00226FC6">
        <w:rPr>
          <w:rFonts w:ascii="Times New Roman" w:hAnsi="Times New Roman" w:cs="Times New Roman"/>
          <w:sz w:val="24"/>
          <w:szCs w:val="24"/>
        </w:rPr>
        <w:t>the employer in making judgments about how the labour process should be organized</w:t>
      </w:r>
    </w:p>
    <w:p w:rsidR="00000000" w:rsidRPr="00226FC6" w:rsidRDefault="00226FC6" w:rsidP="00226FC6">
      <w:pPr>
        <w:pStyle w:val="NoSpacing"/>
        <w:numPr>
          <w:ilvl w:val="0"/>
          <w:numId w:val="8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226FC6">
        <w:rPr>
          <w:rFonts w:ascii="Times New Roman" w:hAnsi="Times New Roman" w:cs="Times New Roman"/>
          <w:sz w:val="24"/>
          <w:szCs w:val="24"/>
        </w:rPr>
        <w:t>courts should interpret the express terms of the contract at face value instead of interpreting them against</w:t>
      </w:r>
      <w:r w:rsidRPr="00226FC6">
        <w:rPr>
          <w:rFonts w:ascii="Times New Roman" w:hAnsi="Times New Roman" w:cs="Times New Roman"/>
          <w:sz w:val="24"/>
          <w:szCs w:val="24"/>
        </w:rPr>
        <w:t xml:space="preserve"> the employer</w:t>
      </w:r>
    </w:p>
    <w:p w:rsidR="00226FC6" w:rsidRPr="00226FC6" w:rsidRDefault="00226FC6" w:rsidP="00226FC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26FC6" w:rsidRPr="00226FC6" w:rsidRDefault="00226FC6" w:rsidP="00025C2D">
      <w:pPr>
        <w:rPr>
          <w:rFonts w:ascii="Times New Roman" w:hAnsi="Times New Roman" w:cs="Times New Roman"/>
          <w:sz w:val="24"/>
          <w:szCs w:val="24"/>
        </w:rPr>
      </w:pPr>
    </w:p>
    <w:sectPr w:rsidR="00226FC6" w:rsidRPr="00226F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21863"/>
    <w:multiLevelType w:val="hybridMultilevel"/>
    <w:tmpl w:val="70BEAD64"/>
    <w:lvl w:ilvl="0" w:tplc="856017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8442C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FC2C6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3CF2F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6CBD1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646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634D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08437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E4370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9F3294"/>
    <w:multiLevelType w:val="hybridMultilevel"/>
    <w:tmpl w:val="2946EC4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F86FCB"/>
    <w:multiLevelType w:val="hybridMultilevel"/>
    <w:tmpl w:val="15604E22"/>
    <w:lvl w:ilvl="0" w:tplc="C90A3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1E01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287F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84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24CD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EAB8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E69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6EB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E2C9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984E32"/>
    <w:multiLevelType w:val="hybridMultilevel"/>
    <w:tmpl w:val="4E1E64CC"/>
    <w:lvl w:ilvl="0" w:tplc="86BEC6B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F23AC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8A6B8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EDE6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36512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86526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E6DB0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A021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B2920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0516D2"/>
    <w:multiLevelType w:val="hybridMultilevel"/>
    <w:tmpl w:val="6F12A6E0"/>
    <w:lvl w:ilvl="0" w:tplc="6584D94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3E062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26C75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84FEC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26E8F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1A78F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50049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AAD08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58EDC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9875A4"/>
    <w:multiLevelType w:val="hybridMultilevel"/>
    <w:tmpl w:val="A70E54F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8384E"/>
    <w:multiLevelType w:val="hybridMultilevel"/>
    <w:tmpl w:val="95988F50"/>
    <w:lvl w:ilvl="0" w:tplc="600651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04905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605C0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FC681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70410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1EECF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EA088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C878E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A4F1D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2763A7"/>
    <w:multiLevelType w:val="hybridMultilevel"/>
    <w:tmpl w:val="A4F6DFF8"/>
    <w:lvl w:ilvl="0" w:tplc="10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04905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605C0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FC681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70410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1EECF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EA088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C878E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A4F1D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3A43634"/>
    <w:multiLevelType w:val="hybridMultilevel"/>
    <w:tmpl w:val="3CFE67EA"/>
    <w:lvl w:ilvl="0" w:tplc="1B644A0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7CB0A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0258C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01C8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FE015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FC99E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74EDA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A0CBE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AE882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8"/>
  </w:num>
  <w:num w:numId="6">
    <w:abstractNumId w:val="3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C2D"/>
    <w:rsid w:val="00025C2D"/>
    <w:rsid w:val="00226FC6"/>
    <w:rsid w:val="00297EF6"/>
    <w:rsid w:val="0092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C2DC65-17A0-4B8E-8669-98A1D60E1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CA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C2D"/>
  </w:style>
  <w:style w:type="paragraph" w:styleId="Heading1">
    <w:name w:val="heading 1"/>
    <w:basedOn w:val="Normal"/>
    <w:next w:val="Normal"/>
    <w:link w:val="Heading1Char"/>
    <w:uiPriority w:val="9"/>
    <w:qFormat/>
    <w:rsid w:val="00025C2D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5C2D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5C2D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5C2D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5C2D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5C2D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5C2D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5C2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5C2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5C2D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5C2D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5C2D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5C2D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5C2D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5C2D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5C2D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5C2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5C2D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25C2D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25C2D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25C2D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5C2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025C2D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025C2D"/>
    <w:rPr>
      <w:b/>
      <w:bCs/>
    </w:rPr>
  </w:style>
  <w:style w:type="character" w:styleId="Emphasis">
    <w:name w:val="Emphasis"/>
    <w:uiPriority w:val="20"/>
    <w:qFormat/>
    <w:rsid w:val="00025C2D"/>
    <w:rPr>
      <w:caps/>
      <w:color w:val="1F4D78" w:themeColor="accent1" w:themeShade="7F"/>
      <w:spacing w:val="5"/>
    </w:rPr>
  </w:style>
  <w:style w:type="paragraph" w:styleId="NoSpacing">
    <w:name w:val="No Spacing"/>
    <w:uiPriority w:val="1"/>
    <w:qFormat/>
    <w:rsid w:val="00025C2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25C2D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25C2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5C2D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5C2D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025C2D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025C2D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025C2D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025C2D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025C2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25C2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6FC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F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871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9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7889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71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106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620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042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8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569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265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123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3959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690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5090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1475">
          <w:marLeft w:val="80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Saikaly</dc:creator>
  <cp:keywords/>
  <dc:description/>
  <cp:lastModifiedBy>Jessica Saikaly</cp:lastModifiedBy>
  <cp:revision>1</cp:revision>
  <cp:lastPrinted>2014-01-15T17:49:00Z</cp:lastPrinted>
  <dcterms:created xsi:type="dcterms:W3CDTF">2014-01-15T17:14:00Z</dcterms:created>
  <dcterms:modified xsi:type="dcterms:W3CDTF">2014-01-15T17:50:00Z</dcterms:modified>
</cp:coreProperties>
</file>