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E2E" w:rsidRPr="00E20630" w:rsidRDefault="00494E2E" w:rsidP="000F1729">
      <w:pPr>
        <w:pStyle w:val="ListParagraph"/>
        <w:numPr>
          <w:ilvl w:val="0"/>
          <w:numId w:val="1"/>
        </w:numPr>
      </w:pPr>
      <w:r w:rsidRPr="005664C9">
        <w:rPr>
          <w:b/>
        </w:rPr>
        <w:t>Sufism</w:t>
      </w:r>
      <w:r>
        <w:sym w:font="Wingdings" w:char="F0E8"/>
      </w:r>
      <w:r>
        <w:t xml:space="preserve"> </w:t>
      </w:r>
      <w:r w:rsidRPr="005664C9">
        <w:t>According to Chittick, sufism may be defined as the Spirit of Islam</w:t>
      </w:r>
      <w:r>
        <w:t xml:space="preserve">, </w:t>
      </w:r>
      <w:r w:rsidRPr="005664C9">
        <w:t xml:space="preserve">He explains that this can be understood by looking at the </w:t>
      </w:r>
      <w:r w:rsidRPr="005664C9">
        <w:rPr>
          <w:i/>
          <w:iCs/>
        </w:rPr>
        <w:t>Hadith of Gabriel</w:t>
      </w:r>
      <w:r>
        <w:rPr>
          <w:i/>
          <w:iCs/>
        </w:rPr>
        <w:t xml:space="preserve">. </w:t>
      </w:r>
      <w:r w:rsidRPr="005664C9">
        <w:rPr>
          <w:iCs/>
        </w:rPr>
        <w:t>Sufism is not simply a modern version of Islam or a breakaway faction of Islam</w:t>
      </w:r>
      <w:r>
        <w:rPr>
          <w:iCs/>
        </w:rPr>
        <w:t xml:space="preserve">. </w:t>
      </w:r>
      <w:r w:rsidRPr="005664C9">
        <w:rPr>
          <w:iCs/>
        </w:rPr>
        <w:t>It is a mistake to exaggerate the differences between Sufism and other practices of Islam</w:t>
      </w:r>
      <w:r>
        <w:rPr>
          <w:iCs/>
        </w:rPr>
        <w:t xml:space="preserve">. </w:t>
      </w:r>
      <w:r w:rsidRPr="005664C9">
        <w:rPr>
          <w:iCs/>
        </w:rPr>
        <w:t>Sufism is  directly linked to Islamic texts and traditions of the Prophet Muhammed</w:t>
      </w:r>
      <w:r>
        <w:rPr>
          <w:iCs/>
        </w:rPr>
        <w:t>.</w:t>
      </w:r>
    </w:p>
    <w:p w:rsidR="00494E2E" w:rsidRPr="005664C9" w:rsidRDefault="00494E2E" w:rsidP="000F1729">
      <w:pPr>
        <w:pStyle w:val="ListParagraph"/>
      </w:pPr>
    </w:p>
    <w:p w:rsidR="00494E2E" w:rsidRPr="00214B16" w:rsidRDefault="00494E2E" w:rsidP="000F1729">
      <w:pPr>
        <w:pStyle w:val="ListParagraph"/>
        <w:numPr>
          <w:ilvl w:val="0"/>
          <w:numId w:val="1"/>
        </w:numPr>
      </w:pPr>
      <w:r w:rsidRPr="005664C9">
        <w:rPr>
          <w:b/>
        </w:rPr>
        <w:t>Islamic Institute of Civil Justice, 2003</w:t>
      </w:r>
      <w:r w:rsidRPr="00214B16">
        <w:rPr>
          <w:b/>
        </w:rPr>
        <w:sym w:font="Wingdings" w:char="F0E8"/>
      </w:r>
      <w:r>
        <w:rPr>
          <w:b/>
        </w:rPr>
        <w:t xml:space="preserve"> </w:t>
      </w:r>
      <w:r w:rsidRPr="00214B16">
        <w:t>was established by Syed Mumtaz Ali (a retired lawyer) to apply Islamic principles of family and inheritance law to resolve family law and inheritance disputes within the Muslim community in Canada (application of Sharia Law)</w:t>
      </w:r>
      <w:r>
        <w:t xml:space="preserve">. </w:t>
      </w:r>
      <w:r w:rsidRPr="00214B16">
        <w:t>Due to the opposition of many Canadian feminists, Marion Boyd was appointed to explore the use of private arbitration to resolve family and inheritance cases, and the impact that would have on vulnerable people (Boyd recommended the Arbitration Act remain unchanged)</w:t>
      </w:r>
      <w:r>
        <w:t>.</w:t>
      </w:r>
    </w:p>
    <w:p w:rsidR="00494E2E" w:rsidRPr="00214B16" w:rsidRDefault="00494E2E" w:rsidP="000F1729">
      <w:pPr>
        <w:pStyle w:val="ListParagraph"/>
        <w:ind w:left="360"/>
      </w:pPr>
    </w:p>
    <w:p w:rsidR="00494E2E" w:rsidRDefault="00494E2E" w:rsidP="000F1729">
      <w:pPr>
        <w:pStyle w:val="ListParagraph"/>
        <w:numPr>
          <w:ilvl w:val="0"/>
          <w:numId w:val="1"/>
        </w:numPr>
      </w:pPr>
      <w:r w:rsidRPr="00E20630">
        <w:rPr>
          <w:b/>
        </w:rPr>
        <w:t>Canadian Council of Muslim Women</w:t>
      </w:r>
      <w:r>
        <w:sym w:font="Wingdings" w:char="F0E8"/>
      </w:r>
      <w:r>
        <w:t xml:space="preserve"> an organization of believing, practicing women, and we don’t think that the Qu’ran itself differentiates between men and women, but that it’s the interpretations over the centuries. To say that therefore, in Canada, with a population of Muslims with very few scholars, that we will put into practice, into application, some form of Muslim family law here is not very realistic.”  </w:t>
      </w:r>
    </w:p>
    <w:p w:rsidR="00494E2E" w:rsidRDefault="00494E2E" w:rsidP="000F1729">
      <w:pPr>
        <w:pStyle w:val="ListParagraph"/>
      </w:pPr>
    </w:p>
    <w:p w:rsidR="00494E2E" w:rsidRPr="00214B16" w:rsidRDefault="00494E2E" w:rsidP="000F1729">
      <w:pPr>
        <w:pStyle w:val="ListParagraph"/>
      </w:pPr>
    </w:p>
    <w:p w:rsidR="00494E2E" w:rsidRDefault="00494E2E" w:rsidP="000F1729">
      <w:pPr>
        <w:pStyle w:val="ListParagraph"/>
        <w:numPr>
          <w:ilvl w:val="0"/>
          <w:numId w:val="1"/>
        </w:numPr>
      </w:pPr>
      <w:r w:rsidRPr="00E20630">
        <w:rPr>
          <w:b/>
        </w:rPr>
        <w:t>Arbitration</w:t>
      </w:r>
      <w:r>
        <w:sym w:font="Wingdings" w:char="F0E8"/>
      </w:r>
      <w:r>
        <w:t xml:space="preserve"> </w:t>
      </w:r>
      <w:r w:rsidRPr="00E20630">
        <w:t>Act that enabled individuals to hire third parties to privately adjudicate their conflicts using any agreed upon rules or laws</w:t>
      </w:r>
      <w:r>
        <w:t xml:space="preserve">. </w:t>
      </w:r>
      <w:r w:rsidRPr="00E20630">
        <w:t>o</w:t>
      </w:r>
      <w:r w:rsidRPr="00E20630">
        <w:tab/>
        <w:t>When a Muslim group proposed to use the Act to settle disputes in the family law arena using Islamic principles (application of Sharia Law), feminists expressed vociferous opposition to faith-based arbitration</w:t>
      </w:r>
      <w:r>
        <w:t xml:space="preserve">. </w:t>
      </w:r>
    </w:p>
    <w:p w:rsidR="00494E2E" w:rsidRDefault="00494E2E" w:rsidP="000F1729">
      <w:pPr>
        <w:pStyle w:val="ListParagraph"/>
        <w:ind w:left="360"/>
      </w:pPr>
    </w:p>
    <w:p w:rsidR="00494E2E" w:rsidRPr="00E20630" w:rsidRDefault="00494E2E" w:rsidP="000F1729">
      <w:pPr>
        <w:pStyle w:val="ListParagraph"/>
        <w:numPr>
          <w:ilvl w:val="0"/>
          <w:numId w:val="1"/>
        </w:numPr>
        <w:rPr>
          <w:b/>
        </w:rPr>
      </w:pPr>
      <w:r w:rsidRPr="00E20630">
        <w:rPr>
          <w:b/>
        </w:rPr>
        <w:t>Boyd Report</w:t>
      </w:r>
      <w:r w:rsidRPr="00E20630">
        <w:rPr>
          <w:b/>
        </w:rPr>
        <w:sym w:font="Wingdings" w:char="F0E8"/>
      </w:r>
      <w:r>
        <w:rPr>
          <w:b/>
        </w:rPr>
        <w:t xml:space="preserve"> </w:t>
      </w:r>
      <w:r w:rsidRPr="00E20630">
        <w:t>June 2004 the government appointed Ontario’s former Attorney-General Marion Boyd to undertake a review of the existing Arbitration Act. Boyd issued her report in December 2004 “Dispute Resolution in Family Law: Protecting Choice, Promoting Inclusion”. Upheld the Arbitration Act. Recommended that Muslims be allowed to settle civil law and family matters according to Islamic guidelines.</w:t>
      </w:r>
    </w:p>
    <w:p w:rsidR="00494E2E" w:rsidRDefault="00494E2E" w:rsidP="000F1729">
      <w:pPr>
        <w:pStyle w:val="ListParagraph"/>
        <w:rPr>
          <w:b/>
        </w:rPr>
      </w:pPr>
    </w:p>
    <w:p w:rsidR="00494E2E" w:rsidRPr="00E20630" w:rsidRDefault="00494E2E" w:rsidP="000F1729">
      <w:pPr>
        <w:pStyle w:val="ListParagraph"/>
        <w:rPr>
          <w:b/>
        </w:rPr>
      </w:pPr>
    </w:p>
    <w:p w:rsidR="00494E2E" w:rsidRDefault="00494E2E" w:rsidP="000F1729">
      <w:pPr>
        <w:pStyle w:val="ListParagraph"/>
        <w:numPr>
          <w:ilvl w:val="0"/>
          <w:numId w:val="1"/>
        </w:numPr>
      </w:pPr>
      <w:r w:rsidRPr="00E20630">
        <w:rPr>
          <w:b/>
        </w:rPr>
        <w:t>modernity/premodernity distinction</w:t>
      </w:r>
      <w:r>
        <w:sym w:font="Wingdings" w:char="F0E8"/>
      </w:r>
    </w:p>
    <w:p w:rsidR="00494E2E" w:rsidRPr="007132EF" w:rsidRDefault="00494E2E" w:rsidP="000F1729">
      <w:pPr>
        <w:pStyle w:val="ListParagraph"/>
      </w:pPr>
    </w:p>
    <w:p w:rsidR="00494E2E" w:rsidRDefault="00494E2E" w:rsidP="000F1729">
      <w:pPr>
        <w:pStyle w:val="ListParagraph"/>
        <w:numPr>
          <w:ilvl w:val="0"/>
          <w:numId w:val="1"/>
        </w:numPr>
      </w:pPr>
      <w:r w:rsidRPr="00485D52">
        <w:rPr>
          <w:b/>
        </w:rPr>
        <w:t>Polygyny</w:t>
      </w:r>
      <w:r>
        <w:sym w:font="Wingdings" w:char="F0E8"/>
      </w:r>
      <w:r>
        <w:t xml:space="preserve"> the state or practice of having several wives at the same time. </w:t>
      </w:r>
    </w:p>
    <w:p w:rsidR="00494E2E" w:rsidRPr="007132EF" w:rsidRDefault="00494E2E" w:rsidP="000F1729">
      <w:pPr>
        <w:pStyle w:val="ListParagraph"/>
        <w:numPr>
          <w:ilvl w:val="0"/>
          <w:numId w:val="1"/>
        </w:numPr>
      </w:pPr>
      <w:r w:rsidRPr="00485D52">
        <w:rPr>
          <w:b/>
        </w:rPr>
        <w:t>Patriarchy</w:t>
      </w:r>
      <w:r>
        <w:sym w:font="Wingdings" w:char="F0E8"/>
      </w:r>
      <w:r>
        <w:t xml:space="preserve"> It is a historical specific mode of rule by fathers that in its religious and traditional forms, assumes a real as well as symbolic continuum/w the father/fathers. In broad terms it is a politics of sexual differentiation that privileges males by transforming biological sex into politicized gender which prioritizes the male while making the woman different (unequal), less than, or the “other”. </w:t>
      </w:r>
    </w:p>
    <w:p w:rsidR="00494E2E" w:rsidRPr="00485D52" w:rsidRDefault="00494E2E" w:rsidP="000F1729">
      <w:pPr>
        <w:pStyle w:val="ListParagraph"/>
        <w:numPr>
          <w:ilvl w:val="0"/>
          <w:numId w:val="1"/>
        </w:numPr>
        <w:rPr>
          <w:b/>
        </w:rPr>
      </w:pPr>
      <w:r w:rsidRPr="00485D52">
        <w:rPr>
          <w:b/>
        </w:rPr>
        <w:t>Misogyny</w:t>
      </w:r>
      <w:r w:rsidRPr="00485D52">
        <w:rPr>
          <w:b/>
        </w:rPr>
        <w:sym w:font="Wingdings" w:char="F0E8"/>
      </w:r>
      <w:r>
        <w:rPr>
          <w:b/>
        </w:rPr>
        <w:t xml:space="preserve"> </w:t>
      </w:r>
      <w:r w:rsidRPr="00485D52">
        <w:t>hatred towards women.</w:t>
      </w:r>
    </w:p>
    <w:p w:rsidR="00494E2E" w:rsidRDefault="00494E2E" w:rsidP="000F1729">
      <w:pPr>
        <w:pStyle w:val="ListParagraph"/>
        <w:numPr>
          <w:ilvl w:val="0"/>
          <w:numId w:val="1"/>
        </w:numPr>
      </w:pPr>
      <w:r w:rsidRPr="00485D52">
        <w:rPr>
          <w:b/>
        </w:rPr>
        <w:t>Razack’s triangle</w:t>
      </w:r>
      <w:r>
        <w:sym w:font="Wingdings" w:char="F0E8"/>
      </w:r>
      <w:r>
        <w:t xml:space="preserve"> </w:t>
      </w:r>
    </w:p>
    <w:p w:rsidR="00494E2E" w:rsidRDefault="00494E2E" w:rsidP="000F1729">
      <w:pPr>
        <w:pStyle w:val="ListParagraph"/>
        <w:numPr>
          <w:ilvl w:val="0"/>
          <w:numId w:val="1"/>
        </w:numPr>
      </w:pPr>
      <w:r w:rsidRPr="00214B16">
        <w:rPr>
          <w:b/>
        </w:rPr>
        <w:t>Women Living Under Muslim Laws</w:t>
      </w:r>
      <w:r>
        <w:sym w:font="Wingdings" w:char="F0E8"/>
      </w:r>
      <w:r>
        <w:t xml:space="preserve"> </w:t>
      </w:r>
      <w:r w:rsidRPr="00214B16">
        <w:t>claimed that family and community were dangerous places for women and that a fully secular state was women’s best protector</w:t>
      </w:r>
      <w:r>
        <w:t xml:space="preserve">. Warned that the proposal on the part of the Islamic Institute amounted to the political manipulation of culture and identity. They also reminded Canadians that giving power to conservative movements will not address the problems Muslim communities have in Europe and North America – Obscurantist men cannot speak for Muslim women. However, in the end, the government refused the faith-based arbitration. </w:t>
      </w:r>
    </w:p>
    <w:p w:rsidR="00494E2E" w:rsidRDefault="00494E2E" w:rsidP="000F1729">
      <w:pPr>
        <w:pStyle w:val="ListParagraph"/>
        <w:numPr>
          <w:ilvl w:val="0"/>
          <w:numId w:val="1"/>
        </w:numPr>
      </w:pPr>
      <w:r w:rsidRPr="00485D52">
        <w:rPr>
          <w:b/>
        </w:rPr>
        <w:t>Jamaat-e-Islami</w:t>
      </w:r>
      <w:r>
        <w:sym w:font="Wingdings" w:char="F0E8"/>
      </w:r>
      <w:r>
        <w:t xml:space="preserve"> is a political party, considered to be one of the key transnational movements of Islamic modernism and reform</w:t>
      </w:r>
    </w:p>
    <w:p w:rsidR="00494E2E" w:rsidRPr="005664C9" w:rsidRDefault="00494E2E" w:rsidP="000F1729">
      <w:pPr>
        <w:pStyle w:val="ListParagraph"/>
        <w:numPr>
          <w:ilvl w:val="0"/>
          <w:numId w:val="1"/>
        </w:numPr>
        <w:rPr>
          <w:lang w:val="en-CA"/>
        </w:rPr>
      </w:pPr>
      <w:r w:rsidRPr="005664C9">
        <w:rPr>
          <w:b/>
        </w:rPr>
        <w:t>Islamic feminism</w:t>
      </w:r>
      <w:r>
        <w:sym w:font="Wingdings" w:char="F0E8"/>
      </w:r>
      <w:r>
        <w:t xml:space="preserve"> </w:t>
      </w:r>
      <w:r w:rsidRPr="005664C9">
        <w:t>popularized after the Iranian Revolution of 1979 by Iranian feminist scholars</w:t>
      </w:r>
      <w:r>
        <w:t xml:space="preserve">. </w:t>
      </w:r>
      <w:r w:rsidRPr="005664C9">
        <w:t>These scholars pointed to the practices of Iranian women who were making important political cultural interventions in gender relations by using and reinterpreting Islamic texts to make arguments that were obviously feminist.</w:t>
      </w:r>
    </w:p>
    <w:p w:rsidR="00494E2E" w:rsidRDefault="00494E2E" w:rsidP="000F1729">
      <w:pPr>
        <w:pStyle w:val="ListParagraph"/>
        <w:ind w:left="0"/>
      </w:pPr>
    </w:p>
    <w:p w:rsidR="00494E2E" w:rsidRDefault="00494E2E" w:rsidP="000F1729">
      <w:pPr>
        <w:pStyle w:val="ListParagraph"/>
        <w:numPr>
          <w:ilvl w:val="0"/>
          <w:numId w:val="1"/>
        </w:numPr>
      </w:pPr>
      <w:r w:rsidRPr="005664C9">
        <w:rPr>
          <w:b/>
        </w:rPr>
        <w:t>Hudood Ordinances</w:t>
      </w:r>
      <w:r>
        <w:sym w:font="Wingdings" w:char="F0E8"/>
      </w:r>
      <w:r>
        <w:t xml:space="preserve"> </w:t>
      </w:r>
      <w:r w:rsidRPr="005664C9">
        <w:t>“Islamic” punishments for extramarital sex (zina), false accusation of zina, theft, and drinking of alcohol.</w:t>
      </w:r>
      <w:r>
        <w:t xml:space="preserve"> Islamization in Pakistan feminist opposed and female Jamat wanted ordinances.</w:t>
      </w:r>
    </w:p>
    <w:p w:rsidR="00494E2E" w:rsidRDefault="00494E2E" w:rsidP="000F1729">
      <w:pPr>
        <w:pStyle w:val="ListParagraph"/>
        <w:numPr>
          <w:ilvl w:val="0"/>
          <w:numId w:val="1"/>
        </w:numPr>
      </w:pPr>
      <w:r w:rsidRPr="005664C9">
        <w:rPr>
          <w:b/>
        </w:rPr>
        <w:t>Sanctuaries</w:t>
      </w:r>
      <w:r>
        <w:sym w:font="Wingdings" w:char="F0E8"/>
      </w:r>
      <w:r>
        <w:t xml:space="preserve"> place were people go and pray, its saint’s place related to sufi Islam. </w:t>
      </w:r>
    </w:p>
    <w:p w:rsidR="00494E2E" w:rsidRDefault="00494E2E" w:rsidP="000F1729">
      <w:pPr>
        <w:pStyle w:val="ListParagraph"/>
      </w:pPr>
    </w:p>
    <w:p w:rsidR="00494E2E" w:rsidRPr="00485D52" w:rsidRDefault="00494E2E" w:rsidP="000F1729">
      <w:pPr>
        <w:pStyle w:val="ListParagraph"/>
        <w:numPr>
          <w:ilvl w:val="0"/>
          <w:numId w:val="1"/>
        </w:numPr>
      </w:pPr>
      <w:r w:rsidRPr="00485D52">
        <w:rPr>
          <w:b/>
        </w:rPr>
        <w:t>Irshad Manji</w:t>
      </w:r>
      <w:r w:rsidRPr="00485D52">
        <w:rPr>
          <w:b/>
        </w:rPr>
        <w:sym w:font="Wingdings" w:char="F0E8"/>
      </w:r>
      <w:r>
        <w:rPr>
          <w:b/>
        </w:rPr>
        <w:t xml:space="preserve"> </w:t>
      </w:r>
      <w:r>
        <w:t>women support</w:t>
      </w:r>
      <w:r w:rsidRPr="00485D52">
        <w:t xml:space="preserve"> the fact that people should have the freedom to interpret Qur’an the way they want to. Qur’an needs to be adapted and its manmade scripture. </w:t>
      </w:r>
    </w:p>
    <w:p w:rsidR="00494E2E" w:rsidRDefault="00494E2E" w:rsidP="000F1729">
      <w:pPr>
        <w:pStyle w:val="ListParagraph"/>
        <w:numPr>
          <w:ilvl w:val="0"/>
          <w:numId w:val="1"/>
        </w:numPr>
      </w:pPr>
      <w:r w:rsidRPr="00E20630">
        <w:rPr>
          <w:b/>
        </w:rPr>
        <w:t>Aqsazine</w:t>
      </w:r>
      <w:r>
        <w:sym w:font="Wingdings" w:char="F0E8"/>
      </w:r>
      <w:r>
        <w:t xml:space="preserve"> </w:t>
      </w:r>
    </w:p>
    <w:p w:rsidR="00494E2E" w:rsidRDefault="00494E2E" w:rsidP="000F1729">
      <w:pPr>
        <w:pStyle w:val="ListParagraph"/>
      </w:pPr>
    </w:p>
    <w:p w:rsidR="00494E2E" w:rsidRDefault="00494E2E" w:rsidP="000F1729">
      <w:pPr>
        <w:pStyle w:val="ListParagraph"/>
        <w:numPr>
          <w:ilvl w:val="0"/>
          <w:numId w:val="1"/>
        </w:numPr>
      </w:pPr>
      <w:r w:rsidRPr="005664C9">
        <w:rPr>
          <w:b/>
        </w:rPr>
        <w:t>Ijtihad</w:t>
      </w:r>
      <w:r>
        <w:sym w:font="Wingdings" w:char="F0E8"/>
      </w:r>
      <w:r>
        <w:t xml:space="preserve"> the modern Islamic authority could very well reform and renew the position of Islam on the issue of the status of woman. </w:t>
      </w:r>
    </w:p>
    <w:p w:rsidR="00494E2E" w:rsidRDefault="00494E2E" w:rsidP="000F1729">
      <w:pPr>
        <w:pStyle w:val="ListParagraph"/>
      </w:pPr>
    </w:p>
    <w:p w:rsidR="00494E2E" w:rsidRDefault="00494E2E" w:rsidP="000F1729">
      <w:pPr>
        <w:pStyle w:val="ListParagraph"/>
        <w:numPr>
          <w:ilvl w:val="0"/>
          <w:numId w:val="1"/>
        </w:numPr>
      </w:pPr>
      <w:r w:rsidRPr="00E20630">
        <w:rPr>
          <w:b/>
        </w:rPr>
        <w:t>Dars</w:t>
      </w:r>
      <w:r w:rsidRPr="00485D52">
        <w:rPr>
          <w:b/>
        </w:rPr>
        <w:sym w:font="Wingdings" w:char="F0E8"/>
      </w:r>
      <w:r w:rsidRPr="00E20630">
        <w:rPr>
          <w:b/>
        </w:rPr>
        <w:t xml:space="preserve"> </w:t>
      </w:r>
      <w:r>
        <w:t xml:space="preserve">(plural </w:t>
      </w:r>
      <w:r w:rsidRPr="00E20630">
        <w:rPr>
          <w:i/>
        </w:rPr>
        <w:t>durus</w:t>
      </w:r>
      <w:r>
        <w:t xml:space="preserve">) is an Arabic word meaning to take or be given study, or </w:t>
      </w:r>
      <w:r w:rsidRPr="00E20630">
        <w:rPr>
          <w:i/>
        </w:rPr>
        <w:t>halaqa</w:t>
      </w:r>
      <w:r>
        <w:t xml:space="preserve">, a study circle. They are occasions for religious lessons, generally with a trained leader, leaving plenty of time for questions, debate and friendly discussions. </w:t>
      </w:r>
    </w:p>
    <w:p w:rsidR="00494E2E" w:rsidRDefault="00494E2E" w:rsidP="000F1729">
      <w:pPr>
        <w:pStyle w:val="ListParagraph"/>
      </w:pPr>
    </w:p>
    <w:p w:rsidR="00494E2E" w:rsidRPr="00485D52" w:rsidRDefault="00494E2E" w:rsidP="000F1729">
      <w:pPr>
        <w:pStyle w:val="ListParagraph"/>
      </w:pPr>
    </w:p>
    <w:p w:rsidR="00494E2E" w:rsidRPr="007132EF" w:rsidRDefault="00494E2E" w:rsidP="000F1729">
      <w:pPr>
        <w:pStyle w:val="ListParagraph"/>
        <w:numPr>
          <w:ilvl w:val="0"/>
          <w:numId w:val="1"/>
        </w:numPr>
      </w:pPr>
      <w:r w:rsidRPr="00E20630">
        <w:rPr>
          <w:b/>
        </w:rPr>
        <w:t>Women-led prayers</w:t>
      </w:r>
      <w:r>
        <w:sym w:font="Wingdings" w:char="F0E8"/>
      </w:r>
      <w:r>
        <w:t xml:space="preserve"> </w:t>
      </w:r>
    </w:p>
    <w:p w:rsidR="00494E2E" w:rsidRDefault="00494E2E"/>
    <w:sectPr w:rsidR="00494E2E" w:rsidSect="00B52A3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671191"/>
    <w:multiLevelType w:val="hybridMultilevel"/>
    <w:tmpl w:val="4AE0C99A"/>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1D97"/>
    <w:rsid w:val="000F1729"/>
    <w:rsid w:val="00121090"/>
    <w:rsid w:val="00214B16"/>
    <w:rsid w:val="00485D52"/>
    <w:rsid w:val="00494E2E"/>
    <w:rsid w:val="005664C9"/>
    <w:rsid w:val="007132EF"/>
    <w:rsid w:val="008C0634"/>
    <w:rsid w:val="00A01D97"/>
    <w:rsid w:val="00B52A34"/>
    <w:rsid w:val="00E20630"/>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09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D97"/>
    <w:pPr>
      <w:spacing w:after="0" w:line="240" w:lineRule="auto"/>
      <w:ind w:left="720"/>
    </w:pPr>
    <w:rPr>
      <w:rFonts w:ascii="Times New Roman" w:hAnsi="Times New Roman"/>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684</Words>
  <Characters>3904</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creator>
  <cp:keywords/>
  <dc:description/>
  <cp:lastModifiedBy>u</cp:lastModifiedBy>
  <cp:revision>2</cp:revision>
  <dcterms:created xsi:type="dcterms:W3CDTF">2010-04-24T04:49:00Z</dcterms:created>
  <dcterms:modified xsi:type="dcterms:W3CDTF">2010-04-24T04:54:00Z</dcterms:modified>
</cp:coreProperties>
</file>