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488" w:rsidRDefault="00353488">
      <w:pPr>
        <w:widowControl/>
        <w:wordWrap/>
        <w:autoSpaceDE/>
        <w:autoSpaceDN/>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w:t>
      </w:r>
      <w:r>
        <w:rPr>
          <w:rFonts w:ascii="Times New Roman" w:hAnsi="Times New Roman" w:cs="Times New Roman" w:hint="eastAsia"/>
          <w:sz w:val="24"/>
          <w:szCs w:val="24"/>
        </w:rPr>
        <w:t xml:space="preserve">nal </w:t>
      </w:r>
      <w:r>
        <w:rPr>
          <w:rFonts w:ascii="Times New Roman" w:hAnsi="Times New Roman" w:cs="Times New Roman"/>
          <w:sz w:val="24"/>
          <w:szCs w:val="24"/>
        </w:rPr>
        <w:t xml:space="preserve">Essay </w:t>
      </w:r>
    </w:p>
    <w:p w:rsidR="00353488" w:rsidRDefault="00353488">
      <w:pPr>
        <w:widowControl/>
        <w:wordWrap/>
        <w:autoSpaceDE/>
        <w:autoSpaceDN/>
        <w:rPr>
          <w:rFonts w:ascii="Times New Roman" w:hAnsi="Times New Roman" w:cs="Times New Roman"/>
          <w:sz w:val="24"/>
          <w:szCs w:val="24"/>
        </w:rPr>
      </w:pPr>
      <w:r>
        <w:rPr>
          <w:rFonts w:ascii="Times New Roman" w:hAnsi="Times New Roman" w:cs="Times New Roman"/>
          <w:sz w:val="24"/>
          <w:szCs w:val="24"/>
        </w:rPr>
        <w:t>Ji Woo Kim</w:t>
      </w:r>
    </w:p>
    <w:p w:rsidR="00353488" w:rsidRDefault="00353488">
      <w:pPr>
        <w:widowControl/>
        <w:wordWrap/>
        <w:autoSpaceDE/>
        <w:autoSpaceDN/>
        <w:rPr>
          <w:rFonts w:ascii="Times New Roman" w:hAnsi="Times New Roman" w:cs="Times New Roman"/>
          <w:sz w:val="24"/>
          <w:szCs w:val="24"/>
        </w:rPr>
      </w:pPr>
      <w:r>
        <w:rPr>
          <w:rFonts w:ascii="Times New Roman" w:hAnsi="Times New Roman" w:cs="Times New Roman"/>
          <w:sz w:val="24"/>
          <w:szCs w:val="24"/>
        </w:rPr>
        <w:t>Prof. Andreas Wagner</w:t>
      </w:r>
    </w:p>
    <w:p w:rsidR="00353488" w:rsidRDefault="00353488">
      <w:pPr>
        <w:widowControl/>
        <w:wordWrap/>
        <w:autoSpaceDE/>
        <w:autoSpaceDN/>
        <w:rPr>
          <w:rFonts w:ascii="Times New Roman" w:hAnsi="Times New Roman" w:cs="Times New Roman" w:hint="eastAsia"/>
          <w:sz w:val="24"/>
          <w:szCs w:val="24"/>
        </w:rPr>
      </w:pPr>
      <w:r>
        <w:rPr>
          <w:rFonts w:ascii="Times New Roman" w:hAnsi="Times New Roman" w:cs="Times New Roman"/>
          <w:sz w:val="24"/>
          <w:szCs w:val="24"/>
        </w:rPr>
        <w:t>100760731</w:t>
      </w:r>
      <w:bookmarkStart w:id="0" w:name="_GoBack"/>
      <w:bookmarkEnd w:id="0"/>
    </w:p>
    <w:p w:rsidR="00353488" w:rsidRPr="00353488" w:rsidRDefault="00353488" w:rsidP="00353488">
      <w:pPr>
        <w:widowControl/>
        <w:wordWrap/>
        <w:autoSpaceDE/>
        <w:autoSpaceDN/>
        <w:rPr>
          <w:rFonts w:ascii="Times New Roman" w:hAnsi="Times New Roman" w:cs="Times New Roman" w:hint="eastAsia"/>
          <w:sz w:val="24"/>
          <w:szCs w:val="24"/>
        </w:rPr>
      </w:pPr>
    </w:p>
    <w:p w:rsidR="00784CE7" w:rsidRPr="00353488" w:rsidRDefault="00377196" w:rsidP="00784CE7">
      <w:pPr>
        <w:tabs>
          <w:tab w:val="left" w:pos="1430"/>
        </w:tabs>
        <w:spacing w:line="480" w:lineRule="auto"/>
        <w:jc w:val="center"/>
        <w:rPr>
          <w:rFonts w:ascii="Times New Roman" w:hAnsi="Times New Roman" w:cs="Times New Roman"/>
          <w:sz w:val="24"/>
          <w:szCs w:val="24"/>
        </w:rPr>
      </w:pPr>
      <w:r w:rsidRPr="00353488">
        <w:rPr>
          <w:rFonts w:ascii="Times New Roman" w:eastAsia="SimSun" w:hAnsi="Times New Roman" w:cs="Times New Roman"/>
          <w:sz w:val="24"/>
          <w:szCs w:val="24"/>
        </w:rPr>
        <w:t>Introduction</w:t>
      </w:r>
    </w:p>
    <w:p w:rsidR="00160DC7" w:rsidRPr="00353488" w:rsidRDefault="00377196" w:rsidP="00784CE7">
      <w:pPr>
        <w:tabs>
          <w:tab w:val="left" w:pos="1430"/>
        </w:tabs>
        <w:spacing w:line="480" w:lineRule="auto"/>
        <w:jc w:val="left"/>
        <w:rPr>
          <w:rFonts w:ascii="Times New Roman" w:eastAsia="SimSun" w:hAnsi="Times New Roman" w:cs="Times New Roman"/>
          <w:sz w:val="24"/>
          <w:szCs w:val="24"/>
        </w:rPr>
      </w:pPr>
      <w:r w:rsidRPr="00353488">
        <w:rPr>
          <w:rFonts w:ascii="Times New Roman" w:eastAsia="SimSun" w:hAnsi="Times New Roman" w:cs="Times New Roman"/>
          <w:sz w:val="24"/>
          <w:szCs w:val="24"/>
        </w:rPr>
        <w:t xml:space="preserve">This paper attempts to explore what kinds of relationship one’s level of daily experienced stress with how he or she evaluates the degree of satisfaction with their lives. In other words, if the stress has any deterring </w:t>
      </w:r>
      <w:r w:rsidR="005A67DF" w:rsidRPr="00353488">
        <w:rPr>
          <w:rFonts w:ascii="Times New Roman" w:eastAsia="SimSun" w:hAnsi="Times New Roman" w:cs="Times New Roman"/>
          <w:sz w:val="24"/>
          <w:szCs w:val="24"/>
        </w:rPr>
        <w:t xml:space="preserve">influence on the satisfaction of life. However, in doing so, the paper does not attempt to make judgment on whether the nature of stress one experiences is a possibly a eustress or distress on each occasions. Paper only acknowledges the general distinction between eustress and distress in terms of how eustress may trigger motivation whilst the other deters the clarity of mind. </w:t>
      </w:r>
      <w:r w:rsidR="00160DC7" w:rsidRPr="00353488">
        <w:rPr>
          <w:rFonts w:ascii="Times New Roman" w:eastAsia="SimSun" w:hAnsi="Times New Roman" w:cs="Times New Roman"/>
          <w:sz w:val="24"/>
          <w:szCs w:val="24"/>
        </w:rPr>
        <w:t xml:space="preserve">However, </w:t>
      </w:r>
      <w:r w:rsidR="005A67DF" w:rsidRPr="00353488">
        <w:rPr>
          <w:rFonts w:ascii="Times New Roman" w:eastAsia="SimSun" w:hAnsi="Times New Roman" w:cs="Times New Roman"/>
          <w:sz w:val="24"/>
          <w:szCs w:val="24"/>
        </w:rPr>
        <w:t xml:space="preserve">this paper assumes the negative aspect of stress, </w:t>
      </w:r>
      <w:r w:rsidR="00160DC7" w:rsidRPr="00353488">
        <w:rPr>
          <w:rFonts w:ascii="Times New Roman" w:eastAsia="SimSun" w:hAnsi="Times New Roman" w:cs="Times New Roman"/>
          <w:sz w:val="24"/>
          <w:szCs w:val="24"/>
        </w:rPr>
        <w:t xml:space="preserve">without being able to identify and isolate the positive nature of stress from the responses recorded in dataset </w:t>
      </w:r>
      <w:r w:rsidR="00160DC7" w:rsidRPr="00353488">
        <w:rPr>
          <w:rFonts w:ascii="Times New Roman" w:eastAsia="SimSun" w:hAnsi="Times New Roman" w:cs="Times New Roman"/>
          <w:sz w:val="24"/>
          <w:szCs w:val="24"/>
          <w:shd w:val="clear" w:color="auto" w:fill="FFFFFF"/>
        </w:rPr>
        <w:t xml:space="preserve">General Social Survey, Cycle 24, 2010 [Canada]: Time-Stress and Well-Being. With this in mind, the paper locates stress </w:t>
      </w:r>
      <w:r w:rsidR="00CA17FE" w:rsidRPr="00353488">
        <w:rPr>
          <w:rFonts w:ascii="Times New Roman" w:eastAsia="SimSun" w:hAnsi="Times New Roman" w:cs="Times New Roman"/>
          <w:sz w:val="24"/>
          <w:szCs w:val="24"/>
          <w:shd w:val="clear" w:color="auto" w:fill="FFFFFF"/>
        </w:rPr>
        <w:t xml:space="preserve">and life satisfaction </w:t>
      </w:r>
      <w:r w:rsidR="00160DC7" w:rsidRPr="00353488">
        <w:rPr>
          <w:rFonts w:ascii="Times New Roman" w:eastAsia="SimSun" w:hAnsi="Times New Roman" w:cs="Times New Roman"/>
          <w:sz w:val="24"/>
          <w:szCs w:val="24"/>
          <w:shd w:val="clear" w:color="auto" w:fill="FFFFFF"/>
        </w:rPr>
        <w:t xml:space="preserve">in relation to one’s income level, the number of hours worked in a week, and whether or not one is currently held in company of a spouse. </w:t>
      </w:r>
      <w:r w:rsidR="00CA17FE" w:rsidRPr="00353488">
        <w:rPr>
          <w:rFonts w:ascii="Times New Roman" w:eastAsia="SimSun" w:hAnsi="Times New Roman" w:cs="Times New Roman"/>
          <w:sz w:val="24"/>
          <w:szCs w:val="24"/>
          <w:shd w:val="clear" w:color="auto" w:fill="FFFFFF"/>
        </w:rPr>
        <w:t xml:space="preserve"> </w:t>
      </w:r>
    </w:p>
    <w:p w:rsidR="00784CE7" w:rsidRPr="00353488" w:rsidRDefault="00160DC7" w:rsidP="00784CE7">
      <w:pPr>
        <w:tabs>
          <w:tab w:val="left" w:pos="1305"/>
        </w:tabs>
        <w:spacing w:line="480" w:lineRule="auto"/>
        <w:rPr>
          <w:rFonts w:ascii="Times New Roman" w:eastAsia="SimSun" w:hAnsi="Times New Roman" w:cs="Times New Roman"/>
          <w:sz w:val="24"/>
          <w:szCs w:val="24"/>
          <w:shd w:val="clear" w:color="auto" w:fill="FFFFFF"/>
        </w:rPr>
      </w:pPr>
      <w:r w:rsidRPr="00353488">
        <w:rPr>
          <w:rFonts w:ascii="Times New Roman" w:eastAsia="SimSun" w:hAnsi="Times New Roman" w:cs="Times New Roman"/>
          <w:sz w:val="24"/>
          <w:szCs w:val="24"/>
          <w:shd w:val="clear" w:color="auto" w:fill="FFFFFF"/>
        </w:rPr>
        <w:tab/>
      </w:r>
    </w:p>
    <w:p w:rsidR="00446D04" w:rsidRPr="00353488" w:rsidRDefault="00193B0D" w:rsidP="00784CE7">
      <w:pPr>
        <w:tabs>
          <w:tab w:val="left" w:pos="1305"/>
        </w:tabs>
        <w:spacing w:line="480" w:lineRule="auto"/>
        <w:jc w:val="center"/>
        <w:rPr>
          <w:rFonts w:ascii="Times New Roman" w:eastAsia="SimSun" w:hAnsi="Times New Roman" w:cs="Times New Roman"/>
          <w:sz w:val="24"/>
          <w:szCs w:val="24"/>
        </w:rPr>
      </w:pPr>
      <w:r w:rsidRPr="00353488">
        <w:rPr>
          <w:rFonts w:ascii="Times New Roman" w:eastAsia="SimSun" w:hAnsi="Times New Roman" w:cs="Times New Roman"/>
          <w:sz w:val="24"/>
          <w:szCs w:val="24"/>
        </w:rPr>
        <w:t>Dataset</w:t>
      </w:r>
    </w:p>
    <w:p w:rsidR="007C4A8C" w:rsidRPr="00353488" w:rsidRDefault="00193B0D" w:rsidP="00784CE7">
      <w:pPr>
        <w:tabs>
          <w:tab w:val="left" w:pos="1430"/>
        </w:tabs>
        <w:spacing w:line="480" w:lineRule="auto"/>
        <w:rPr>
          <w:rFonts w:ascii="Times New Roman" w:eastAsia="SimSun" w:hAnsi="Times New Roman" w:cs="Times New Roman"/>
          <w:sz w:val="24"/>
          <w:szCs w:val="24"/>
          <w:shd w:val="clear" w:color="auto" w:fill="FFFFFF"/>
        </w:rPr>
      </w:pPr>
      <w:r w:rsidRPr="00353488">
        <w:rPr>
          <w:rFonts w:ascii="Times New Roman" w:eastAsia="SimSun" w:hAnsi="Times New Roman" w:cs="Times New Roman"/>
          <w:sz w:val="24"/>
          <w:szCs w:val="24"/>
          <w:shd w:val="clear" w:color="auto" w:fill="FFFFFF"/>
        </w:rPr>
        <w:t>The primary dataset used for this paper is General Social Survey, Cycle 24, 2010 [Canada]: Time-Stress and Well-Being, Main File conducted by Social and</w:t>
      </w:r>
      <w:r w:rsidR="00F67F3E" w:rsidRPr="00353488">
        <w:rPr>
          <w:rFonts w:ascii="Times New Roman" w:eastAsia="SimSun" w:hAnsi="Times New Roman" w:cs="Times New Roman"/>
          <w:sz w:val="24"/>
          <w:szCs w:val="24"/>
          <w:shd w:val="clear" w:color="auto" w:fill="FFFFFF"/>
        </w:rPr>
        <w:t xml:space="preserve"> Aboriginal Statistics Division in</w:t>
      </w:r>
      <w:r w:rsidRPr="00353488">
        <w:rPr>
          <w:rFonts w:ascii="Times New Roman" w:eastAsia="SimSun" w:hAnsi="Times New Roman" w:cs="Times New Roman"/>
          <w:sz w:val="24"/>
          <w:szCs w:val="24"/>
          <w:shd w:val="clear" w:color="auto" w:fill="FFFFFF"/>
        </w:rPr>
        <w:t xml:space="preserve"> Statistics Canada. </w:t>
      </w:r>
      <w:r w:rsidR="00F67F3E" w:rsidRPr="00353488">
        <w:rPr>
          <w:rFonts w:ascii="Times New Roman" w:eastAsia="SimSun" w:hAnsi="Times New Roman" w:cs="Times New Roman"/>
          <w:sz w:val="24"/>
          <w:szCs w:val="24"/>
          <w:shd w:val="clear" w:color="auto" w:fill="FFFFFF"/>
        </w:rPr>
        <w:t xml:space="preserve">The </w:t>
      </w:r>
      <w:r w:rsidRPr="00353488">
        <w:rPr>
          <w:rFonts w:ascii="Times New Roman" w:eastAsia="SimSun" w:hAnsi="Times New Roman" w:cs="Times New Roman"/>
          <w:sz w:val="24"/>
          <w:szCs w:val="24"/>
          <w:shd w:val="clear" w:color="auto" w:fill="FFFFFF"/>
        </w:rPr>
        <w:t xml:space="preserve">Samples are drawn from </w:t>
      </w:r>
      <w:r w:rsidR="007C4A8C" w:rsidRPr="00353488">
        <w:rPr>
          <w:rFonts w:ascii="Times New Roman" w:eastAsia="SimSun" w:hAnsi="Times New Roman" w:cs="Times New Roman"/>
          <w:sz w:val="24"/>
          <w:szCs w:val="24"/>
          <w:shd w:val="clear" w:color="auto" w:fill="FFFFFF"/>
        </w:rPr>
        <w:t xml:space="preserve">the </w:t>
      </w:r>
      <w:r w:rsidR="00DE2FD9" w:rsidRPr="00353488">
        <w:rPr>
          <w:rFonts w:ascii="Times New Roman" w:eastAsia="SimSun" w:hAnsi="Times New Roman" w:cs="Times New Roman"/>
          <w:sz w:val="24"/>
          <w:szCs w:val="24"/>
          <w:shd w:val="clear" w:color="auto" w:fill="FFFFFF"/>
        </w:rPr>
        <w:t xml:space="preserve">Canadian </w:t>
      </w:r>
      <w:r w:rsidR="007C4A8C" w:rsidRPr="00353488">
        <w:rPr>
          <w:rFonts w:ascii="Times New Roman" w:eastAsia="SimSun" w:hAnsi="Times New Roman" w:cs="Times New Roman"/>
          <w:sz w:val="24"/>
          <w:szCs w:val="24"/>
          <w:shd w:val="clear" w:color="auto" w:fill="FFFFFF"/>
        </w:rPr>
        <w:t xml:space="preserve">population of all persons </w:t>
      </w:r>
      <w:r w:rsidR="00F67F3E" w:rsidRPr="00353488">
        <w:rPr>
          <w:rFonts w:ascii="Times New Roman" w:eastAsia="SimSun" w:hAnsi="Times New Roman" w:cs="Times New Roman"/>
          <w:sz w:val="24"/>
          <w:szCs w:val="24"/>
          <w:shd w:val="clear" w:color="auto" w:fill="FFFFFF"/>
        </w:rPr>
        <w:t>of 15 years of age and older across</w:t>
      </w:r>
      <w:r w:rsidRPr="00353488">
        <w:rPr>
          <w:rFonts w:ascii="Times New Roman" w:eastAsia="SimSun" w:hAnsi="Times New Roman" w:cs="Times New Roman"/>
          <w:sz w:val="24"/>
          <w:szCs w:val="24"/>
          <w:shd w:val="clear" w:color="auto" w:fill="FFFFFF"/>
        </w:rPr>
        <w:t xml:space="preserve"> Canada</w:t>
      </w:r>
      <w:r w:rsidR="007C4A8C" w:rsidRPr="00353488">
        <w:rPr>
          <w:rFonts w:ascii="Times New Roman" w:eastAsia="SimSun" w:hAnsi="Times New Roman" w:cs="Times New Roman"/>
          <w:sz w:val="24"/>
          <w:szCs w:val="24"/>
          <w:shd w:val="clear" w:color="auto" w:fill="FFFFFF"/>
        </w:rPr>
        <w:t>, excluding the residents of the Yukon, Northwest Territories, and Nunavut. The rest of the population then</w:t>
      </w:r>
      <w:r w:rsidRPr="00353488">
        <w:rPr>
          <w:rFonts w:ascii="Times New Roman" w:eastAsia="SimSun" w:hAnsi="Times New Roman" w:cs="Times New Roman"/>
          <w:sz w:val="24"/>
          <w:szCs w:val="24"/>
          <w:shd w:val="clear" w:color="auto" w:fill="FFFFFF"/>
        </w:rPr>
        <w:t xml:space="preserve"> had been stratified according to the </w:t>
      </w:r>
      <w:r w:rsidRPr="00353488">
        <w:rPr>
          <w:rFonts w:ascii="Times New Roman" w:eastAsia="SimSun" w:hAnsi="Times New Roman" w:cs="Times New Roman"/>
          <w:sz w:val="24"/>
          <w:szCs w:val="24"/>
          <w:shd w:val="clear" w:color="auto" w:fill="FFFFFF"/>
        </w:rPr>
        <w:lastRenderedPageBreak/>
        <w:t>Census Metr</w:t>
      </w:r>
      <w:r w:rsidR="00F67F3E" w:rsidRPr="00353488">
        <w:rPr>
          <w:rFonts w:ascii="Times New Roman" w:eastAsia="SimSun" w:hAnsi="Times New Roman" w:cs="Times New Roman"/>
          <w:sz w:val="24"/>
          <w:szCs w:val="24"/>
          <w:shd w:val="clear" w:color="auto" w:fill="FFFFFF"/>
        </w:rPr>
        <w:t>opolitan Areas</w:t>
      </w:r>
      <w:r w:rsidRPr="00353488">
        <w:rPr>
          <w:rFonts w:ascii="Times New Roman" w:eastAsia="SimSun" w:hAnsi="Times New Roman" w:cs="Times New Roman"/>
          <w:sz w:val="24"/>
          <w:szCs w:val="24"/>
          <w:shd w:val="clear" w:color="auto" w:fill="FFFFFF"/>
        </w:rPr>
        <w:t xml:space="preserve"> and provinces, which gives a total of 27 strata for the</w:t>
      </w:r>
      <w:r w:rsidR="007C4A8C" w:rsidRPr="00353488">
        <w:rPr>
          <w:rFonts w:ascii="Times New Roman" w:eastAsia="SimSun" w:hAnsi="Times New Roman" w:cs="Times New Roman"/>
          <w:sz w:val="24"/>
          <w:szCs w:val="24"/>
          <w:shd w:val="clear" w:color="auto" w:fill="FFFFFF"/>
        </w:rPr>
        <w:t xml:space="preserve"> survey. These samples within each strata are </w:t>
      </w:r>
      <w:r w:rsidR="00613EB1" w:rsidRPr="00353488">
        <w:rPr>
          <w:rFonts w:ascii="Times New Roman" w:eastAsia="SimSun" w:hAnsi="Times New Roman" w:cs="Times New Roman"/>
          <w:sz w:val="24"/>
          <w:szCs w:val="24"/>
          <w:shd w:val="clear" w:color="auto" w:fill="FFFFFF"/>
        </w:rPr>
        <w:t xml:space="preserve">then </w:t>
      </w:r>
      <w:r w:rsidR="007C4A8C" w:rsidRPr="00353488">
        <w:rPr>
          <w:rFonts w:ascii="Times New Roman" w:eastAsia="SimSun" w:hAnsi="Times New Roman" w:cs="Times New Roman"/>
          <w:sz w:val="24"/>
          <w:szCs w:val="24"/>
          <w:shd w:val="clear" w:color="auto" w:fill="FFFFFF"/>
        </w:rPr>
        <w:t xml:space="preserve">selected by random digit dialing, to meet the standards of Equal Probability of Selection Method. As a result, 15390 cases were established for 2580 variables. </w:t>
      </w:r>
    </w:p>
    <w:p w:rsidR="00377196" w:rsidRPr="00353488" w:rsidRDefault="00377196" w:rsidP="00306F79">
      <w:pPr>
        <w:tabs>
          <w:tab w:val="left" w:pos="1430"/>
        </w:tabs>
        <w:rPr>
          <w:rFonts w:ascii="Times New Roman" w:eastAsia="SimSun" w:hAnsi="Times New Roman" w:cs="Times New Roman"/>
          <w:sz w:val="24"/>
          <w:szCs w:val="24"/>
          <w:shd w:val="clear" w:color="auto" w:fill="FFFFFF"/>
        </w:rPr>
      </w:pPr>
    </w:p>
    <w:p w:rsidR="00613EB1" w:rsidRPr="00353488" w:rsidRDefault="00613EB1" w:rsidP="00784CE7">
      <w:pPr>
        <w:tabs>
          <w:tab w:val="left" w:pos="1430"/>
        </w:tabs>
        <w:spacing w:line="480" w:lineRule="auto"/>
        <w:jc w:val="center"/>
        <w:rPr>
          <w:rFonts w:ascii="Times New Roman" w:eastAsia="SimSun" w:hAnsi="Times New Roman" w:cs="Times New Roman"/>
          <w:sz w:val="24"/>
          <w:szCs w:val="24"/>
          <w:shd w:val="clear" w:color="auto" w:fill="FFFFFF"/>
        </w:rPr>
      </w:pPr>
      <w:proofErr w:type="spellStart"/>
      <w:r w:rsidRPr="00353488">
        <w:rPr>
          <w:rFonts w:ascii="Times New Roman" w:eastAsia="SimSun" w:hAnsi="Times New Roman" w:cs="Times New Roman"/>
          <w:sz w:val="24"/>
          <w:szCs w:val="24"/>
          <w:shd w:val="clear" w:color="auto" w:fill="FFFFFF"/>
        </w:rPr>
        <w:t>Descriptives</w:t>
      </w:r>
      <w:proofErr w:type="spellEnd"/>
      <w:r w:rsidR="000042B7" w:rsidRPr="00353488">
        <w:rPr>
          <w:rFonts w:ascii="Times New Roman" w:eastAsia="SimSun" w:hAnsi="Times New Roman" w:cs="Times New Roman"/>
          <w:sz w:val="24"/>
          <w:szCs w:val="24"/>
          <w:shd w:val="clear" w:color="auto" w:fill="FFFFFF"/>
        </w:rPr>
        <w:t>/ Frequencies</w:t>
      </w:r>
    </w:p>
    <w:tbl>
      <w:tblPr>
        <w:tblpPr w:leftFromText="227" w:rightFromText="227" w:topFromText="204" w:bottomFromText="204" w:vertAnchor="text" w:horzAnchor="margin" w:tblpY="574"/>
        <w:tblW w:w="28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Caption w:val="Table 1: One's Stress Level"/>
      </w:tblPr>
      <w:tblGrid>
        <w:gridCol w:w="781"/>
        <w:gridCol w:w="993"/>
        <w:gridCol w:w="1074"/>
      </w:tblGrid>
      <w:tr w:rsidR="00533681" w:rsidRPr="00353488" w:rsidTr="00784CE7">
        <w:tblPrEx>
          <w:tblCellMar>
            <w:top w:w="0" w:type="dxa"/>
            <w:bottom w:w="0" w:type="dxa"/>
          </w:tblCellMar>
        </w:tblPrEx>
        <w:trPr>
          <w:cantSplit/>
          <w:trHeight w:val="989"/>
        </w:trPr>
        <w:tc>
          <w:tcPr>
            <w:tcW w:w="2848" w:type="dxa"/>
            <w:gridSpan w:val="3"/>
            <w:tcBorders>
              <w:top w:val="nil"/>
              <w:left w:val="nil"/>
              <w:bottom w:val="nil"/>
              <w:right w:val="nil"/>
            </w:tcBorders>
            <w:shd w:val="clear" w:color="auto" w:fill="FFFFFF"/>
          </w:tcPr>
          <w:p w:rsidR="00533681" w:rsidRPr="00353488" w:rsidRDefault="00533681" w:rsidP="00533681">
            <w:pPr>
              <w:wordWrap/>
              <w:adjustRightInd w:val="0"/>
              <w:spacing w:after="0" w:line="320" w:lineRule="atLeast"/>
              <w:ind w:left="60" w:right="60"/>
              <w:jc w:val="center"/>
              <w:rPr>
                <w:rFonts w:ascii="Times New Roman" w:hAnsi="Times New Roman" w:cs="Times New Roman"/>
                <w:b/>
                <w:bCs/>
                <w:color w:val="000000"/>
                <w:kern w:val="0"/>
                <w:szCs w:val="20"/>
              </w:rPr>
            </w:pPr>
            <w:r w:rsidRPr="00353488">
              <w:rPr>
                <w:rFonts w:ascii="Times New Roman" w:hAnsi="Times New Roman" w:cs="Times New Roman"/>
                <w:b/>
                <w:bCs/>
                <w:color w:val="000000"/>
                <w:kern w:val="0"/>
                <w:szCs w:val="20"/>
              </w:rPr>
              <w:t>Table 1: One’s Level of Stress</w:t>
            </w:r>
          </w:p>
          <w:p w:rsidR="00533681" w:rsidRPr="00353488" w:rsidRDefault="00533681" w:rsidP="00533681">
            <w:pPr>
              <w:wordWrap/>
              <w:adjustRightInd w:val="0"/>
              <w:spacing w:after="0" w:line="320" w:lineRule="atLeast"/>
              <w:ind w:left="60" w:right="60"/>
              <w:jc w:val="center"/>
              <w:rPr>
                <w:rFonts w:ascii="Times New Roman" w:hAnsi="Times New Roman" w:cs="Times New Roman"/>
                <w:b/>
                <w:bCs/>
                <w:color w:val="000000"/>
                <w:kern w:val="0"/>
                <w:szCs w:val="20"/>
              </w:rPr>
            </w:pPr>
          </w:p>
          <w:p w:rsidR="00533681" w:rsidRPr="00353488" w:rsidRDefault="00533681" w:rsidP="00533681">
            <w:pPr>
              <w:wordWrap/>
              <w:adjustRightInd w:val="0"/>
              <w:spacing w:after="0" w:line="320" w:lineRule="atLeast"/>
              <w:ind w:left="60" w:right="60"/>
              <w:jc w:val="center"/>
              <w:rPr>
                <w:rFonts w:ascii="Times New Roman" w:hAnsi="Times New Roman" w:cs="Times New Roman"/>
                <w:color w:val="000000"/>
                <w:kern w:val="0"/>
                <w:szCs w:val="20"/>
              </w:rPr>
            </w:pPr>
            <w:r w:rsidRPr="00353488">
              <w:rPr>
                <w:rFonts w:ascii="Times New Roman" w:hAnsi="Times New Roman" w:cs="Times New Roman"/>
                <w:b/>
                <w:bCs/>
                <w:color w:val="000000"/>
                <w:kern w:val="0"/>
                <w:szCs w:val="20"/>
              </w:rPr>
              <w:t>Statistics</w:t>
            </w:r>
          </w:p>
        </w:tc>
      </w:tr>
      <w:tr w:rsidR="00533681" w:rsidRPr="00353488" w:rsidTr="00784CE7">
        <w:tblPrEx>
          <w:tblCellMar>
            <w:top w:w="0" w:type="dxa"/>
            <w:bottom w:w="0" w:type="dxa"/>
          </w:tblCellMar>
        </w:tblPrEx>
        <w:trPr>
          <w:cantSplit/>
          <w:trHeight w:val="989"/>
        </w:trPr>
        <w:tc>
          <w:tcPr>
            <w:tcW w:w="2848" w:type="dxa"/>
            <w:gridSpan w:val="3"/>
            <w:tcBorders>
              <w:top w:val="nil"/>
              <w:left w:val="nil"/>
              <w:bottom w:val="nil"/>
              <w:right w:val="nil"/>
            </w:tcBorders>
            <w:shd w:val="clear" w:color="auto" w:fill="FFFFFF"/>
            <w:vAlign w:val="bottom"/>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Thinking about the amount of stress in your life, would you say that most days are:</w:t>
            </w:r>
          </w:p>
        </w:tc>
      </w:tr>
      <w:tr w:rsidR="00533681" w:rsidRPr="00353488" w:rsidTr="00784CE7">
        <w:tblPrEx>
          <w:tblCellMar>
            <w:top w:w="0" w:type="dxa"/>
            <w:bottom w:w="0" w:type="dxa"/>
          </w:tblCellMar>
        </w:tblPrEx>
        <w:trPr>
          <w:cantSplit/>
          <w:trHeight w:val="324"/>
        </w:trPr>
        <w:tc>
          <w:tcPr>
            <w:tcW w:w="781" w:type="dxa"/>
            <w:vMerge w:val="restart"/>
            <w:tcBorders>
              <w:top w:val="single" w:sz="16" w:space="0" w:color="000000"/>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N</w:t>
            </w:r>
          </w:p>
        </w:tc>
        <w:tc>
          <w:tcPr>
            <w:tcW w:w="993" w:type="dxa"/>
            <w:tcBorders>
              <w:top w:val="single" w:sz="16" w:space="0" w:color="000000"/>
              <w:left w:val="nil"/>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Valid</w:t>
            </w:r>
          </w:p>
        </w:tc>
        <w:tc>
          <w:tcPr>
            <w:tcW w:w="1074" w:type="dxa"/>
            <w:tcBorders>
              <w:top w:val="single" w:sz="16" w:space="0" w:color="000000"/>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15073</w:t>
            </w:r>
          </w:p>
        </w:tc>
      </w:tr>
      <w:tr w:rsidR="00533681" w:rsidRPr="00353488" w:rsidTr="00784CE7">
        <w:tblPrEx>
          <w:tblCellMar>
            <w:top w:w="0" w:type="dxa"/>
            <w:bottom w:w="0" w:type="dxa"/>
          </w:tblCellMar>
        </w:tblPrEx>
        <w:trPr>
          <w:cantSplit/>
          <w:trHeight w:val="324"/>
        </w:trPr>
        <w:tc>
          <w:tcPr>
            <w:tcW w:w="781" w:type="dxa"/>
            <w:vMerge/>
            <w:tcBorders>
              <w:top w:val="single" w:sz="16" w:space="0" w:color="000000"/>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240" w:lineRule="auto"/>
              <w:jc w:val="left"/>
              <w:rPr>
                <w:rFonts w:ascii="Times New Roman" w:hAnsi="Times New Roman" w:cs="Times New Roman"/>
                <w:color w:val="000000"/>
                <w:kern w:val="0"/>
                <w:szCs w:val="20"/>
              </w:rPr>
            </w:pPr>
          </w:p>
        </w:tc>
        <w:tc>
          <w:tcPr>
            <w:tcW w:w="993" w:type="dxa"/>
            <w:tcBorders>
              <w:top w:val="nil"/>
              <w:left w:val="nil"/>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Missing</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317</w:t>
            </w:r>
          </w:p>
        </w:tc>
      </w:tr>
      <w:tr w:rsidR="00533681" w:rsidRPr="00353488" w:rsidTr="00784CE7">
        <w:tblPrEx>
          <w:tblCellMar>
            <w:top w:w="0" w:type="dxa"/>
            <w:bottom w:w="0" w:type="dxa"/>
          </w:tblCellMar>
        </w:tblPrEx>
        <w:trPr>
          <w:cantSplit/>
          <w:trHeight w:val="324"/>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Mean</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2.63</w:t>
            </w:r>
          </w:p>
        </w:tc>
      </w:tr>
      <w:tr w:rsidR="00533681" w:rsidRPr="00353488" w:rsidTr="00784CE7">
        <w:tblPrEx>
          <w:tblCellMar>
            <w:top w:w="0" w:type="dxa"/>
            <w:bottom w:w="0" w:type="dxa"/>
          </w:tblCellMar>
        </w:tblPrEx>
        <w:trPr>
          <w:cantSplit/>
          <w:trHeight w:val="340"/>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Median</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3.00</w:t>
            </w:r>
          </w:p>
        </w:tc>
      </w:tr>
      <w:tr w:rsidR="00533681" w:rsidRPr="00353488" w:rsidTr="00784CE7">
        <w:tblPrEx>
          <w:tblCellMar>
            <w:top w:w="0" w:type="dxa"/>
            <w:bottom w:w="0" w:type="dxa"/>
          </w:tblCellMar>
        </w:tblPrEx>
        <w:trPr>
          <w:cantSplit/>
          <w:trHeight w:val="324"/>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Mode</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3</w:t>
            </w:r>
          </w:p>
        </w:tc>
      </w:tr>
      <w:tr w:rsidR="00533681" w:rsidRPr="00353488" w:rsidTr="00784CE7">
        <w:tblPrEx>
          <w:tblCellMar>
            <w:top w:w="0" w:type="dxa"/>
            <w:bottom w:w="0" w:type="dxa"/>
          </w:tblCellMar>
        </w:tblPrEx>
        <w:trPr>
          <w:cantSplit/>
          <w:trHeight w:val="340"/>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Std. Deviation</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1.016</w:t>
            </w:r>
          </w:p>
        </w:tc>
      </w:tr>
      <w:tr w:rsidR="00533681" w:rsidRPr="00353488" w:rsidTr="00784CE7">
        <w:tblPrEx>
          <w:tblCellMar>
            <w:top w:w="0" w:type="dxa"/>
            <w:bottom w:w="0" w:type="dxa"/>
          </w:tblCellMar>
        </w:tblPrEx>
        <w:trPr>
          <w:cantSplit/>
          <w:trHeight w:val="324"/>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Variance</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1.033</w:t>
            </w:r>
          </w:p>
        </w:tc>
      </w:tr>
      <w:tr w:rsidR="00533681" w:rsidRPr="00353488" w:rsidTr="00784CE7">
        <w:tblPrEx>
          <w:tblCellMar>
            <w:top w:w="0" w:type="dxa"/>
            <w:bottom w:w="0" w:type="dxa"/>
          </w:tblCellMar>
        </w:tblPrEx>
        <w:trPr>
          <w:cantSplit/>
          <w:trHeight w:val="324"/>
        </w:trPr>
        <w:tc>
          <w:tcPr>
            <w:tcW w:w="1774" w:type="dxa"/>
            <w:gridSpan w:val="2"/>
            <w:tcBorders>
              <w:top w:val="nil"/>
              <w:left w:val="single" w:sz="16" w:space="0" w:color="000000"/>
              <w:bottom w:val="nil"/>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Minimum</w:t>
            </w:r>
          </w:p>
        </w:tc>
        <w:tc>
          <w:tcPr>
            <w:tcW w:w="1074" w:type="dxa"/>
            <w:tcBorders>
              <w:top w:val="nil"/>
              <w:left w:val="single" w:sz="16" w:space="0" w:color="000000"/>
              <w:bottom w:val="nil"/>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1</w:t>
            </w:r>
          </w:p>
        </w:tc>
      </w:tr>
      <w:tr w:rsidR="00533681" w:rsidRPr="00353488" w:rsidTr="00784CE7">
        <w:tblPrEx>
          <w:tblCellMar>
            <w:top w:w="0" w:type="dxa"/>
            <w:bottom w:w="0" w:type="dxa"/>
          </w:tblCellMar>
        </w:tblPrEx>
        <w:trPr>
          <w:cantSplit/>
          <w:trHeight w:val="324"/>
        </w:trPr>
        <w:tc>
          <w:tcPr>
            <w:tcW w:w="1774" w:type="dxa"/>
            <w:gridSpan w:val="2"/>
            <w:tcBorders>
              <w:top w:val="nil"/>
              <w:left w:val="single" w:sz="16" w:space="0" w:color="000000"/>
              <w:bottom w:val="single" w:sz="16" w:space="0" w:color="000000"/>
              <w:right w:val="nil"/>
            </w:tcBorders>
            <w:shd w:val="clear" w:color="auto" w:fill="FFFFFF"/>
            <w:vAlign w:val="center"/>
          </w:tcPr>
          <w:p w:rsidR="00533681" w:rsidRPr="00353488" w:rsidRDefault="00533681" w:rsidP="00533681">
            <w:pPr>
              <w:wordWrap/>
              <w:adjustRightInd w:val="0"/>
              <w:spacing w:after="0" w:line="320" w:lineRule="atLeast"/>
              <w:ind w:left="60" w:right="60"/>
              <w:jc w:val="left"/>
              <w:rPr>
                <w:rFonts w:ascii="Times New Roman" w:hAnsi="Times New Roman" w:cs="Times New Roman"/>
                <w:color w:val="000000"/>
                <w:kern w:val="0"/>
                <w:szCs w:val="20"/>
              </w:rPr>
            </w:pPr>
            <w:r w:rsidRPr="00353488">
              <w:rPr>
                <w:rFonts w:ascii="Times New Roman" w:hAnsi="Times New Roman" w:cs="Times New Roman"/>
                <w:color w:val="000000"/>
                <w:kern w:val="0"/>
                <w:szCs w:val="20"/>
              </w:rPr>
              <w:t>Maximum</w:t>
            </w:r>
          </w:p>
        </w:tc>
        <w:tc>
          <w:tcPr>
            <w:tcW w:w="1074" w:type="dxa"/>
            <w:tcBorders>
              <w:top w:val="nil"/>
              <w:left w:val="single" w:sz="16" w:space="0" w:color="000000"/>
              <w:bottom w:val="single" w:sz="16" w:space="0" w:color="000000"/>
              <w:right w:val="single" w:sz="16" w:space="0" w:color="000000"/>
            </w:tcBorders>
            <w:shd w:val="clear" w:color="auto" w:fill="FFFFFF"/>
            <w:vAlign w:val="center"/>
          </w:tcPr>
          <w:p w:rsidR="00533681" w:rsidRPr="00353488" w:rsidRDefault="00533681" w:rsidP="00533681">
            <w:pPr>
              <w:wordWrap/>
              <w:adjustRightInd w:val="0"/>
              <w:spacing w:after="0" w:line="320" w:lineRule="atLeast"/>
              <w:ind w:left="60" w:right="60"/>
              <w:jc w:val="right"/>
              <w:rPr>
                <w:rFonts w:ascii="Times New Roman" w:hAnsi="Times New Roman" w:cs="Times New Roman"/>
                <w:color w:val="000000"/>
                <w:kern w:val="0"/>
                <w:szCs w:val="20"/>
              </w:rPr>
            </w:pPr>
            <w:r w:rsidRPr="00353488">
              <w:rPr>
                <w:rFonts w:ascii="Times New Roman" w:hAnsi="Times New Roman" w:cs="Times New Roman"/>
                <w:color w:val="000000"/>
                <w:kern w:val="0"/>
                <w:szCs w:val="20"/>
              </w:rPr>
              <w:t>5</w:t>
            </w:r>
          </w:p>
        </w:tc>
      </w:tr>
    </w:tbl>
    <w:tbl>
      <w:tblPr>
        <w:tblpPr w:leftFromText="227" w:rightFromText="227" w:topFromText="204" w:bottomFromText="204" w:vertAnchor="text" w:horzAnchor="margin" w:tblpXSpec="center" w:tblpY="7267"/>
        <w:tblW w:w="8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4"/>
        <w:gridCol w:w="2138"/>
        <w:gridCol w:w="1137"/>
        <w:gridCol w:w="1000"/>
        <w:gridCol w:w="1365"/>
        <w:gridCol w:w="1456"/>
      </w:tblGrid>
      <w:tr w:rsidR="00784CE7" w:rsidRPr="00C932ED" w:rsidTr="00784CE7">
        <w:tblPrEx>
          <w:tblCellMar>
            <w:top w:w="0" w:type="dxa"/>
            <w:bottom w:w="0" w:type="dxa"/>
          </w:tblCellMar>
        </w:tblPrEx>
        <w:trPr>
          <w:cantSplit/>
        </w:trPr>
        <w:tc>
          <w:tcPr>
            <w:tcW w:w="8020" w:type="dxa"/>
            <w:gridSpan w:val="6"/>
            <w:tcBorders>
              <w:top w:val="nil"/>
              <w:left w:val="nil"/>
              <w:bottom w:val="nil"/>
              <w:right w:val="nil"/>
            </w:tcBorders>
            <w:shd w:val="clear" w:color="auto" w:fill="FFFFFF"/>
          </w:tcPr>
          <w:p w:rsidR="00784CE7" w:rsidRPr="00353488" w:rsidRDefault="00784CE7" w:rsidP="00784CE7">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t>Table 2</w:t>
            </w:r>
            <w:r w:rsidRPr="00353488">
              <w:rPr>
                <w:rFonts w:ascii="Arial" w:hAnsi="Arial" w:cs="Arial"/>
                <w:b/>
                <w:bCs/>
                <w:color w:val="000000"/>
                <w:kern w:val="0"/>
                <w:sz w:val="18"/>
                <w:szCs w:val="18"/>
              </w:rPr>
              <w:t>: One’s Level of Stress (Frequency)</w:t>
            </w:r>
          </w:p>
          <w:p w:rsidR="00784CE7" w:rsidRPr="00C932ED" w:rsidRDefault="00784CE7" w:rsidP="00784CE7">
            <w:pPr>
              <w:wordWrap/>
              <w:adjustRightInd w:val="0"/>
              <w:spacing w:after="0" w:line="320" w:lineRule="atLeast"/>
              <w:ind w:left="60" w:right="60"/>
              <w:jc w:val="center"/>
              <w:rPr>
                <w:rFonts w:ascii="Arial" w:hAnsi="Arial" w:cs="Arial"/>
                <w:color w:val="000000"/>
                <w:kern w:val="0"/>
                <w:sz w:val="18"/>
                <w:szCs w:val="18"/>
              </w:rPr>
            </w:pPr>
            <w:r w:rsidRPr="00C932ED">
              <w:rPr>
                <w:rFonts w:ascii="Arial" w:hAnsi="Arial" w:cs="Arial"/>
                <w:b/>
                <w:bCs/>
                <w:color w:val="000000"/>
                <w:kern w:val="0"/>
                <w:sz w:val="18"/>
                <w:szCs w:val="18"/>
              </w:rPr>
              <w:t>Thinking about the amount of stress in your life, would you say that most days are:</w:t>
            </w:r>
          </w:p>
        </w:tc>
      </w:tr>
      <w:tr w:rsidR="00784CE7" w:rsidRPr="00C932ED" w:rsidTr="00784CE7">
        <w:tblPrEx>
          <w:tblCellMar>
            <w:top w:w="0" w:type="dxa"/>
            <w:bottom w:w="0" w:type="dxa"/>
          </w:tblCellMar>
        </w:tblPrEx>
        <w:trPr>
          <w:cantSplit/>
        </w:trPr>
        <w:tc>
          <w:tcPr>
            <w:tcW w:w="3062" w:type="dxa"/>
            <w:gridSpan w:val="2"/>
            <w:tcBorders>
              <w:top w:val="single" w:sz="16" w:space="0" w:color="000000"/>
              <w:left w:val="single" w:sz="16" w:space="0" w:color="000000"/>
              <w:bottom w:val="single" w:sz="16" w:space="0" w:color="000000"/>
              <w:right w:val="nil"/>
            </w:tcBorders>
            <w:shd w:val="clear" w:color="auto" w:fill="FFFFFF"/>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p>
        </w:tc>
        <w:tc>
          <w:tcPr>
            <w:tcW w:w="1137" w:type="dxa"/>
            <w:tcBorders>
              <w:top w:val="single" w:sz="16" w:space="0" w:color="000000"/>
              <w:left w:val="single" w:sz="16" w:space="0" w:color="000000"/>
              <w:bottom w:val="single" w:sz="16" w:space="0" w:color="000000"/>
            </w:tcBorders>
            <w:shd w:val="clear" w:color="auto" w:fill="FFFFFF"/>
          </w:tcPr>
          <w:p w:rsidR="00784CE7" w:rsidRPr="00C932ED" w:rsidRDefault="00784CE7" w:rsidP="00784CE7">
            <w:pPr>
              <w:wordWrap/>
              <w:adjustRightInd w:val="0"/>
              <w:spacing w:after="0" w:line="320" w:lineRule="atLeast"/>
              <w:ind w:left="60" w:right="60"/>
              <w:jc w:val="center"/>
              <w:rPr>
                <w:rFonts w:ascii="Arial" w:hAnsi="Arial" w:cs="Arial"/>
                <w:color w:val="000000"/>
                <w:kern w:val="0"/>
                <w:sz w:val="18"/>
                <w:szCs w:val="18"/>
              </w:rPr>
            </w:pPr>
            <w:r w:rsidRPr="00C932ED">
              <w:rPr>
                <w:rFonts w:ascii="Arial" w:hAnsi="Arial" w:cs="Arial"/>
                <w:color w:val="000000"/>
                <w:kern w:val="0"/>
                <w:sz w:val="18"/>
                <w:szCs w:val="18"/>
              </w:rPr>
              <w:t>Frequency</w:t>
            </w:r>
          </w:p>
        </w:tc>
        <w:tc>
          <w:tcPr>
            <w:tcW w:w="1000" w:type="dxa"/>
            <w:tcBorders>
              <w:top w:val="single" w:sz="16" w:space="0" w:color="000000"/>
              <w:bottom w:val="single" w:sz="16" w:space="0" w:color="000000"/>
            </w:tcBorders>
            <w:shd w:val="clear" w:color="auto" w:fill="FFFFFF"/>
          </w:tcPr>
          <w:p w:rsidR="00784CE7" w:rsidRPr="00C932ED" w:rsidRDefault="00784CE7" w:rsidP="00784CE7">
            <w:pPr>
              <w:wordWrap/>
              <w:adjustRightInd w:val="0"/>
              <w:spacing w:after="0" w:line="320" w:lineRule="atLeast"/>
              <w:ind w:left="60" w:right="60"/>
              <w:jc w:val="center"/>
              <w:rPr>
                <w:rFonts w:ascii="Arial" w:hAnsi="Arial" w:cs="Arial"/>
                <w:color w:val="000000"/>
                <w:kern w:val="0"/>
                <w:sz w:val="18"/>
                <w:szCs w:val="18"/>
              </w:rPr>
            </w:pPr>
            <w:r w:rsidRPr="00C932ED">
              <w:rPr>
                <w:rFonts w:ascii="Arial" w:hAnsi="Arial" w:cs="Arial"/>
                <w:color w:val="000000"/>
                <w:kern w:val="0"/>
                <w:sz w:val="18"/>
                <w:szCs w:val="18"/>
              </w:rPr>
              <w:t>Percent</w:t>
            </w:r>
          </w:p>
        </w:tc>
        <w:tc>
          <w:tcPr>
            <w:tcW w:w="1365" w:type="dxa"/>
            <w:tcBorders>
              <w:top w:val="single" w:sz="16" w:space="0" w:color="000000"/>
              <w:bottom w:val="single" w:sz="16" w:space="0" w:color="000000"/>
            </w:tcBorders>
            <w:shd w:val="clear" w:color="auto" w:fill="FFFFFF"/>
          </w:tcPr>
          <w:p w:rsidR="00784CE7" w:rsidRPr="00C932ED" w:rsidRDefault="00784CE7" w:rsidP="00784CE7">
            <w:pPr>
              <w:wordWrap/>
              <w:adjustRightInd w:val="0"/>
              <w:spacing w:after="0" w:line="320" w:lineRule="atLeast"/>
              <w:ind w:left="60" w:right="60"/>
              <w:jc w:val="center"/>
              <w:rPr>
                <w:rFonts w:ascii="Arial" w:hAnsi="Arial" w:cs="Arial"/>
                <w:color w:val="000000"/>
                <w:kern w:val="0"/>
                <w:sz w:val="18"/>
                <w:szCs w:val="18"/>
              </w:rPr>
            </w:pPr>
            <w:r w:rsidRPr="00C932ED">
              <w:rPr>
                <w:rFonts w:ascii="Arial" w:hAnsi="Arial" w:cs="Arial"/>
                <w:color w:val="000000"/>
                <w:kern w:val="0"/>
                <w:sz w:val="18"/>
                <w:szCs w:val="18"/>
              </w:rPr>
              <w:t>Valid Percent</w:t>
            </w:r>
          </w:p>
        </w:tc>
        <w:tc>
          <w:tcPr>
            <w:tcW w:w="1456" w:type="dxa"/>
            <w:tcBorders>
              <w:top w:val="single" w:sz="16" w:space="0" w:color="000000"/>
              <w:bottom w:val="single" w:sz="16" w:space="0" w:color="000000"/>
              <w:right w:val="single" w:sz="16" w:space="0" w:color="000000"/>
            </w:tcBorders>
            <w:shd w:val="clear" w:color="auto" w:fill="FFFFFF"/>
          </w:tcPr>
          <w:p w:rsidR="00784CE7" w:rsidRPr="00C932ED" w:rsidRDefault="00784CE7" w:rsidP="00784CE7">
            <w:pPr>
              <w:wordWrap/>
              <w:adjustRightInd w:val="0"/>
              <w:spacing w:after="0" w:line="320" w:lineRule="atLeast"/>
              <w:ind w:left="60" w:right="60"/>
              <w:jc w:val="center"/>
              <w:rPr>
                <w:rFonts w:ascii="Arial" w:hAnsi="Arial" w:cs="Arial"/>
                <w:color w:val="000000"/>
                <w:kern w:val="0"/>
                <w:sz w:val="18"/>
                <w:szCs w:val="18"/>
              </w:rPr>
            </w:pPr>
            <w:r w:rsidRPr="00C932ED">
              <w:rPr>
                <w:rFonts w:ascii="Arial" w:hAnsi="Arial" w:cs="Arial"/>
                <w:color w:val="000000"/>
                <w:kern w:val="0"/>
                <w:sz w:val="18"/>
                <w:szCs w:val="18"/>
              </w:rPr>
              <w:t>Cumulative Percent</w:t>
            </w:r>
          </w:p>
        </w:tc>
      </w:tr>
      <w:tr w:rsidR="00784CE7" w:rsidRPr="00C932ED" w:rsidTr="00784CE7">
        <w:tblPrEx>
          <w:tblCellMar>
            <w:top w:w="0" w:type="dxa"/>
            <w:bottom w:w="0" w:type="dxa"/>
          </w:tblCellMar>
        </w:tblPrEx>
        <w:trPr>
          <w:cantSplit/>
        </w:trPr>
        <w:tc>
          <w:tcPr>
            <w:tcW w:w="924" w:type="dxa"/>
            <w:vMerge w:val="restart"/>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Valid</w:t>
            </w:r>
          </w:p>
        </w:tc>
        <w:tc>
          <w:tcPr>
            <w:tcW w:w="2138" w:type="dxa"/>
            <w:tcBorders>
              <w:top w:val="single" w:sz="16" w:space="0" w:color="000000"/>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 xml:space="preserve">... </w:t>
            </w:r>
            <w:proofErr w:type="gramStart"/>
            <w:r w:rsidRPr="00C932ED">
              <w:rPr>
                <w:rFonts w:ascii="Arial" w:hAnsi="Arial" w:cs="Arial"/>
                <w:color w:val="000000"/>
                <w:kern w:val="0"/>
                <w:sz w:val="18"/>
                <w:szCs w:val="18"/>
              </w:rPr>
              <w:t>not</w:t>
            </w:r>
            <w:proofErr w:type="gramEnd"/>
            <w:r w:rsidRPr="00C932ED">
              <w:rPr>
                <w:rFonts w:ascii="Arial" w:hAnsi="Arial" w:cs="Arial"/>
                <w:color w:val="000000"/>
                <w:kern w:val="0"/>
                <w:sz w:val="18"/>
                <w:szCs w:val="18"/>
              </w:rPr>
              <w:t xml:space="preserve"> at all stressful?</w:t>
            </w:r>
          </w:p>
        </w:tc>
        <w:tc>
          <w:tcPr>
            <w:tcW w:w="1137" w:type="dxa"/>
            <w:tcBorders>
              <w:top w:val="single" w:sz="16" w:space="0" w:color="000000"/>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2459</w:t>
            </w:r>
          </w:p>
        </w:tc>
        <w:tc>
          <w:tcPr>
            <w:tcW w:w="1000" w:type="dxa"/>
            <w:tcBorders>
              <w:top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16.0</w:t>
            </w:r>
          </w:p>
        </w:tc>
        <w:tc>
          <w:tcPr>
            <w:tcW w:w="1365" w:type="dxa"/>
            <w:tcBorders>
              <w:top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16.3</w:t>
            </w:r>
          </w:p>
        </w:tc>
        <w:tc>
          <w:tcPr>
            <w:tcW w:w="1456" w:type="dxa"/>
            <w:tcBorders>
              <w:top w:val="single" w:sz="16" w:space="0" w:color="000000"/>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16.3</w:t>
            </w:r>
          </w:p>
        </w:tc>
      </w:tr>
      <w:tr w:rsidR="00784CE7" w:rsidRPr="00C932ED" w:rsidTr="00784CE7">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Arial" w:hAnsi="Arial" w:cs="Arial"/>
                <w:color w:val="000000"/>
                <w:kern w:val="0"/>
                <w:sz w:val="18"/>
                <w:szCs w:val="18"/>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 xml:space="preserve">... </w:t>
            </w:r>
            <w:proofErr w:type="gramStart"/>
            <w:r w:rsidRPr="00C932ED">
              <w:rPr>
                <w:rFonts w:ascii="Arial" w:hAnsi="Arial" w:cs="Arial"/>
                <w:color w:val="000000"/>
                <w:kern w:val="0"/>
                <w:sz w:val="18"/>
                <w:szCs w:val="18"/>
              </w:rPr>
              <w:t>not</w:t>
            </w:r>
            <w:proofErr w:type="gramEnd"/>
            <w:r w:rsidRPr="00C932ED">
              <w:rPr>
                <w:rFonts w:ascii="Arial" w:hAnsi="Arial" w:cs="Arial"/>
                <w:color w:val="000000"/>
                <w:kern w:val="0"/>
                <w:sz w:val="18"/>
                <w:szCs w:val="18"/>
              </w:rPr>
              <w:t xml:space="preserve"> very stressful?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3819</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24.8</w:t>
            </w:r>
          </w:p>
        </w:tc>
        <w:tc>
          <w:tcPr>
            <w:tcW w:w="1365"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25.3</w:t>
            </w:r>
          </w:p>
        </w:tc>
        <w:tc>
          <w:tcPr>
            <w:tcW w:w="1456" w:type="dxa"/>
            <w:tcBorders>
              <w:top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41.7</w:t>
            </w:r>
          </w:p>
        </w:tc>
      </w:tr>
      <w:tr w:rsidR="00784CE7" w:rsidRPr="00C932ED" w:rsidTr="00784CE7">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Arial" w:hAnsi="Arial" w:cs="Arial"/>
                <w:color w:val="000000"/>
                <w:kern w:val="0"/>
                <w:sz w:val="18"/>
                <w:szCs w:val="18"/>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 xml:space="preserve">... </w:t>
            </w:r>
            <w:proofErr w:type="gramStart"/>
            <w:r w:rsidRPr="00C932ED">
              <w:rPr>
                <w:rFonts w:ascii="Arial" w:hAnsi="Arial" w:cs="Arial"/>
                <w:color w:val="000000"/>
                <w:kern w:val="0"/>
                <w:sz w:val="18"/>
                <w:szCs w:val="18"/>
              </w:rPr>
              <w:t>a</w:t>
            </w:r>
            <w:proofErr w:type="gramEnd"/>
            <w:r w:rsidRPr="00C932ED">
              <w:rPr>
                <w:rFonts w:ascii="Arial" w:hAnsi="Arial" w:cs="Arial"/>
                <w:color w:val="000000"/>
                <w:kern w:val="0"/>
                <w:sz w:val="18"/>
                <w:szCs w:val="18"/>
              </w:rPr>
              <w:t xml:space="preserve"> bit stressful?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5996</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39.0</w:t>
            </w:r>
          </w:p>
        </w:tc>
        <w:tc>
          <w:tcPr>
            <w:tcW w:w="1365"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39.8</w:t>
            </w:r>
          </w:p>
        </w:tc>
        <w:tc>
          <w:tcPr>
            <w:tcW w:w="1456" w:type="dxa"/>
            <w:tcBorders>
              <w:top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81.4</w:t>
            </w:r>
          </w:p>
        </w:tc>
      </w:tr>
      <w:tr w:rsidR="00784CE7" w:rsidRPr="00C932ED" w:rsidTr="00784CE7">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Arial" w:hAnsi="Arial" w:cs="Arial"/>
                <w:color w:val="000000"/>
                <w:kern w:val="0"/>
                <w:sz w:val="18"/>
                <w:szCs w:val="18"/>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 xml:space="preserve">... </w:t>
            </w:r>
            <w:proofErr w:type="gramStart"/>
            <w:r w:rsidRPr="00C932ED">
              <w:rPr>
                <w:rFonts w:ascii="Arial" w:hAnsi="Arial" w:cs="Arial"/>
                <w:color w:val="000000"/>
                <w:kern w:val="0"/>
                <w:sz w:val="18"/>
                <w:szCs w:val="18"/>
              </w:rPr>
              <w:t>quite</w:t>
            </w:r>
            <w:proofErr w:type="gramEnd"/>
            <w:r w:rsidRPr="00C932ED">
              <w:rPr>
                <w:rFonts w:ascii="Arial" w:hAnsi="Arial" w:cs="Arial"/>
                <w:color w:val="000000"/>
                <w:kern w:val="0"/>
                <w:sz w:val="18"/>
                <w:szCs w:val="18"/>
              </w:rPr>
              <w:t xml:space="preserve"> a bit stressful?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2414</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15.7</w:t>
            </w:r>
          </w:p>
        </w:tc>
        <w:tc>
          <w:tcPr>
            <w:tcW w:w="1365"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16.0</w:t>
            </w:r>
          </w:p>
        </w:tc>
        <w:tc>
          <w:tcPr>
            <w:tcW w:w="1456" w:type="dxa"/>
            <w:tcBorders>
              <w:top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97.4</w:t>
            </w:r>
          </w:p>
        </w:tc>
      </w:tr>
      <w:tr w:rsidR="00784CE7" w:rsidRPr="00C932ED" w:rsidTr="00784CE7">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Arial" w:hAnsi="Arial" w:cs="Arial"/>
                <w:color w:val="000000"/>
                <w:kern w:val="0"/>
                <w:sz w:val="18"/>
                <w:szCs w:val="18"/>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 xml:space="preserve">... </w:t>
            </w:r>
            <w:proofErr w:type="gramStart"/>
            <w:r w:rsidRPr="00C932ED">
              <w:rPr>
                <w:rFonts w:ascii="Arial" w:hAnsi="Arial" w:cs="Arial"/>
                <w:color w:val="000000"/>
                <w:kern w:val="0"/>
                <w:sz w:val="18"/>
                <w:szCs w:val="18"/>
              </w:rPr>
              <w:t>extremely</w:t>
            </w:r>
            <w:proofErr w:type="gramEnd"/>
            <w:r w:rsidRPr="00C932ED">
              <w:rPr>
                <w:rFonts w:ascii="Arial" w:hAnsi="Arial" w:cs="Arial"/>
                <w:color w:val="000000"/>
                <w:kern w:val="0"/>
                <w:sz w:val="18"/>
                <w:szCs w:val="18"/>
              </w:rPr>
              <w:t xml:space="preserve"> stressful?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385</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2.5</w:t>
            </w:r>
          </w:p>
        </w:tc>
        <w:tc>
          <w:tcPr>
            <w:tcW w:w="1365"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2.6</w:t>
            </w:r>
          </w:p>
        </w:tc>
        <w:tc>
          <w:tcPr>
            <w:tcW w:w="1456" w:type="dxa"/>
            <w:tcBorders>
              <w:top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100.0</w:t>
            </w:r>
          </w:p>
        </w:tc>
      </w:tr>
      <w:tr w:rsidR="00784CE7" w:rsidRPr="00C932ED" w:rsidTr="00784CE7">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Arial" w:hAnsi="Arial" w:cs="Arial"/>
                <w:color w:val="000000"/>
                <w:kern w:val="0"/>
                <w:sz w:val="18"/>
                <w:szCs w:val="18"/>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Total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15073</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97.9</w:t>
            </w:r>
          </w:p>
        </w:tc>
        <w:tc>
          <w:tcPr>
            <w:tcW w:w="1365"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100.0</w:t>
            </w:r>
          </w:p>
        </w:tc>
        <w:tc>
          <w:tcPr>
            <w:tcW w:w="1456" w:type="dxa"/>
            <w:tcBorders>
              <w:top w:val="nil"/>
              <w:bottom w:val="nil"/>
              <w:right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r>
      <w:tr w:rsidR="00784CE7" w:rsidRPr="00C932ED" w:rsidTr="00784CE7">
        <w:tblPrEx>
          <w:tblCellMar>
            <w:top w:w="0" w:type="dxa"/>
            <w:bottom w:w="0" w:type="dxa"/>
          </w:tblCellMar>
        </w:tblPrEx>
        <w:trPr>
          <w:cantSplit/>
        </w:trPr>
        <w:tc>
          <w:tcPr>
            <w:tcW w:w="924" w:type="dxa"/>
            <w:vMerge w:val="restart"/>
            <w:tcBorders>
              <w:top w:val="nil"/>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Missing</w:t>
            </w: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Not stated</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225</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1.5</w:t>
            </w:r>
          </w:p>
        </w:tc>
        <w:tc>
          <w:tcPr>
            <w:tcW w:w="1365" w:type="dxa"/>
            <w:tcBorders>
              <w:top w:val="nil"/>
              <w:bottom w:val="nil"/>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r>
      <w:tr w:rsidR="00784CE7" w:rsidRPr="00C932ED" w:rsidTr="00784CE7">
        <w:tblPrEx>
          <w:tblCellMar>
            <w:top w:w="0" w:type="dxa"/>
            <w:bottom w:w="0" w:type="dxa"/>
          </w:tblCellMar>
        </w:tblPrEx>
        <w:trPr>
          <w:cantSplit/>
        </w:trPr>
        <w:tc>
          <w:tcPr>
            <w:tcW w:w="924" w:type="dxa"/>
            <w:vMerge/>
            <w:tcBorders>
              <w:top w:val="nil"/>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Don't know</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92</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.6</w:t>
            </w:r>
          </w:p>
        </w:tc>
        <w:tc>
          <w:tcPr>
            <w:tcW w:w="1365" w:type="dxa"/>
            <w:tcBorders>
              <w:top w:val="nil"/>
              <w:bottom w:val="nil"/>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r>
      <w:tr w:rsidR="00784CE7" w:rsidRPr="00C932ED" w:rsidTr="00784CE7">
        <w:tblPrEx>
          <w:tblCellMar>
            <w:top w:w="0" w:type="dxa"/>
            <w:bottom w:w="0" w:type="dxa"/>
          </w:tblCellMar>
        </w:tblPrEx>
        <w:trPr>
          <w:cantSplit/>
        </w:trPr>
        <w:tc>
          <w:tcPr>
            <w:tcW w:w="924" w:type="dxa"/>
            <w:vMerge/>
            <w:tcBorders>
              <w:top w:val="nil"/>
              <w:left w:val="single" w:sz="16" w:space="0" w:color="000000"/>
              <w:bottom w:val="nil"/>
              <w:right w:val="nil"/>
            </w:tcBorders>
            <w:shd w:val="clear" w:color="auto" w:fill="FFFFFF"/>
            <w:vAlign w:val="center"/>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2138" w:type="dxa"/>
            <w:tcBorders>
              <w:top w:val="nil"/>
              <w:left w:val="nil"/>
              <w:bottom w:val="nil"/>
              <w:right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Total</w:t>
            </w:r>
          </w:p>
        </w:tc>
        <w:tc>
          <w:tcPr>
            <w:tcW w:w="1137" w:type="dxa"/>
            <w:tcBorders>
              <w:top w:val="nil"/>
              <w:left w:val="single" w:sz="16" w:space="0" w:color="000000"/>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317</w:t>
            </w:r>
          </w:p>
        </w:tc>
        <w:tc>
          <w:tcPr>
            <w:tcW w:w="1000" w:type="dxa"/>
            <w:tcBorders>
              <w:top w:val="nil"/>
              <w:bottom w:val="nil"/>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2.1</w:t>
            </w:r>
          </w:p>
        </w:tc>
        <w:tc>
          <w:tcPr>
            <w:tcW w:w="1365" w:type="dxa"/>
            <w:tcBorders>
              <w:top w:val="nil"/>
              <w:bottom w:val="nil"/>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r>
      <w:tr w:rsidR="00784CE7" w:rsidRPr="00C932ED" w:rsidTr="00784CE7">
        <w:tblPrEx>
          <w:tblCellMar>
            <w:top w:w="0" w:type="dxa"/>
            <w:bottom w:w="0" w:type="dxa"/>
          </w:tblCellMar>
        </w:tblPrEx>
        <w:trPr>
          <w:cantSplit/>
        </w:trPr>
        <w:tc>
          <w:tcPr>
            <w:tcW w:w="3062" w:type="dxa"/>
            <w:gridSpan w:val="2"/>
            <w:tcBorders>
              <w:top w:val="nil"/>
              <w:left w:val="single" w:sz="16" w:space="0" w:color="000000"/>
              <w:bottom w:val="single" w:sz="16" w:space="0" w:color="000000"/>
              <w:right w:val="nil"/>
            </w:tcBorders>
            <w:shd w:val="clear" w:color="auto" w:fill="FFFFFF"/>
            <w:vAlign w:val="center"/>
          </w:tcPr>
          <w:p w:rsidR="00784CE7" w:rsidRPr="00C932ED" w:rsidRDefault="00784CE7" w:rsidP="00784CE7">
            <w:pPr>
              <w:wordWrap/>
              <w:adjustRightInd w:val="0"/>
              <w:spacing w:after="0" w:line="320" w:lineRule="atLeast"/>
              <w:ind w:left="60" w:right="60"/>
              <w:jc w:val="left"/>
              <w:rPr>
                <w:rFonts w:ascii="Arial" w:hAnsi="Arial" w:cs="Arial"/>
                <w:color w:val="000000"/>
                <w:kern w:val="0"/>
                <w:sz w:val="18"/>
                <w:szCs w:val="18"/>
              </w:rPr>
            </w:pPr>
            <w:r w:rsidRPr="00C932ED">
              <w:rPr>
                <w:rFonts w:ascii="Arial" w:hAnsi="Arial" w:cs="Arial"/>
                <w:color w:val="000000"/>
                <w:kern w:val="0"/>
                <w:sz w:val="18"/>
                <w:szCs w:val="18"/>
              </w:rPr>
              <w:t>Total</w:t>
            </w:r>
          </w:p>
        </w:tc>
        <w:tc>
          <w:tcPr>
            <w:tcW w:w="1137" w:type="dxa"/>
            <w:tcBorders>
              <w:top w:val="nil"/>
              <w:left w:val="single" w:sz="16" w:space="0" w:color="000000"/>
              <w:bottom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15390</w:t>
            </w:r>
          </w:p>
        </w:tc>
        <w:tc>
          <w:tcPr>
            <w:tcW w:w="1000" w:type="dxa"/>
            <w:tcBorders>
              <w:top w:val="nil"/>
              <w:bottom w:val="single" w:sz="16" w:space="0" w:color="000000"/>
            </w:tcBorders>
            <w:shd w:val="clear" w:color="auto" w:fill="FFFFFF"/>
            <w:vAlign w:val="center"/>
          </w:tcPr>
          <w:p w:rsidR="00784CE7" w:rsidRPr="00C932ED" w:rsidRDefault="00784CE7" w:rsidP="00784CE7">
            <w:pPr>
              <w:wordWrap/>
              <w:adjustRightInd w:val="0"/>
              <w:spacing w:after="0" w:line="320" w:lineRule="atLeast"/>
              <w:ind w:left="60" w:right="60"/>
              <w:jc w:val="right"/>
              <w:rPr>
                <w:rFonts w:ascii="Arial" w:hAnsi="Arial" w:cs="Arial"/>
                <w:color w:val="000000"/>
                <w:kern w:val="0"/>
                <w:sz w:val="18"/>
                <w:szCs w:val="18"/>
              </w:rPr>
            </w:pPr>
            <w:r w:rsidRPr="00C932ED">
              <w:rPr>
                <w:rFonts w:ascii="Arial" w:hAnsi="Arial" w:cs="Arial"/>
                <w:color w:val="000000"/>
                <w:kern w:val="0"/>
                <w:sz w:val="18"/>
                <w:szCs w:val="18"/>
              </w:rPr>
              <w:t>100.0</w:t>
            </w:r>
          </w:p>
        </w:tc>
        <w:tc>
          <w:tcPr>
            <w:tcW w:w="1365" w:type="dxa"/>
            <w:tcBorders>
              <w:top w:val="nil"/>
              <w:bottom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single" w:sz="16" w:space="0" w:color="000000"/>
              <w:right w:val="single" w:sz="16" w:space="0" w:color="000000"/>
            </w:tcBorders>
            <w:shd w:val="clear" w:color="auto" w:fill="FFFFFF"/>
          </w:tcPr>
          <w:p w:rsidR="00784CE7" w:rsidRPr="00C932ED" w:rsidRDefault="00784CE7" w:rsidP="00784CE7">
            <w:pPr>
              <w:wordWrap/>
              <w:adjustRightInd w:val="0"/>
              <w:spacing w:after="0" w:line="240" w:lineRule="auto"/>
              <w:jc w:val="left"/>
              <w:rPr>
                <w:rFonts w:ascii="Times New Roman" w:hAnsi="Times New Roman" w:cs="Times New Roman"/>
                <w:kern w:val="0"/>
                <w:sz w:val="24"/>
                <w:szCs w:val="24"/>
              </w:rPr>
            </w:pPr>
          </w:p>
        </w:tc>
      </w:tr>
    </w:tbl>
    <w:p w:rsidR="00817AD5" w:rsidRPr="00353488" w:rsidRDefault="00784CE7" w:rsidP="00E106C2">
      <w:pPr>
        <w:tabs>
          <w:tab w:val="left" w:pos="1430"/>
        </w:tabs>
        <w:spacing w:line="480" w:lineRule="auto"/>
        <w:rPr>
          <w:rFonts w:ascii="Times New Roman" w:hAnsi="Times New Roman" w:cs="Times New Roman"/>
          <w:sz w:val="24"/>
          <w:szCs w:val="24"/>
          <w:shd w:val="clear" w:color="auto" w:fill="FFFFFF"/>
        </w:rPr>
      </w:pPr>
      <w:r w:rsidRPr="00353488">
        <w:rPr>
          <w:rFonts w:ascii="Times New Roman" w:hAnsi="Times New Roman" w:cs="Times New Roman"/>
          <w:sz w:val="24"/>
          <w:szCs w:val="24"/>
          <w:shd w:val="clear" w:color="auto" w:fill="FFFFFF"/>
        </w:rPr>
        <w:t xml:space="preserve"> </w:t>
      </w:r>
      <w:r w:rsidR="00E106C2" w:rsidRPr="00353488">
        <w:rPr>
          <w:rFonts w:ascii="Times New Roman" w:hAnsi="Times New Roman" w:cs="Times New Roman"/>
          <w:sz w:val="24"/>
          <w:szCs w:val="24"/>
          <w:shd w:val="clear" w:color="auto" w:fill="FFFFFF"/>
        </w:rPr>
        <w:t xml:space="preserve">To set up the baseline data for other variables to be compared against, the paper ran </w:t>
      </w:r>
      <w:proofErr w:type="spellStart"/>
      <w:r w:rsidR="00E106C2" w:rsidRPr="00353488">
        <w:rPr>
          <w:rFonts w:ascii="Times New Roman" w:hAnsi="Times New Roman" w:cs="Times New Roman"/>
          <w:sz w:val="24"/>
          <w:szCs w:val="24"/>
          <w:shd w:val="clear" w:color="auto" w:fill="FFFFFF"/>
        </w:rPr>
        <w:t>descriptives</w:t>
      </w:r>
      <w:proofErr w:type="spellEnd"/>
      <w:r w:rsidR="00E106C2" w:rsidRPr="00353488">
        <w:rPr>
          <w:rFonts w:ascii="Times New Roman" w:hAnsi="Times New Roman" w:cs="Times New Roman"/>
          <w:sz w:val="24"/>
          <w:szCs w:val="24"/>
          <w:shd w:val="clear" w:color="auto" w:fill="FFFFFF"/>
        </w:rPr>
        <w:t xml:space="preserve"> and frequencies on SPSS. </w:t>
      </w:r>
      <w:r w:rsidR="00EF00B3" w:rsidRPr="00353488">
        <w:rPr>
          <w:rFonts w:ascii="Times New Roman" w:hAnsi="Times New Roman" w:cs="Times New Roman"/>
          <w:sz w:val="24"/>
          <w:szCs w:val="24"/>
          <w:shd w:val="clear" w:color="auto" w:fill="FFFFFF"/>
        </w:rPr>
        <w:t xml:space="preserve">In doing so, we are assuming so far that the samples are representative of the entire </w:t>
      </w:r>
      <w:r w:rsidR="00DE2FD9" w:rsidRPr="00353488">
        <w:rPr>
          <w:rFonts w:ascii="Times New Roman" w:hAnsi="Times New Roman" w:cs="Times New Roman"/>
          <w:sz w:val="24"/>
          <w:szCs w:val="24"/>
          <w:shd w:val="clear" w:color="auto" w:fill="FFFFFF"/>
        </w:rPr>
        <w:t xml:space="preserve">Canadian </w:t>
      </w:r>
      <w:r w:rsidR="00EF00B3" w:rsidRPr="00353488">
        <w:rPr>
          <w:rFonts w:ascii="Times New Roman" w:hAnsi="Times New Roman" w:cs="Times New Roman"/>
          <w:sz w:val="24"/>
          <w:szCs w:val="24"/>
          <w:shd w:val="clear" w:color="auto" w:fill="FFFFFF"/>
        </w:rPr>
        <w:t xml:space="preserve">population that it wishes to represent. </w:t>
      </w:r>
      <w:r w:rsidR="000042B7" w:rsidRPr="00353488">
        <w:rPr>
          <w:rFonts w:ascii="Times New Roman" w:hAnsi="Times New Roman" w:cs="Times New Roman"/>
          <w:sz w:val="24"/>
          <w:szCs w:val="24"/>
          <w:shd w:val="clear" w:color="auto" w:fill="FFFFFF"/>
        </w:rPr>
        <w:t>One’s daily experienced stress level is measured in range of 1 to 5, with 1 representing the not stressful at all and 5 representing extremely stressful.</w:t>
      </w:r>
      <w:r w:rsidR="00556FDE" w:rsidRPr="00353488">
        <w:rPr>
          <w:rFonts w:ascii="Times New Roman" w:hAnsi="Times New Roman" w:cs="Times New Roman"/>
          <w:sz w:val="24"/>
          <w:szCs w:val="24"/>
          <w:shd w:val="clear" w:color="auto" w:fill="FFFFFF"/>
        </w:rPr>
        <w:t xml:space="preserve"> Measuring this way, we are trying to represent in numbers something tha</w:t>
      </w:r>
      <w:r w:rsidR="008C5F7D" w:rsidRPr="00353488">
        <w:rPr>
          <w:rFonts w:ascii="Times New Roman" w:hAnsi="Times New Roman" w:cs="Times New Roman"/>
          <w:sz w:val="24"/>
          <w:szCs w:val="24"/>
          <w:shd w:val="clear" w:color="auto" w:fill="FFFFFF"/>
        </w:rPr>
        <w:t xml:space="preserve">t does not have tangible difference between each cases such as stress. </w:t>
      </w:r>
      <w:r w:rsidR="00556FDE" w:rsidRPr="00353488">
        <w:rPr>
          <w:rFonts w:ascii="Times New Roman" w:hAnsi="Times New Roman" w:cs="Times New Roman"/>
          <w:sz w:val="24"/>
          <w:szCs w:val="24"/>
          <w:shd w:val="clear" w:color="auto" w:fill="FFFFFF"/>
        </w:rPr>
        <w:t>Though not inherently expressed in numbers, one’s stress level can be ordered, so we can safely classify it as an ordinal-level variable</w:t>
      </w:r>
      <w:r w:rsidR="00533681" w:rsidRPr="00353488">
        <w:rPr>
          <w:rFonts w:ascii="Times New Roman" w:hAnsi="Times New Roman" w:cs="Times New Roman"/>
          <w:sz w:val="24"/>
          <w:szCs w:val="24"/>
          <w:shd w:val="clear" w:color="auto" w:fill="FFFFFF"/>
        </w:rPr>
        <w:t xml:space="preserve"> and use it as an interval-level variable</w:t>
      </w:r>
      <w:r w:rsidR="00556FDE" w:rsidRPr="00353488">
        <w:rPr>
          <w:rFonts w:ascii="Times New Roman" w:hAnsi="Times New Roman" w:cs="Times New Roman"/>
          <w:sz w:val="24"/>
          <w:szCs w:val="24"/>
          <w:shd w:val="clear" w:color="auto" w:fill="FFFFFF"/>
        </w:rPr>
        <w:t xml:space="preserve">. According to the table 1, as drawn out from the dataset, </w:t>
      </w:r>
      <w:r w:rsidR="00C932ED" w:rsidRPr="00353488">
        <w:rPr>
          <w:rFonts w:ascii="Times New Roman" w:hAnsi="Times New Roman" w:cs="Times New Roman"/>
          <w:sz w:val="24"/>
          <w:szCs w:val="24"/>
          <w:shd w:val="clear" w:color="auto" w:fill="FFFFFF"/>
        </w:rPr>
        <w:t xml:space="preserve">the mean is 2.63 which is in between </w:t>
      </w:r>
      <w:r w:rsidRPr="00353488">
        <w:rPr>
          <w:rFonts w:ascii="Times New Roman" w:hAnsi="Times New Roman" w:cs="Times New Roman"/>
          <w:sz w:val="24"/>
          <w:szCs w:val="24"/>
          <w:shd w:val="clear" w:color="auto" w:fill="FFFFFF"/>
        </w:rPr>
        <w:t>“</w:t>
      </w:r>
      <w:r w:rsidR="00C932ED" w:rsidRPr="00353488">
        <w:rPr>
          <w:rFonts w:ascii="Times New Roman" w:hAnsi="Times New Roman" w:cs="Times New Roman"/>
          <w:sz w:val="24"/>
          <w:szCs w:val="24"/>
          <w:shd w:val="clear" w:color="auto" w:fill="FFFFFF"/>
        </w:rPr>
        <w:t>not very stressful</w:t>
      </w:r>
      <w:r w:rsidRPr="00353488">
        <w:rPr>
          <w:rFonts w:ascii="Times New Roman" w:hAnsi="Times New Roman" w:cs="Times New Roman"/>
          <w:sz w:val="24"/>
          <w:szCs w:val="24"/>
          <w:shd w:val="clear" w:color="auto" w:fill="FFFFFF"/>
        </w:rPr>
        <w:t>”</w:t>
      </w:r>
      <w:r w:rsidR="00C932ED" w:rsidRPr="00353488">
        <w:rPr>
          <w:rFonts w:ascii="Times New Roman" w:hAnsi="Times New Roman" w:cs="Times New Roman"/>
          <w:sz w:val="24"/>
          <w:szCs w:val="24"/>
          <w:shd w:val="clear" w:color="auto" w:fill="FFFFFF"/>
        </w:rPr>
        <w:t xml:space="preserve"> and </w:t>
      </w:r>
      <w:r w:rsidRPr="00353488">
        <w:rPr>
          <w:rFonts w:ascii="Times New Roman" w:hAnsi="Times New Roman" w:cs="Times New Roman"/>
          <w:sz w:val="24"/>
          <w:szCs w:val="24"/>
          <w:shd w:val="clear" w:color="auto" w:fill="FFFFFF"/>
        </w:rPr>
        <w:t>“</w:t>
      </w:r>
      <w:r w:rsidR="00C932ED" w:rsidRPr="00353488">
        <w:rPr>
          <w:rFonts w:ascii="Times New Roman" w:hAnsi="Times New Roman" w:cs="Times New Roman"/>
          <w:sz w:val="24"/>
          <w:szCs w:val="24"/>
          <w:shd w:val="clear" w:color="auto" w:fill="FFFFFF"/>
        </w:rPr>
        <w:t>a bit stressful</w:t>
      </w:r>
      <w:r w:rsidRPr="00353488">
        <w:rPr>
          <w:rFonts w:ascii="Times New Roman" w:hAnsi="Times New Roman" w:cs="Times New Roman"/>
          <w:sz w:val="24"/>
          <w:szCs w:val="24"/>
          <w:shd w:val="clear" w:color="auto" w:fill="FFFFFF"/>
        </w:rPr>
        <w:t>”</w:t>
      </w:r>
      <w:r w:rsidR="00C932ED" w:rsidRPr="00353488">
        <w:rPr>
          <w:rFonts w:ascii="Times New Roman" w:hAnsi="Times New Roman" w:cs="Times New Roman"/>
          <w:sz w:val="24"/>
          <w:szCs w:val="24"/>
          <w:shd w:val="clear" w:color="auto" w:fill="FFFFFF"/>
        </w:rPr>
        <w:t xml:space="preserve">. </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A bit </w:t>
      </w:r>
      <w:r w:rsidR="00533681" w:rsidRPr="00353488">
        <w:rPr>
          <w:rFonts w:ascii="Times New Roman" w:hAnsi="Times New Roman" w:cs="Times New Roman"/>
          <w:sz w:val="24"/>
          <w:szCs w:val="24"/>
          <w:shd w:val="clear" w:color="auto" w:fill="FFFFFF"/>
        </w:rPr>
        <w:lastRenderedPageBreak/>
        <w:t>stressful</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 was the most common response</w:t>
      </w:r>
      <w:r w:rsidR="00C932ED" w:rsidRPr="00353488">
        <w:rPr>
          <w:rFonts w:ascii="Times New Roman" w:hAnsi="Times New Roman" w:cs="Times New Roman"/>
          <w:sz w:val="24"/>
          <w:szCs w:val="24"/>
          <w:shd w:val="clear" w:color="auto" w:fill="FFFFFF"/>
        </w:rPr>
        <w:t xml:space="preserve">. If we look at this result in conjunction with the table 2, we can see that </w:t>
      </w:r>
      <w:r w:rsidR="00533681" w:rsidRPr="00353488">
        <w:rPr>
          <w:rFonts w:ascii="Times New Roman" w:hAnsi="Times New Roman" w:cs="Times New Roman"/>
          <w:sz w:val="24"/>
          <w:szCs w:val="24"/>
          <w:shd w:val="clear" w:color="auto" w:fill="FFFFFF"/>
        </w:rPr>
        <w:t xml:space="preserve">more people expressed that they are either </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not at all stressful</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 </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not very stressful</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 than the people who expressed that they are </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quite a bit stressful</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 and </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extremely stressful</w:t>
      </w:r>
      <w:r w:rsidRPr="00353488">
        <w:rPr>
          <w:rFonts w:ascii="Times New Roman" w:hAnsi="Times New Roman" w:cs="Times New Roman"/>
          <w:sz w:val="24"/>
          <w:szCs w:val="24"/>
          <w:shd w:val="clear" w:color="auto" w:fill="FFFFFF"/>
        </w:rPr>
        <w:t>”</w:t>
      </w:r>
      <w:r w:rsidR="00533681" w:rsidRPr="00353488">
        <w:rPr>
          <w:rFonts w:ascii="Times New Roman" w:hAnsi="Times New Roman" w:cs="Times New Roman"/>
          <w:sz w:val="24"/>
          <w:szCs w:val="24"/>
          <w:shd w:val="clear" w:color="auto" w:fill="FFFFFF"/>
        </w:rPr>
        <w:t xml:space="preserve">, making the end results negatively skewed. However, as the majority of sample falls around the median and </w:t>
      </w:r>
      <w:r w:rsidR="006852C9" w:rsidRPr="00353488">
        <w:rPr>
          <w:rFonts w:ascii="Times New Roman" w:hAnsi="Times New Roman" w:cs="Times New Roman"/>
          <w:sz w:val="24"/>
          <w:szCs w:val="24"/>
          <w:shd w:val="clear" w:color="auto" w:fill="FFFFFF"/>
        </w:rPr>
        <w:t>mean, we can assume normal distribution of the results as well.</w:t>
      </w:r>
    </w:p>
    <w:tbl>
      <w:tblPr>
        <w:tblpPr w:leftFromText="142" w:rightFromText="142" w:vertAnchor="text" w:horzAnchor="margin" w:tblpY="-27"/>
        <w:tblW w:w="27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9"/>
        <w:gridCol w:w="951"/>
        <w:gridCol w:w="1029"/>
      </w:tblGrid>
      <w:tr w:rsidR="006852C9" w:rsidRPr="00E106C2" w:rsidTr="006852C9">
        <w:tblPrEx>
          <w:tblCellMar>
            <w:top w:w="0" w:type="dxa"/>
            <w:bottom w:w="0" w:type="dxa"/>
          </w:tblCellMar>
        </w:tblPrEx>
        <w:trPr>
          <w:cantSplit/>
        </w:trPr>
        <w:tc>
          <w:tcPr>
            <w:tcW w:w="2729" w:type="dxa"/>
            <w:gridSpan w:val="3"/>
            <w:tcBorders>
              <w:top w:val="nil"/>
              <w:left w:val="nil"/>
              <w:bottom w:val="nil"/>
              <w:right w:val="nil"/>
            </w:tcBorders>
            <w:shd w:val="clear" w:color="auto" w:fill="FFFFFF"/>
          </w:tcPr>
          <w:p w:rsidR="006852C9" w:rsidRPr="00353488" w:rsidRDefault="006852C9" w:rsidP="006852C9">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t xml:space="preserve">Table 3: </w:t>
            </w:r>
            <w:r w:rsidRPr="00353488">
              <w:rPr>
                <w:rFonts w:ascii="Arial" w:hAnsi="Arial" w:cs="Arial"/>
                <w:b/>
                <w:bCs/>
                <w:color w:val="000000"/>
                <w:kern w:val="0"/>
                <w:sz w:val="18"/>
                <w:szCs w:val="18"/>
              </w:rPr>
              <w:t>Life Satisfaction</w:t>
            </w:r>
          </w:p>
          <w:p w:rsidR="006852C9" w:rsidRPr="00E106C2" w:rsidRDefault="006852C9" w:rsidP="006852C9">
            <w:pPr>
              <w:wordWrap/>
              <w:adjustRightInd w:val="0"/>
              <w:spacing w:after="0" w:line="320" w:lineRule="atLeast"/>
              <w:ind w:left="60" w:right="60"/>
              <w:jc w:val="center"/>
              <w:rPr>
                <w:rFonts w:ascii="Arial" w:hAnsi="Arial" w:cs="Arial"/>
                <w:color w:val="000000"/>
                <w:kern w:val="0"/>
                <w:sz w:val="18"/>
                <w:szCs w:val="18"/>
              </w:rPr>
            </w:pPr>
            <w:r w:rsidRPr="00E106C2">
              <w:rPr>
                <w:rFonts w:ascii="Arial" w:hAnsi="Arial" w:cs="Arial"/>
                <w:b/>
                <w:bCs/>
                <w:color w:val="000000"/>
                <w:kern w:val="0"/>
                <w:sz w:val="18"/>
                <w:szCs w:val="18"/>
              </w:rPr>
              <w:t>Statistics</w:t>
            </w:r>
          </w:p>
        </w:tc>
      </w:tr>
      <w:tr w:rsidR="006852C9" w:rsidRPr="00E106C2" w:rsidTr="006852C9">
        <w:tblPrEx>
          <w:tblCellMar>
            <w:top w:w="0" w:type="dxa"/>
            <w:bottom w:w="0" w:type="dxa"/>
          </w:tblCellMar>
        </w:tblPrEx>
        <w:trPr>
          <w:cantSplit/>
        </w:trPr>
        <w:tc>
          <w:tcPr>
            <w:tcW w:w="2729" w:type="dxa"/>
            <w:gridSpan w:val="3"/>
            <w:tcBorders>
              <w:top w:val="nil"/>
              <w:left w:val="nil"/>
              <w:bottom w:val="nil"/>
              <w:right w:val="nil"/>
            </w:tcBorders>
            <w:shd w:val="clear" w:color="auto" w:fill="FFFFFF"/>
            <w:vAlign w:val="bottom"/>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Using a scale of 1 to 10 where 1 means 'Very dissatisfied' and 10 means "Very satisfied", how do you feel about your life as a whole right now?</w:t>
            </w:r>
          </w:p>
        </w:tc>
      </w:tr>
      <w:tr w:rsidR="006852C9" w:rsidRPr="00E106C2" w:rsidTr="006852C9">
        <w:tblPrEx>
          <w:tblCellMar>
            <w:top w:w="0" w:type="dxa"/>
            <w:bottom w:w="0" w:type="dxa"/>
          </w:tblCellMar>
        </w:tblPrEx>
        <w:trPr>
          <w:cantSplit/>
        </w:trPr>
        <w:tc>
          <w:tcPr>
            <w:tcW w:w="749" w:type="dxa"/>
            <w:vMerge w:val="restart"/>
            <w:tcBorders>
              <w:top w:val="single" w:sz="16" w:space="0" w:color="000000"/>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N</w:t>
            </w:r>
          </w:p>
        </w:tc>
        <w:tc>
          <w:tcPr>
            <w:tcW w:w="951" w:type="dxa"/>
            <w:tcBorders>
              <w:top w:val="single" w:sz="16" w:space="0" w:color="000000"/>
              <w:left w:val="nil"/>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Valid</w:t>
            </w:r>
          </w:p>
        </w:tc>
        <w:tc>
          <w:tcPr>
            <w:tcW w:w="1029" w:type="dxa"/>
            <w:tcBorders>
              <w:top w:val="single" w:sz="16" w:space="0" w:color="000000"/>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15024</w:t>
            </w:r>
          </w:p>
        </w:tc>
      </w:tr>
      <w:tr w:rsidR="006852C9" w:rsidRPr="00E106C2" w:rsidTr="006852C9">
        <w:tblPrEx>
          <w:tblCellMar>
            <w:top w:w="0" w:type="dxa"/>
            <w:bottom w:w="0" w:type="dxa"/>
          </w:tblCellMar>
        </w:tblPrEx>
        <w:trPr>
          <w:cantSplit/>
        </w:trPr>
        <w:tc>
          <w:tcPr>
            <w:tcW w:w="749" w:type="dxa"/>
            <w:vMerge/>
            <w:tcBorders>
              <w:top w:val="single" w:sz="16" w:space="0" w:color="000000"/>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240" w:lineRule="auto"/>
              <w:jc w:val="left"/>
              <w:rPr>
                <w:rFonts w:ascii="Arial" w:hAnsi="Arial" w:cs="Arial"/>
                <w:color w:val="000000"/>
                <w:kern w:val="0"/>
                <w:sz w:val="18"/>
                <w:szCs w:val="18"/>
              </w:rPr>
            </w:pPr>
          </w:p>
        </w:tc>
        <w:tc>
          <w:tcPr>
            <w:tcW w:w="951" w:type="dxa"/>
            <w:tcBorders>
              <w:top w:val="nil"/>
              <w:left w:val="nil"/>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Missing</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366</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Mean</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7.62</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Median</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8.00</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Mode</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8</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Std. Deviation</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1.872</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Variance</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3.505</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nil"/>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Minimum</w:t>
            </w:r>
          </w:p>
        </w:tc>
        <w:tc>
          <w:tcPr>
            <w:tcW w:w="1029" w:type="dxa"/>
            <w:tcBorders>
              <w:top w:val="nil"/>
              <w:left w:val="single" w:sz="16" w:space="0" w:color="000000"/>
              <w:bottom w:val="nil"/>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E106C2">
              <w:rPr>
                <w:rFonts w:ascii="Arial" w:hAnsi="Arial" w:cs="Arial"/>
                <w:color w:val="000000"/>
                <w:kern w:val="0"/>
                <w:sz w:val="18"/>
                <w:szCs w:val="18"/>
              </w:rPr>
              <w:t>1</w:t>
            </w:r>
          </w:p>
        </w:tc>
      </w:tr>
      <w:tr w:rsidR="006852C9" w:rsidRPr="00E106C2" w:rsidTr="006852C9">
        <w:tblPrEx>
          <w:tblCellMar>
            <w:top w:w="0" w:type="dxa"/>
            <w:bottom w:w="0" w:type="dxa"/>
          </w:tblCellMar>
        </w:tblPrEx>
        <w:trPr>
          <w:cantSplit/>
        </w:trPr>
        <w:tc>
          <w:tcPr>
            <w:tcW w:w="1700" w:type="dxa"/>
            <w:gridSpan w:val="2"/>
            <w:tcBorders>
              <w:top w:val="nil"/>
              <w:left w:val="single" w:sz="16" w:space="0" w:color="000000"/>
              <w:bottom w:val="single" w:sz="16" w:space="0" w:color="000000"/>
              <w:right w:val="nil"/>
            </w:tcBorders>
            <w:shd w:val="clear" w:color="auto" w:fill="FFFFFF"/>
            <w:vAlign w:val="center"/>
          </w:tcPr>
          <w:p w:rsidR="006852C9" w:rsidRPr="00E106C2" w:rsidRDefault="006852C9" w:rsidP="006852C9">
            <w:pPr>
              <w:wordWrap/>
              <w:adjustRightInd w:val="0"/>
              <w:spacing w:after="0" w:line="320" w:lineRule="atLeast"/>
              <w:ind w:left="60" w:right="60"/>
              <w:jc w:val="left"/>
              <w:rPr>
                <w:rFonts w:ascii="Arial" w:hAnsi="Arial" w:cs="Arial"/>
                <w:color w:val="000000"/>
                <w:kern w:val="0"/>
                <w:sz w:val="18"/>
                <w:szCs w:val="18"/>
              </w:rPr>
            </w:pPr>
            <w:r w:rsidRPr="00E106C2">
              <w:rPr>
                <w:rFonts w:ascii="Arial" w:hAnsi="Arial" w:cs="Arial"/>
                <w:color w:val="000000"/>
                <w:kern w:val="0"/>
                <w:sz w:val="18"/>
                <w:szCs w:val="18"/>
              </w:rPr>
              <w:t>Maximum</w:t>
            </w:r>
          </w:p>
        </w:tc>
        <w:tc>
          <w:tcPr>
            <w:tcW w:w="1029" w:type="dxa"/>
            <w:tcBorders>
              <w:top w:val="nil"/>
              <w:left w:val="single" w:sz="16" w:space="0" w:color="000000"/>
              <w:bottom w:val="single" w:sz="16" w:space="0" w:color="000000"/>
              <w:right w:val="single" w:sz="16" w:space="0" w:color="000000"/>
            </w:tcBorders>
            <w:shd w:val="clear" w:color="auto" w:fill="FFFFFF"/>
            <w:vAlign w:val="center"/>
          </w:tcPr>
          <w:p w:rsidR="006852C9" w:rsidRPr="00E106C2" w:rsidRDefault="006852C9" w:rsidP="006852C9">
            <w:pPr>
              <w:wordWrap/>
              <w:adjustRightInd w:val="0"/>
              <w:spacing w:after="0" w:line="320" w:lineRule="atLeast"/>
              <w:ind w:left="60" w:right="60"/>
              <w:jc w:val="right"/>
              <w:rPr>
                <w:rFonts w:ascii="Arial" w:hAnsi="Arial" w:cs="Arial"/>
                <w:color w:val="000000"/>
                <w:kern w:val="0"/>
                <w:sz w:val="18"/>
                <w:szCs w:val="18"/>
              </w:rPr>
            </w:pPr>
            <w:r w:rsidRPr="00353488">
              <w:rPr>
                <w:rFonts w:ascii="Arial" w:hAnsi="Arial" w:cs="Arial"/>
                <w:color w:val="000000"/>
                <w:kern w:val="0"/>
                <w:sz w:val="18"/>
                <w:szCs w:val="18"/>
              </w:rPr>
              <w:t>10</w:t>
            </w:r>
          </w:p>
        </w:tc>
      </w:tr>
    </w:tbl>
    <w:p w:rsidR="00817AD5" w:rsidRPr="00353488" w:rsidRDefault="00E106C2" w:rsidP="006852C9">
      <w:pPr>
        <w:wordWrap/>
        <w:adjustRightInd w:val="0"/>
        <w:spacing w:after="0" w:line="480" w:lineRule="auto"/>
        <w:jc w:val="left"/>
        <w:rPr>
          <w:rFonts w:ascii="Times New Roman" w:hAnsi="Times New Roman" w:cs="Times New Roman"/>
          <w:kern w:val="0"/>
          <w:sz w:val="24"/>
          <w:szCs w:val="24"/>
        </w:rPr>
      </w:pPr>
      <w:r w:rsidRPr="00353488">
        <w:rPr>
          <w:rFonts w:ascii="Times New Roman" w:hAnsi="Times New Roman" w:cs="Times New Roman"/>
          <w:sz w:val="24"/>
          <w:szCs w:val="24"/>
          <w:shd w:val="clear" w:color="auto" w:fill="FFFFFF"/>
        </w:rPr>
        <w:tab/>
        <w:t xml:space="preserve">At the same time, life satisfaction is measured in range of 10, 1 being very dissatisfied and 10 being very satisfied, turning </w:t>
      </w:r>
      <w:r w:rsidR="00817AD5" w:rsidRPr="00353488">
        <w:rPr>
          <w:rFonts w:ascii="Times New Roman" w:hAnsi="Times New Roman" w:cs="Times New Roman"/>
          <w:sz w:val="24"/>
          <w:szCs w:val="24"/>
          <w:shd w:val="clear" w:color="auto" w:fill="FFFFFF"/>
        </w:rPr>
        <w:t xml:space="preserve">the </w:t>
      </w:r>
      <w:r w:rsidRPr="00353488">
        <w:rPr>
          <w:rFonts w:ascii="Times New Roman" w:hAnsi="Times New Roman" w:cs="Times New Roman"/>
          <w:sz w:val="24"/>
          <w:szCs w:val="24"/>
          <w:shd w:val="clear" w:color="auto" w:fill="FFFFFF"/>
        </w:rPr>
        <w:t>otherwise subjective evaluation on one’</w:t>
      </w:r>
      <w:r w:rsidR="00817AD5" w:rsidRPr="00353488">
        <w:rPr>
          <w:rFonts w:ascii="Times New Roman" w:hAnsi="Times New Roman" w:cs="Times New Roman"/>
          <w:sz w:val="24"/>
          <w:szCs w:val="24"/>
          <w:shd w:val="clear" w:color="auto" w:fill="FFFFFF"/>
        </w:rPr>
        <w:t xml:space="preserve">s life satisfaction in to </w:t>
      </w:r>
      <w:proofErr w:type="spellStart"/>
      <w:proofErr w:type="gramStart"/>
      <w:r w:rsidR="00817AD5" w:rsidRPr="00353488">
        <w:rPr>
          <w:rFonts w:ascii="Times New Roman" w:hAnsi="Times New Roman" w:cs="Times New Roman"/>
          <w:sz w:val="24"/>
          <w:szCs w:val="24"/>
          <w:shd w:val="clear" w:color="auto" w:fill="FFFFFF"/>
        </w:rPr>
        <w:t>a</w:t>
      </w:r>
      <w:proofErr w:type="spellEnd"/>
      <w:proofErr w:type="gramEnd"/>
      <w:r w:rsidR="00817AD5" w:rsidRPr="00353488">
        <w:rPr>
          <w:rFonts w:ascii="Times New Roman" w:hAnsi="Times New Roman" w:cs="Times New Roman"/>
          <w:sz w:val="24"/>
          <w:szCs w:val="24"/>
          <w:shd w:val="clear" w:color="auto" w:fill="FFFFFF"/>
        </w:rPr>
        <w:t xml:space="preserve"> </w:t>
      </w:r>
      <w:r w:rsidRPr="00353488">
        <w:rPr>
          <w:rFonts w:ascii="Times New Roman" w:hAnsi="Times New Roman" w:cs="Times New Roman"/>
          <w:sz w:val="24"/>
          <w:szCs w:val="24"/>
          <w:shd w:val="clear" w:color="auto" w:fill="FFFFFF"/>
        </w:rPr>
        <w:t xml:space="preserve">interval-ration variable. According to table 3, we can see that the mean is 7.62, while the median and mode are 8. </w:t>
      </w:r>
      <w:r w:rsidR="00817AD5" w:rsidRPr="00353488">
        <w:rPr>
          <w:rFonts w:ascii="Times New Roman" w:hAnsi="Times New Roman" w:cs="Times New Roman"/>
          <w:sz w:val="24"/>
          <w:szCs w:val="24"/>
          <w:shd w:val="clear" w:color="auto" w:fill="FFFFFF"/>
        </w:rPr>
        <w:t xml:space="preserve">If we see the histogram, we can see the positive skewedness of the graph, but the majority of the responses still do fall within the close range of central tendencies. </w:t>
      </w:r>
    </w:p>
    <w:p w:rsidR="00E106C2" w:rsidRPr="00E106C2" w:rsidRDefault="006852C9" w:rsidP="006852C9">
      <w:pPr>
        <w:spacing w:line="480" w:lineRule="auto"/>
        <w:rPr>
          <w:rFonts w:ascii="Times New Roman" w:hAnsi="Times New Roman" w:cs="Times New Roman" w:hint="eastAsia"/>
          <w:kern w:val="0"/>
          <w:sz w:val="24"/>
          <w:szCs w:val="24"/>
        </w:rPr>
      </w:pPr>
      <w:r w:rsidRPr="00353488">
        <w:rPr>
          <w:rFonts w:ascii="Times New Roman" w:hAnsi="Times New Roman" w:cs="Times New Roman"/>
          <w:noProof/>
          <w:kern w:val="0"/>
          <w:sz w:val="24"/>
          <w:szCs w:val="24"/>
        </w:rPr>
        <w:lastRenderedPageBreak/>
        <w:drawing>
          <wp:anchor distT="0" distB="0" distL="114300" distR="114300" simplePos="0" relativeHeight="251658240" behindDoc="1" locked="0" layoutInCell="1" allowOverlap="0" wp14:anchorId="2355E8A5" wp14:editId="31CAB68B">
            <wp:simplePos x="0" y="0"/>
            <wp:positionH relativeFrom="margin">
              <wp:posOffset>1270082</wp:posOffset>
            </wp:positionH>
            <wp:positionV relativeFrom="paragraph">
              <wp:posOffset>1267526</wp:posOffset>
            </wp:positionV>
            <wp:extent cx="3870960" cy="3092450"/>
            <wp:effectExtent l="0" t="0" r="0" b="0"/>
            <wp:wrapTight wrapText="bothSides">
              <wp:wrapPolygon edited="0">
                <wp:start x="0" y="0"/>
                <wp:lineTo x="0" y="21423"/>
                <wp:lineTo x="21472" y="21423"/>
                <wp:lineTo x="214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70960" cy="309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3488">
        <w:rPr>
          <w:rFonts w:ascii="Times New Roman" w:hAnsi="Times New Roman" w:cs="Times New Roman"/>
          <w:kern w:val="0"/>
          <w:sz w:val="24"/>
          <w:szCs w:val="24"/>
        </w:rPr>
        <w:tab/>
        <w:t xml:space="preserve">These data later will serve to provide the baseline information about the entire </w:t>
      </w:r>
      <w:r w:rsidR="00DE2FD9" w:rsidRPr="00353488">
        <w:rPr>
          <w:rFonts w:ascii="Times New Roman" w:hAnsi="Times New Roman" w:cs="Times New Roman"/>
          <w:kern w:val="0"/>
          <w:sz w:val="24"/>
          <w:szCs w:val="24"/>
        </w:rPr>
        <w:t xml:space="preserve">Canadian </w:t>
      </w:r>
      <w:r w:rsidRPr="00353488">
        <w:rPr>
          <w:rFonts w:ascii="Times New Roman" w:hAnsi="Times New Roman" w:cs="Times New Roman"/>
          <w:kern w:val="0"/>
          <w:sz w:val="24"/>
          <w:szCs w:val="24"/>
        </w:rPr>
        <w:t>population as opposed to the subset of the population in order to identify how different variables are influenced by the stress level or vice versa.</w:t>
      </w:r>
    </w:p>
    <w:p w:rsidR="00E106C2" w:rsidRPr="00353488" w:rsidRDefault="00E106C2" w:rsidP="00E106C2">
      <w:pPr>
        <w:tabs>
          <w:tab w:val="left" w:pos="945"/>
          <w:tab w:val="left" w:pos="2385"/>
        </w:tabs>
        <w:spacing w:line="480" w:lineRule="auto"/>
        <w:jc w:val="left"/>
        <w:rPr>
          <w:rFonts w:ascii="Times New Roman" w:hAnsi="Times New Roman" w:cs="Times New Roman"/>
          <w:sz w:val="24"/>
          <w:szCs w:val="24"/>
          <w:shd w:val="clear" w:color="auto" w:fill="FFFFFF"/>
        </w:rPr>
      </w:pPr>
    </w:p>
    <w:p w:rsidR="00817AD5" w:rsidRPr="00353488" w:rsidRDefault="00817AD5" w:rsidP="00E106C2">
      <w:pPr>
        <w:tabs>
          <w:tab w:val="left" w:pos="945"/>
          <w:tab w:val="left" w:pos="2385"/>
        </w:tabs>
        <w:spacing w:line="480" w:lineRule="auto"/>
        <w:jc w:val="left"/>
        <w:rPr>
          <w:rFonts w:ascii="Times New Roman" w:hAnsi="Times New Roman" w:cs="Times New Roman"/>
          <w:sz w:val="24"/>
          <w:szCs w:val="24"/>
          <w:shd w:val="clear" w:color="auto" w:fill="FFFFFF"/>
        </w:rPr>
      </w:pPr>
    </w:p>
    <w:p w:rsidR="00817AD5" w:rsidRPr="00353488" w:rsidRDefault="00817AD5" w:rsidP="00E106C2">
      <w:pPr>
        <w:tabs>
          <w:tab w:val="left" w:pos="945"/>
          <w:tab w:val="left" w:pos="2385"/>
        </w:tabs>
        <w:spacing w:line="480" w:lineRule="auto"/>
        <w:jc w:val="left"/>
        <w:rPr>
          <w:rFonts w:ascii="Times New Roman" w:hAnsi="Times New Roman" w:cs="Times New Roman"/>
          <w:sz w:val="24"/>
          <w:szCs w:val="24"/>
          <w:shd w:val="clear" w:color="auto" w:fill="FFFFFF"/>
        </w:rPr>
      </w:pPr>
    </w:p>
    <w:p w:rsidR="00817AD5" w:rsidRPr="00353488" w:rsidRDefault="00817AD5" w:rsidP="00E106C2">
      <w:pPr>
        <w:tabs>
          <w:tab w:val="left" w:pos="945"/>
          <w:tab w:val="left" w:pos="2385"/>
        </w:tabs>
        <w:spacing w:line="480" w:lineRule="auto"/>
        <w:jc w:val="left"/>
        <w:rPr>
          <w:rFonts w:ascii="Times New Roman" w:hAnsi="Times New Roman" w:cs="Times New Roman" w:hint="eastAsia"/>
          <w:sz w:val="24"/>
          <w:szCs w:val="24"/>
          <w:shd w:val="clear" w:color="auto" w:fill="FFFFFF"/>
        </w:rPr>
      </w:pPr>
    </w:p>
    <w:p w:rsidR="00C932ED" w:rsidRPr="00353488" w:rsidRDefault="00C932ED" w:rsidP="00C932ED">
      <w:pPr>
        <w:tabs>
          <w:tab w:val="left" w:pos="1430"/>
        </w:tabs>
        <w:spacing w:line="480" w:lineRule="auto"/>
        <w:rPr>
          <w:rFonts w:ascii="Times New Roman" w:hAnsi="Times New Roman" w:cs="Times New Roman"/>
          <w:sz w:val="24"/>
          <w:szCs w:val="24"/>
          <w:shd w:val="clear" w:color="auto" w:fill="FFFFFF"/>
        </w:rPr>
      </w:pPr>
    </w:p>
    <w:p w:rsidR="00C932ED" w:rsidRPr="00353488" w:rsidRDefault="00C932ED" w:rsidP="00C932ED">
      <w:pPr>
        <w:tabs>
          <w:tab w:val="left" w:pos="1430"/>
        </w:tabs>
        <w:spacing w:line="480" w:lineRule="auto"/>
        <w:rPr>
          <w:rFonts w:ascii="Times New Roman" w:hAnsi="Times New Roman" w:cs="Times New Roman"/>
          <w:sz w:val="24"/>
          <w:szCs w:val="24"/>
          <w:shd w:val="clear" w:color="auto" w:fill="FFFFFF"/>
        </w:rPr>
      </w:pPr>
    </w:p>
    <w:p w:rsidR="006852C9" w:rsidRPr="00353488" w:rsidRDefault="00EF00B3" w:rsidP="00EF00B3">
      <w:pPr>
        <w:spacing w:line="480" w:lineRule="auto"/>
        <w:jc w:val="center"/>
        <w:rPr>
          <w:rFonts w:ascii="Times New Roman" w:hAnsi="Times New Roman" w:cs="Times New Roman"/>
          <w:sz w:val="24"/>
          <w:szCs w:val="24"/>
        </w:rPr>
      </w:pPr>
      <w:r w:rsidRPr="00353488">
        <w:rPr>
          <w:rFonts w:ascii="Times New Roman" w:hAnsi="Times New Roman" w:cs="Times New Roman"/>
          <w:sz w:val="24"/>
          <w:szCs w:val="24"/>
        </w:rPr>
        <w:t xml:space="preserve">Hypothesis Testing </w:t>
      </w:r>
      <w:proofErr w:type="gramStart"/>
      <w:r w:rsidRPr="00353488">
        <w:rPr>
          <w:rFonts w:ascii="Times New Roman" w:hAnsi="Times New Roman" w:cs="Times New Roman"/>
          <w:sz w:val="24"/>
          <w:szCs w:val="24"/>
        </w:rPr>
        <w:t>I</w:t>
      </w:r>
      <w:proofErr w:type="gramEnd"/>
      <w:r w:rsidRPr="00353488">
        <w:rPr>
          <w:rFonts w:ascii="Times New Roman" w:hAnsi="Times New Roman" w:cs="Times New Roman"/>
          <w:sz w:val="24"/>
          <w:szCs w:val="24"/>
        </w:rPr>
        <w:t xml:space="preserve"> – Spouse and Life Satisfaction</w:t>
      </w:r>
    </w:p>
    <w:tbl>
      <w:tblPr>
        <w:tblpPr w:leftFromText="142" w:rightFromText="142" w:vertAnchor="text" w:horzAnchor="margin" w:tblpY="3817"/>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4"/>
        <w:gridCol w:w="2153"/>
        <w:gridCol w:w="1137"/>
        <w:gridCol w:w="1000"/>
        <w:gridCol w:w="1365"/>
        <w:gridCol w:w="1456"/>
      </w:tblGrid>
      <w:tr w:rsidR="00E81666" w:rsidRPr="00E81666" w:rsidTr="00E81666">
        <w:tblPrEx>
          <w:tblCellMar>
            <w:top w:w="0" w:type="dxa"/>
            <w:bottom w:w="0" w:type="dxa"/>
          </w:tblCellMar>
        </w:tblPrEx>
        <w:trPr>
          <w:cantSplit/>
        </w:trPr>
        <w:tc>
          <w:tcPr>
            <w:tcW w:w="8035" w:type="dxa"/>
            <w:gridSpan w:val="6"/>
            <w:tcBorders>
              <w:top w:val="nil"/>
              <w:left w:val="nil"/>
              <w:bottom w:val="nil"/>
              <w:right w:val="nil"/>
            </w:tcBorders>
            <w:shd w:val="clear" w:color="auto" w:fill="FFFFFF"/>
          </w:tcPr>
          <w:p w:rsidR="00E81666" w:rsidRPr="00353488" w:rsidRDefault="00E81666" w:rsidP="00E81666">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t>Table 4</w:t>
            </w:r>
          </w:p>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b/>
                <w:bCs/>
                <w:color w:val="000000"/>
                <w:kern w:val="0"/>
                <w:sz w:val="18"/>
                <w:szCs w:val="18"/>
              </w:rPr>
              <w:t>Marital status of the respondent.</w:t>
            </w:r>
          </w:p>
        </w:tc>
      </w:tr>
      <w:tr w:rsidR="00E81666" w:rsidRPr="00E81666" w:rsidTr="00E81666">
        <w:tblPrEx>
          <w:tblCellMar>
            <w:top w:w="0" w:type="dxa"/>
            <w:bottom w:w="0" w:type="dxa"/>
          </w:tblCellMar>
        </w:tblPrEx>
        <w:trPr>
          <w:cantSplit/>
        </w:trPr>
        <w:tc>
          <w:tcPr>
            <w:tcW w:w="3077" w:type="dxa"/>
            <w:gridSpan w:val="2"/>
            <w:tcBorders>
              <w:top w:val="single" w:sz="16" w:space="0" w:color="000000"/>
              <w:left w:val="single" w:sz="16" w:space="0" w:color="000000"/>
              <w:bottom w:val="single" w:sz="16" w:space="0" w:color="000000"/>
              <w:right w:val="nil"/>
            </w:tcBorders>
            <w:shd w:val="clear" w:color="auto" w:fill="FFFFFF"/>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p>
        </w:tc>
        <w:tc>
          <w:tcPr>
            <w:tcW w:w="1137" w:type="dxa"/>
            <w:tcBorders>
              <w:top w:val="single" w:sz="16" w:space="0" w:color="000000"/>
              <w:left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Frequency</w:t>
            </w:r>
          </w:p>
        </w:tc>
        <w:tc>
          <w:tcPr>
            <w:tcW w:w="1000" w:type="dxa"/>
            <w:tcBorders>
              <w:top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Percent</w:t>
            </w:r>
          </w:p>
        </w:tc>
        <w:tc>
          <w:tcPr>
            <w:tcW w:w="1365" w:type="dxa"/>
            <w:tcBorders>
              <w:top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Valid Percent</w:t>
            </w:r>
          </w:p>
        </w:tc>
        <w:tc>
          <w:tcPr>
            <w:tcW w:w="1456" w:type="dxa"/>
            <w:tcBorders>
              <w:top w:val="single" w:sz="16" w:space="0" w:color="000000"/>
              <w:bottom w:val="single" w:sz="16" w:space="0" w:color="000000"/>
              <w:right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Cumulative Percent</w:t>
            </w:r>
          </w:p>
        </w:tc>
      </w:tr>
      <w:tr w:rsidR="00E81666" w:rsidRPr="00E81666" w:rsidTr="00E81666">
        <w:tblPrEx>
          <w:tblCellMar>
            <w:top w:w="0" w:type="dxa"/>
            <w:bottom w:w="0" w:type="dxa"/>
          </w:tblCellMar>
        </w:tblPrEx>
        <w:trPr>
          <w:cantSplit/>
        </w:trPr>
        <w:tc>
          <w:tcPr>
            <w:tcW w:w="924" w:type="dxa"/>
            <w:vMerge w:val="restart"/>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Valid</w:t>
            </w:r>
          </w:p>
        </w:tc>
        <w:tc>
          <w:tcPr>
            <w:tcW w:w="2153" w:type="dxa"/>
            <w:tcBorders>
              <w:top w:val="single" w:sz="16" w:space="0" w:color="000000"/>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Married</w:t>
            </w:r>
          </w:p>
        </w:tc>
        <w:tc>
          <w:tcPr>
            <w:tcW w:w="1137" w:type="dxa"/>
            <w:tcBorders>
              <w:top w:val="single" w:sz="16" w:space="0" w:color="000000"/>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7617</w:t>
            </w:r>
          </w:p>
        </w:tc>
        <w:tc>
          <w:tcPr>
            <w:tcW w:w="1000" w:type="dxa"/>
            <w:tcBorders>
              <w:top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49.5</w:t>
            </w:r>
          </w:p>
        </w:tc>
        <w:tc>
          <w:tcPr>
            <w:tcW w:w="1365" w:type="dxa"/>
            <w:tcBorders>
              <w:top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49.6</w:t>
            </w:r>
          </w:p>
        </w:tc>
        <w:tc>
          <w:tcPr>
            <w:tcW w:w="1456" w:type="dxa"/>
            <w:tcBorders>
              <w:top w:val="single" w:sz="16" w:space="0" w:color="000000"/>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49.6</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Living common-law</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1289</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8.4</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8.4</w:t>
            </w:r>
          </w:p>
        </w:tc>
        <w:tc>
          <w:tcPr>
            <w:tcW w:w="1456"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58.0</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Widowed</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1463</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9.5</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9.5</w:t>
            </w:r>
          </w:p>
        </w:tc>
        <w:tc>
          <w:tcPr>
            <w:tcW w:w="1456"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67.6</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Separated</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474</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3.1</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3.1</w:t>
            </w:r>
          </w:p>
        </w:tc>
        <w:tc>
          <w:tcPr>
            <w:tcW w:w="1456"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70.6</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Divorced</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1224</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8.0</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8.0</w:t>
            </w:r>
          </w:p>
        </w:tc>
        <w:tc>
          <w:tcPr>
            <w:tcW w:w="1456"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78.6</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Single (Never married)</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3283</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21.3</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21.4</w:t>
            </w:r>
          </w:p>
        </w:tc>
        <w:tc>
          <w:tcPr>
            <w:tcW w:w="1456"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r>
      <w:tr w:rsidR="00E81666" w:rsidRPr="00E81666" w:rsidT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Total</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15350</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99.7</w:t>
            </w:r>
          </w:p>
        </w:tc>
        <w:tc>
          <w:tcPr>
            <w:tcW w:w="1365"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c>
          <w:tcPr>
            <w:tcW w:w="1456"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rsidTr="00E81666">
        <w:tblPrEx>
          <w:tblCellMar>
            <w:top w:w="0" w:type="dxa"/>
            <w:bottom w:w="0" w:type="dxa"/>
          </w:tblCellMar>
        </w:tblPrEx>
        <w:trPr>
          <w:cantSplit/>
        </w:trPr>
        <w:tc>
          <w:tcPr>
            <w:tcW w:w="924" w:type="dxa"/>
            <w:vMerge w:val="restart"/>
            <w:tcBorders>
              <w:top w:val="nil"/>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Missing</w:t>
            </w: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Not stated</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34</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.2</w:t>
            </w:r>
          </w:p>
        </w:tc>
        <w:tc>
          <w:tcPr>
            <w:tcW w:w="1365" w:type="dxa"/>
            <w:tcBorders>
              <w:top w:val="nil"/>
              <w:bottom w:val="nil"/>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rsidTr="00E81666">
        <w:tblPrEx>
          <w:tblCellMar>
            <w:top w:w="0" w:type="dxa"/>
            <w:bottom w:w="0" w:type="dxa"/>
          </w:tblCellMar>
        </w:tblPrEx>
        <w:trPr>
          <w:cantSplit/>
        </w:trPr>
        <w:tc>
          <w:tcPr>
            <w:tcW w:w="924" w:type="dxa"/>
            <w:vMerge/>
            <w:tcBorders>
              <w:top w:val="nil"/>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Don't know</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6</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.0</w:t>
            </w:r>
          </w:p>
        </w:tc>
        <w:tc>
          <w:tcPr>
            <w:tcW w:w="1365" w:type="dxa"/>
            <w:tcBorders>
              <w:top w:val="nil"/>
              <w:bottom w:val="nil"/>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rsidTr="00E81666">
        <w:tblPrEx>
          <w:tblCellMar>
            <w:top w:w="0" w:type="dxa"/>
            <w:bottom w:w="0" w:type="dxa"/>
          </w:tblCellMar>
        </w:tblPrEx>
        <w:trPr>
          <w:cantSplit/>
        </w:trPr>
        <w:tc>
          <w:tcPr>
            <w:tcW w:w="924" w:type="dxa"/>
            <w:vMerge/>
            <w:tcBorders>
              <w:top w:val="nil"/>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2153"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Total</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40</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w:t>
            </w:r>
          </w:p>
        </w:tc>
        <w:tc>
          <w:tcPr>
            <w:tcW w:w="1365" w:type="dxa"/>
            <w:tcBorders>
              <w:top w:val="nil"/>
              <w:bottom w:val="nil"/>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rsidTr="00E81666">
        <w:tblPrEx>
          <w:tblCellMar>
            <w:top w:w="0" w:type="dxa"/>
            <w:bottom w:w="0" w:type="dxa"/>
          </w:tblCellMar>
        </w:tblPrEx>
        <w:trPr>
          <w:cantSplit/>
        </w:trPr>
        <w:tc>
          <w:tcPr>
            <w:tcW w:w="3077" w:type="dxa"/>
            <w:gridSpan w:val="2"/>
            <w:tcBorders>
              <w:top w:val="nil"/>
              <w:left w:val="single" w:sz="16" w:space="0" w:color="000000"/>
              <w:bottom w:val="single" w:sz="16" w:space="0" w:color="000000"/>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Total</w:t>
            </w:r>
          </w:p>
        </w:tc>
        <w:tc>
          <w:tcPr>
            <w:tcW w:w="1137" w:type="dxa"/>
            <w:tcBorders>
              <w:top w:val="nil"/>
              <w:left w:val="single" w:sz="16" w:space="0" w:color="000000"/>
              <w:bottom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15390</w:t>
            </w:r>
          </w:p>
        </w:tc>
        <w:tc>
          <w:tcPr>
            <w:tcW w:w="1000" w:type="dxa"/>
            <w:tcBorders>
              <w:top w:val="nil"/>
              <w:bottom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c>
          <w:tcPr>
            <w:tcW w:w="1365" w:type="dxa"/>
            <w:tcBorders>
              <w:top w:val="nil"/>
              <w:bottom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6" w:type="dxa"/>
            <w:tcBorders>
              <w:top w:val="nil"/>
              <w:bottom w:val="single" w:sz="16" w:space="0" w:color="000000"/>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bl>
    <w:p w:rsidR="00E81666" w:rsidRPr="00353488" w:rsidRDefault="00EF00B3" w:rsidP="00EF00B3">
      <w:pPr>
        <w:tabs>
          <w:tab w:val="left" w:pos="945"/>
        </w:tabs>
        <w:spacing w:line="480" w:lineRule="auto"/>
        <w:jc w:val="left"/>
        <w:rPr>
          <w:rFonts w:ascii="Times New Roman" w:hAnsi="Times New Roman" w:cs="Times New Roman" w:hint="eastAsia"/>
          <w:sz w:val="24"/>
          <w:szCs w:val="24"/>
          <w:shd w:val="clear" w:color="auto" w:fill="FFFFFF"/>
        </w:rPr>
      </w:pPr>
      <w:r w:rsidRPr="00353488">
        <w:rPr>
          <w:rFonts w:ascii="Times New Roman" w:hAnsi="Times New Roman" w:cs="Times New Roman"/>
          <w:sz w:val="24"/>
          <w:szCs w:val="24"/>
        </w:rPr>
        <w:lastRenderedPageBreak/>
        <w:tab/>
        <w:t xml:space="preserve">This paper is interested in how Stress level and Life Satisfaction are related, and interact with the other variables such as </w:t>
      </w:r>
      <w:r w:rsidRPr="00353488">
        <w:rPr>
          <w:rFonts w:ascii="Times New Roman" w:eastAsia="SimSun" w:hAnsi="Times New Roman" w:cs="Times New Roman"/>
          <w:sz w:val="24"/>
          <w:szCs w:val="24"/>
          <w:shd w:val="clear" w:color="auto" w:fill="FFFFFF"/>
        </w:rPr>
        <w:t>one’s income level, the number of hours worked in a week, and whether or not one is current</w:t>
      </w:r>
      <w:r w:rsidRPr="00353488">
        <w:rPr>
          <w:rFonts w:ascii="Times New Roman" w:eastAsia="SimSun" w:hAnsi="Times New Roman" w:cs="Times New Roman"/>
          <w:sz w:val="24"/>
          <w:szCs w:val="24"/>
          <w:shd w:val="clear" w:color="auto" w:fill="FFFFFF"/>
        </w:rPr>
        <w:t xml:space="preserve">ly held in company of a spouse. In this section, the paper attempts to analyze whether the people who are either not married, separated, divorced, widowed </w:t>
      </w:r>
      <w:r w:rsidR="00E81666" w:rsidRPr="00353488">
        <w:rPr>
          <w:rFonts w:ascii="Times New Roman" w:eastAsia="SimSun" w:hAnsi="Times New Roman" w:cs="Times New Roman"/>
          <w:sz w:val="24"/>
          <w:szCs w:val="24"/>
          <w:shd w:val="clear" w:color="auto" w:fill="FFFFFF"/>
        </w:rPr>
        <w:t>have any statistically significant differences as opposed to the entire population. In order to do so, the marital status of the respondents have been recoded into two category spouse/ no spouse as below:</w:t>
      </w:r>
    </w:p>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p w:rsidR="00E81666" w:rsidRPr="00E81666" w:rsidRDefault="00E81666" w:rsidP="00E81666">
      <w:pPr>
        <w:wordWrap/>
        <w:adjustRightInd w:val="0"/>
        <w:spacing w:after="0" w:line="400" w:lineRule="atLeast"/>
        <w:jc w:val="left"/>
        <w:rPr>
          <w:rFonts w:ascii="Times New Roman" w:hAnsi="Times New Roman" w:cs="Times New Roman"/>
          <w:kern w:val="0"/>
          <w:sz w:val="24"/>
          <w:szCs w:val="24"/>
        </w:rPr>
      </w:pPr>
    </w:p>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bl>
      <w:tblPr>
        <w:tblW w:w="7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4"/>
        <w:gridCol w:w="1198"/>
        <w:gridCol w:w="1137"/>
        <w:gridCol w:w="1000"/>
        <w:gridCol w:w="1365"/>
        <w:gridCol w:w="1456"/>
      </w:tblGrid>
      <w:tr w:rsidR="00E81666" w:rsidRPr="00E81666">
        <w:tblPrEx>
          <w:tblCellMar>
            <w:top w:w="0" w:type="dxa"/>
            <w:bottom w:w="0" w:type="dxa"/>
          </w:tblCellMar>
        </w:tblPrEx>
        <w:trPr>
          <w:cantSplit/>
        </w:trPr>
        <w:tc>
          <w:tcPr>
            <w:tcW w:w="7077" w:type="dxa"/>
            <w:gridSpan w:val="6"/>
            <w:tcBorders>
              <w:top w:val="nil"/>
              <w:left w:val="nil"/>
              <w:bottom w:val="nil"/>
              <w:right w:val="nil"/>
            </w:tcBorders>
            <w:shd w:val="clear" w:color="auto" w:fill="FFFFFF"/>
          </w:tcPr>
          <w:p w:rsidR="00E81666" w:rsidRPr="00353488" w:rsidRDefault="00E81666" w:rsidP="00E81666">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lastRenderedPageBreak/>
              <w:t>Table 5</w:t>
            </w:r>
          </w:p>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353488">
              <w:rPr>
                <w:rFonts w:ascii="Arial" w:hAnsi="Arial" w:cs="Arial"/>
                <w:b/>
                <w:bCs/>
                <w:color w:val="000000"/>
                <w:kern w:val="0"/>
                <w:sz w:val="18"/>
                <w:szCs w:val="18"/>
              </w:rPr>
              <w:t>Marital status r</w:t>
            </w:r>
            <w:r w:rsidRPr="00E81666">
              <w:rPr>
                <w:rFonts w:ascii="Arial" w:hAnsi="Arial" w:cs="Arial"/>
                <w:b/>
                <w:bCs/>
                <w:color w:val="000000"/>
                <w:kern w:val="0"/>
                <w:sz w:val="18"/>
                <w:szCs w:val="18"/>
              </w:rPr>
              <w:t>ecoded</w:t>
            </w:r>
          </w:p>
        </w:tc>
      </w:tr>
      <w:tr w:rsidR="00E81666" w:rsidRPr="00E81666">
        <w:tblPrEx>
          <w:tblCellMar>
            <w:top w:w="0" w:type="dxa"/>
            <w:bottom w:w="0" w:type="dxa"/>
          </w:tblCellMar>
        </w:tblPrEx>
        <w:trPr>
          <w:cantSplit/>
        </w:trPr>
        <w:tc>
          <w:tcPr>
            <w:tcW w:w="2121" w:type="dxa"/>
            <w:gridSpan w:val="2"/>
            <w:tcBorders>
              <w:top w:val="single" w:sz="16" w:space="0" w:color="000000"/>
              <w:left w:val="single" w:sz="16" w:space="0" w:color="000000"/>
              <w:bottom w:val="single" w:sz="16" w:space="0" w:color="000000"/>
              <w:right w:val="nil"/>
            </w:tcBorders>
            <w:shd w:val="clear" w:color="auto" w:fill="FFFFFF"/>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p>
        </w:tc>
        <w:tc>
          <w:tcPr>
            <w:tcW w:w="1137" w:type="dxa"/>
            <w:tcBorders>
              <w:top w:val="single" w:sz="16" w:space="0" w:color="000000"/>
              <w:left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Frequency</w:t>
            </w:r>
          </w:p>
        </w:tc>
        <w:tc>
          <w:tcPr>
            <w:tcW w:w="1000" w:type="dxa"/>
            <w:tcBorders>
              <w:top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Percent</w:t>
            </w:r>
          </w:p>
        </w:tc>
        <w:tc>
          <w:tcPr>
            <w:tcW w:w="1364" w:type="dxa"/>
            <w:tcBorders>
              <w:top w:val="single" w:sz="16" w:space="0" w:color="000000"/>
              <w:bottom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Valid Percent</w:t>
            </w:r>
          </w:p>
        </w:tc>
        <w:tc>
          <w:tcPr>
            <w:tcW w:w="1455" w:type="dxa"/>
            <w:tcBorders>
              <w:top w:val="single" w:sz="16" w:space="0" w:color="000000"/>
              <w:bottom w:val="single" w:sz="16" w:space="0" w:color="000000"/>
              <w:right w:val="single" w:sz="16" w:space="0" w:color="000000"/>
            </w:tcBorders>
            <w:shd w:val="clear" w:color="auto" w:fill="FFFFFF"/>
          </w:tcPr>
          <w:p w:rsidR="00E81666" w:rsidRPr="00E81666" w:rsidRDefault="00E81666" w:rsidP="00E81666">
            <w:pPr>
              <w:wordWrap/>
              <w:adjustRightInd w:val="0"/>
              <w:spacing w:after="0" w:line="320" w:lineRule="atLeast"/>
              <w:ind w:left="60" w:right="60"/>
              <w:jc w:val="center"/>
              <w:rPr>
                <w:rFonts w:ascii="Arial" w:hAnsi="Arial" w:cs="Arial"/>
                <w:color w:val="000000"/>
                <w:kern w:val="0"/>
                <w:sz w:val="18"/>
                <w:szCs w:val="18"/>
              </w:rPr>
            </w:pPr>
            <w:r w:rsidRPr="00E81666">
              <w:rPr>
                <w:rFonts w:ascii="Arial" w:hAnsi="Arial" w:cs="Arial"/>
                <w:color w:val="000000"/>
                <w:kern w:val="0"/>
                <w:sz w:val="18"/>
                <w:szCs w:val="18"/>
              </w:rPr>
              <w:t>Cumulative Percent</w:t>
            </w:r>
          </w:p>
        </w:tc>
      </w:tr>
      <w:tr w:rsidR="00E81666" w:rsidRPr="00E81666">
        <w:tblPrEx>
          <w:tblCellMar>
            <w:top w:w="0" w:type="dxa"/>
            <w:bottom w:w="0" w:type="dxa"/>
          </w:tblCellMar>
        </w:tblPrEx>
        <w:trPr>
          <w:cantSplit/>
        </w:trPr>
        <w:tc>
          <w:tcPr>
            <w:tcW w:w="924" w:type="dxa"/>
            <w:vMerge w:val="restart"/>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Valid</w:t>
            </w:r>
          </w:p>
        </w:tc>
        <w:tc>
          <w:tcPr>
            <w:tcW w:w="1197" w:type="dxa"/>
            <w:tcBorders>
              <w:top w:val="single" w:sz="16" w:space="0" w:color="000000"/>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Spouse</w:t>
            </w:r>
          </w:p>
        </w:tc>
        <w:tc>
          <w:tcPr>
            <w:tcW w:w="1137" w:type="dxa"/>
            <w:tcBorders>
              <w:top w:val="single" w:sz="16" w:space="0" w:color="000000"/>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8906</w:t>
            </w:r>
          </w:p>
        </w:tc>
        <w:tc>
          <w:tcPr>
            <w:tcW w:w="1000" w:type="dxa"/>
            <w:tcBorders>
              <w:top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57.9</w:t>
            </w:r>
          </w:p>
        </w:tc>
        <w:tc>
          <w:tcPr>
            <w:tcW w:w="1364" w:type="dxa"/>
            <w:tcBorders>
              <w:top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58.0</w:t>
            </w:r>
          </w:p>
        </w:tc>
        <w:tc>
          <w:tcPr>
            <w:tcW w:w="1455" w:type="dxa"/>
            <w:tcBorders>
              <w:top w:val="single" w:sz="16" w:space="0" w:color="000000"/>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58.0</w:t>
            </w:r>
          </w:p>
        </w:tc>
      </w:tr>
      <w:tr w:rsidR="00E81666" w:rsidRP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1197"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No spouse</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6444</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41.9</w:t>
            </w:r>
          </w:p>
        </w:tc>
        <w:tc>
          <w:tcPr>
            <w:tcW w:w="1364"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42.0</w:t>
            </w:r>
          </w:p>
        </w:tc>
        <w:tc>
          <w:tcPr>
            <w:tcW w:w="1455" w:type="dxa"/>
            <w:tcBorders>
              <w:top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r>
      <w:tr w:rsidR="00E81666" w:rsidRPr="00E81666">
        <w:tblPrEx>
          <w:tblCellMar>
            <w:top w:w="0" w:type="dxa"/>
            <w:bottom w:w="0" w:type="dxa"/>
          </w:tblCellMar>
        </w:tblPrEx>
        <w:trPr>
          <w:cantSplit/>
        </w:trPr>
        <w:tc>
          <w:tcPr>
            <w:tcW w:w="924" w:type="dxa"/>
            <w:vMerge/>
            <w:tcBorders>
              <w:top w:val="single" w:sz="16" w:space="0" w:color="000000"/>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240" w:lineRule="auto"/>
              <w:jc w:val="left"/>
              <w:rPr>
                <w:rFonts w:ascii="Arial" w:hAnsi="Arial" w:cs="Arial"/>
                <w:color w:val="000000"/>
                <w:kern w:val="0"/>
                <w:sz w:val="18"/>
                <w:szCs w:val="18"/>
              </w:rPr>
            </w:pPr>
          </w:p>
        </w:tc>
        <w:tc>
          <w:tcPr>
            <w:tcW w:w="1197"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Total</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15350</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99.7</w:t>
            </w:r>
          </w:p>
        </w:tc>
        <w:tc>
          <w:tcPr>
            <w:tcW w:w="1364"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c>
          <w:tcPr>
            <w:tcW w:w="1455"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tblPrEx>
          <w:tblCellMar>
            <w:top w:w="0" w:type="dxa"/>
            <w:bottom w:w="0" w:type="dxa"/>
          </w:tblCellMar>
        </w:tblPrEx>
        <w:trPr>
          <w:cantSplit/>
        </w:trPr>
        <w:tc>
          <w:tcPr>
            <w:tcW w:w="924" w:type="dxa"/>
            <w:tcBorders>
              <w:top w:val="nil"/>
              <w:left w:val="single" w:sz="16" w:space="0" w:color="000000"/>
              <w:bottom w:val="nil"/>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Missing</w:t>
            </w:r>
          </w:p>
        </w:tc>
        <w:tc>
          <w:tcPr>
            <w:tcW w:w="1197" w:type="dxa"/>
            <w:tcBorders>
              <w:top w:val="nil"/>
              <w:left w:val="nil"/>
              <w:bottom w:val="nil"/>
              <w:right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System</w:t>
            </w:r>
          </w:p>
        </w:tc>
        <w:tc>
          <w:tcPr>
            <w:tcW w:w="1137" w:type="dxa"/>
            <w:tcBorders>
              <w:top w:val="nil"/>
              <w:left w:val="single" w:sz="16" w:space="0" w:color="000000"/>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40</w:t>
            </w:r>
          </w:p>
        </w:tc>
        <w:tc>
          <w:tcPr>
            <w:tcW w:w="1000" w:type="dxa"/>
            <w:tcBorders>
              <w:top w:val="nil"/>
              <w:bottom w:val="nil"/>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.3</w:t>
            </w:r>
          </w:p>
        </w:tc>
        <w:tc>
          <w:tcPr>
            <w:tcW w:w="1364" w:type="dxa"/>
            <w:tcBorders>
              <w:top w:val="nil"/>
              <w:bottom w:val="nil"/>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5" w:type="dxa"/>
            <w:tcBorders>
              <w:top w:val="nil"/>
              <w:bottom w:val="nil"/>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r w:rsidR="00E81666" w:rsidRPr="00E81666">
        <w:tblPrEx>
          <w:tblCellMar>
            <w:top w:w="0" w:type="dxa"/>
            <w:bottom w:w="0" w:type="dxa"/>
          </w:tblCellMar>
        </w:tblPrEx>
        <w:trPr>
          <w:cantSplit/>
        </w:trPr>
        <w:tc>
          <w:tcPr>
            <w:tcW w:w="2121" w:type="dxa"/>
            <w:gridSpan w:val="2"/>
            <w:tcBorders>
              <w:top w:val="nil"/>
              <w:left w:val="single" w:sz="16" w:space="0" w:color="000000"/>
              <w:bottom w:val="single" w:sz="16" w:space="0" w:color="000000"/>
              <w:right w:val="nil"/>
            </w:tcBorders>
            <w:shd w:val="clear" w:color="auto" w:fill="FFFFFF"/>
            <w:vAlign w:val="center"/>
          </w:tcPr>
          <w:p w:rsidR="00E81666" w:rsidRPr="00E81666" w:rsidRDefault="00E81666" w:rsidP="00E81666">
            <w:pPr>
              <w:wordWrap/>
              <w:adjustRightInd w:val="0"/>
              <w:spacing w:after="0" w:line="320" w:lineRule="atLeast"/>
              <w:ind w:left="60" w:right="60"/>
              <w:jc w:val="left"/>
              <w:rPr>
                <w:rFonts w:ascii="Arial" w:hAnsi="Arial" w:cs="Arial"/>
                <w:color w:val="000000"/>
                <w:kern w:val="0"/>
                <w:sz w:val="18"/>
                <w:szCs w:val="18"/>
              </w:rPr>
            </w:pPr>
            <w:r w:rsidRPr="00E81666">
              <w:rPr>
                <w:rFonts w:ascii="Arial" w:hAnsi="Arial" w:cs="Arial"/>
                <w:color w:val="000000"/>
                <w:kern w:val="0"/>
                <w:sz w:val="18"/>
                <w:szCs w:val="18"/>
              </w:rPr>
              <w:t>Total</w:t>
            </w:r>
          </w:p>
        </w:tc>
        <w:tc>
          <w:tcPr>
            <w:tcW w:w="1137" w:type="dxa"/>
            <w:tcBorders>
              <w:top w:val="nil"/>
              <w:left w:val="single" w:sz="16" w:space="0" w:color="000000"/>
              <w:bottom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15390</w:t>
            </w:r>
          </w:p>
        </w:tc>
        <w:tc>
          <w:tcPr>
            <w:tcW w:w="1000" w:type="dxa"/>
            <w:tcBorders>
              <w:top w:val="nil"/>
              <w:bottom w:val="single" w:sz="16" w:space="0" w:color="000000"/>
            </w:tcBorders>
            <w:shd w:val="clear" w:color="auto" w:fill="FFFFFF"/>
            <w:vAlign w:val="center"/>
          </w:tcPr>
          <w:p w:rsidR="00E81666" w:rsidRPr="00E81666" w:rsidRDefault="00E81666" w:rsidP="00E81666">
            <w:pPr>
              <w:wordWrap/>
              <w:adjustRightInd w:val="0"/>
              <w:spacing w:after="0" w:line="320" w:lineRule="atLeast"/>
              <w:ind w:left="60" w:right="60"/>
              <w:jc w:val="right"/>
              <w:rPr>
                <w:rFonts w:ascii="Arial" w:hAnsi="Arial" w:cs="Arial"/>
                <w:color w:val="000000"/>
                <w:kern w:val="0"/>
                <w:sz w:val="18"/>
                <w:szCs w:val="18"/>
              </w:rPr>
            </w:pPr>
            <w:r w:rsidRPr="00E81666">
              <w:rPr>
                <w:rFonts w:ascii="Arial" w:hAnsi="Arial" w:cs="Arial"/>
                <w:color w:val="000000"/>
                <w:kern w:val="0"/>
                <w:sz w:val="18"/>
                <w:szCs w:val="18"/>
              </w:rPr>
              <w:t>100.0</w:t>
            </w:r>
          </w:p>
        </w:tc>
        <w:tc>
          <w:tcPr>
            <w:tcW w:w="1364" w:type="dxa"/>
            <w:tcBorders>
              <w:top w:val="nil"/>
              <w:bottom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c>
          <w:tcPr>
            <w:tcW w:w="1455" w:type="dxa"/>
            <w:tcBorders>
              <w:top w:val="nil"/>
              <w:bottom w:val="single" w:sz="16" w:space="0" w:color="000000"/>
              <w:right w:val="single" w:sz="16" w:space="0" w:color="000000"/>
            </w:tcBorders>
            <w:shd w:val="clear" w:color="auto" w:fill="FFFFFF"/>
          </w:tcPr>
          <w:p w:rsidR="00E81666" w:rsidRPr="00E81666" w:rsidRDefault="00E81666" w:rsidP="00E81666">
            <w:pPr>
              <w:wordWrap/>
              <w:adjustRightInd w:val="0"/>
              <w:spacing w:after="0" w:line="240" w:lineRule="auto"/>
              <w:jc w:val="left"/>
              <w:rPr>
                <w:rFonts w:ascii="Times New Roman" w:hAnsi="Times New Roman" w:cs="Times New Roman"/>
                <w:kern w:val="0"/>
                <w:sz w:val="24"/>
                <w:szCs w:val="24"/>
              </w:rPr>
            </w:pPr>
          </w:p>
        </w:tc>
      </w:tr>
    </w:tbl>
    <w:p w:rsidR="00EF00B3" w:rsidRPr="00353488" w:rsidRDefault="00EF00B3" w:rsidP="00EF00B3">
      <w:pPr>
        <w:spacing w:line="480" w:lineRule="auto"/>
        <w:jc w:val="left"/>
        <w:rPr>
          <w:rFonts w:ascii="Times New Roman" w:hAnsi="Times New Roman" w:cs="Times New Roman"/>
          <w:kern w:val="0"/>
          <w:sz w:val="24"/>
          <w:szCs w:val="24"/>
        </w:rPr>
      </w:pPr>
    </w:p>
    <w:p w:rsidR="00E81666" w:rsidRPr="00353488" w:rsidRDefault="00E81666" w:rsidP="00EF00B3">
      <w:pPr>
        <w:spacing w:line="480" w:lineRule="auto"/>
        <w:jc w:val="left"/>
        <w:rPr>
          <w:rFonts w:ascii="Times New Roman" w:hAnsi="Times New Roman" w:cs="Times New Roman"/>
          <w:kern w:val="0"/>
          <w:sz w:val="24"/>
          <w:szCs w:val="24"/>
        </w:rPr>
      </w:pPr>
      <w:r w:rsidRPr="00353488">
        <w:rPr>
          <w:rFonts w:ascii="Times New Roman" w:hAnsi="Times New Roman" w:cs="Times New Roman" w:hint="eastAsia"/>
          <w:kern w:val="0"/>
          <w:sz w:val="24"/>
          <w:szCs w:val="24"/>
        </w:rPr>
        <w:tab/>
      </w:r>
      <w:r w:rsidRPr="00353488">
        <w:rPr>
          <w:rFonts w:ascii="Times New Roman" w:hAnsi="Times New Roman" w:cs="Times New Roman"/>
          <w:kern w:val="0"/>
          <w:sz w:val="24"/>
          <w:szCs w:val="24"/>
        </w:rPr>
        <w:t xml:space="preserve">Now using if condition in SPSS, the paper isolates the subset of population with no spouse from the entire </w:t>
      </w:r>
      <w:r w:rsidR="00DE2FD9" w:rsidRPr="00353488">
        <w:rPr>
          <w:rFonts w:ascii="Times New Roman" w:hAnsi="Times New Roman" w:cs="Times New Roman"/>
          <w:kern w:val="0"/>
          <w:sz w:val="24"/>
          <w:szCs w:val="24"/>
        </w:rPr>
        <w:t xml:space="preserve">Canadian </w:t>
      </w:r>
      <w:r w:rsidRPr="00353488">
        <w:rPr>
          <w:rFonts w:ascii="Times New Roman" w:hAnsi="Times New Roman" w:cs="Times New Roman"/>
          <w:kern w:val="0"/>
          <w:sz w:val="24"/>
          <w:szCs w:val="24"/>
        </w:rPr>
        <w:t>population, and ran Hypothesis Testing I if their response to life satisfaction show statistically significant difference to</w:t>
      </w:r>
      <w:r w:rsidR="00DE2FD9" w:rsidRPr="00353488">
        <w:rPr>
          <w:rFonts w:ascii="Times New Roman" w:hAnsi="Times New Roman" w:cs="Times New Roman"/>
          <w:kern w:val="0"/>
          <w:sz w:val="24"/>
          <w:szCs w:val="24"/>
        </w:rPr>
        <w:t xml:space="preserve"> the entire Canadian population. The null hypothesis, the statement of no difference, states that the subset of population with no spouse has no statistically significant difference to than the entire Canadian population in terms of their life satisfaction. Having a spouse can be seen as instinctual and societal manifestation of one’s will to establish a family, or stay in company of partner that they feel loved to. To see whether or not this impacts the life satisfaction, this paper proposes the research hypothesis that those with</w:t>
      </w:r>
      <w:r w:rsidR="00DC76ED" w:rsidRPr="00353488">
        <w:rPr>
          <w:rFonts w:ascii="Times New Roman" w:hAnsi="Times New Roman" w:cs="Times New Roman"/>
          <w:kern w:val="0"/>
          <w:sz w:val="24"/>
          <w:szCs w:val="24"/>
        </w:rPr>
        <w:t>out</w:t>
      </w:r>
      <w:r w:rsidR="00DE2FD9" w:rsidRPr="00353488">
        <w:rPr>
          <w:rFonts w:ascii="Times New Roman" w:hAnsi="Times New Roman" w:cs="Times New Roman"/>
          <w:kern w:val="0"/>
          <w:sz w:val="24"/>
          <w:szCs w:val="24"/>
        </w:rPr>
        <w:t xml:space="preserve"> spouses have </w:t>
      </w:r>
      <w:r w:rsidR="00DC76ED" w:rsidRPr="00353488">
        <w:rPr>
          <w:rFonts w:ascii="Times New Roman" w:hAnsi="Times New Roman" w:cs="Times New Roman"/>
          <w:kern w:val="0"/>
          <w:sz w:val="24"/>
          <w:szCs w:val="24"/>
        </w:rPr>
        <w:t>statistically significant lower</w:t>
      </w:r>
      <w:r w:rsidR="00DE2FD9" w:rsidRPr="00353488">
        <w:rPr>
          <w:rFonts w:ascii="Times New Roman" w:hAnsi="Times New Roman" w:cs="Times New Roman"/>
          <w:kern w:val="0"/>
          <w:sz w:val="24"/>
          <w:szCs w:val="24"/>
        </w:rPr>
        <w:t xml:space="preserve"> life satisfaction than the </w:t>
      </w:r>
      <w:r w:rsidR="00DC76ED" w:rsidRPr="00353488">
        <w:rPr>
          <w:rFonts w:ascii="Times New Roman" w:hAnsi="Times New Roman" w:cs="Times New Roman"/>
          <w:kern w:val="0"/>
          <w:sz w:val="24"/>
          <w:szCs w:val="24"/>
        </w:rPr>
        <w:t>entire Canadian population. The average Canadian life satisfaction was 7.62 according to the table 3. 7.62</w:t>
      </w:r>
    </w:p>
    <w:p w:rsidR="00DC76ED" w:rsidRPr="00DC76ED" w:rsidRDefault="00DC76ED" w:rsidP="00DC76ED">
      <w:pPr>
        <w:wordWrap/>
        <w:adjustRightInd w:val="0"/>
        <w:spacing w:after="0" w:line="240" w:lineRule="auto"/>
        <w:jc w:val="left"/>
        <w:rPr>
          <w:rFonts w:ascii="Times New Roman" w:hAnsi="Times New Roman" w:cs="Times New Roman"/>
          <w:kern w:val="0"/>
          <w:sz w:val="24"/>
          <w:szCs w:val="24"/>
        </w:rPr>
      </w:pPr>
    </w:p>
    <w:tbl>
      <w:tblPr>
        <w:tblW w:w="7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029"/>
        <w:gridCol w:w="1029"/>
        <w:gridCol w:w="1451"/>
        <w:gridCol w:w="1498"/>
      </w:tblGrid>
      <w:tr w:rsidR="00DC76ED" w:rsidRPr="00DC76ED">
        <w:tblPrEx>
          <w:tblCellMar>
            <w:top w:w="0" w:type="dxa"/>
            <w:bottom w:w="0" w:type="dxa"/>
          </w:tblCellMar>
        </w:tblPrEx>
        <w:trPr>
          <w:cantSplit/>
        </w:trPr>
        <w:tc>
          <w:tcPr>
            <w:tcW w:w="7501" w:type="dxa"/>
            <w:gridSpan w:val="5"/>
            <w:tcBorders>
              <w:top w:val="nil"/>
              <w:left w:val="nil"/>
              <w:bottom w:val="nil"/>
              <w:right w:val="nil"/>
            </w:tcBorders>
            <w:shd w:val="clear" w:color="auto" w:fill="FFFFFF"/>
          </w:tcPr>
          <w:p w:rsidR="00DC76ED" w:rsidRPr="00353488" w:rsidRDefault="00DC76ED" w:rsidP="00DC76ED">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t>Table 6</w:t>
            </w:r>
          </w:p>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b/>
                <w:bCs/>
                <w:color w:val="000000"/>
                <w:kern w:val="0"/>
                <w:sz w:val="18"/>
                <w:szCs w:val="18"/>
              </w:rPr>
              <w:t>One-Sample Statistics</w:t>
            </w:r>
          </w:p>
        </w:tc>
      </w:tr>
      <w:tr w:rsidR="00DC76ED" w:rsidRPr="00DC76ED">
        <w:tblPrEx>
          <w:tblCellMar>
            <w:top w:w="0" w:type="dxa"/>
            <w:bottom w:w="0" w:type="dxa"/>
          </w:tblCellMar>
        </w:tblPrEx>
        <w:trPr>
          <w:cantSplit/>
        </w:trPr>
        <w:tc>
          <w:tcPr>
            <w:tcW w:w="2496" w:type="dxa"/>
            <w:tcBorders>
              <w:top w:val="single" w:sz="16" w:space="0" w:color="000000"/>
              <w:left w:val="single" w:sz="16" w:space="0" w:color="000000"/>
              <w:bottom w:val="single" w:sz="16" w:space="0" w:color="000000"/>
              <w:right w:val="single" w:sz="16" w:space="0" w:color="000000"/>
            </w:tcBorders>
            <w:shd w:val="clear" w:color="auto" w:fill="FFFFFF"/>
          </w:tcPr>
          <w:p w:rsidR="00DC76ED" w:rsidRPr="00DC76ED" w:rsidRDefault="00DC76ED" w:rsidP="00DC76ED">
            <w:pPr>
              <w:wordWrap/>
              <w:adjustRightInd w:val="0"/>
              <w:spacing w:after="0" w:line="320" w:lineRule="atLeast"/>
              <w:ind w:left="60" w:right="60"/>
              <w:jc w:val="left"/>
              <w:rPr>
                <w:rFonts w:ascii="Arial" w:hAnsi="Arial" w:cs="Arial"/>
                <w:color w:val="000000"/>
                <w:kern w:val="0"/>
                <w:sz w:val="18"/>
                <w:szCs w:val="18"/>
              </w:rPr>
            </w:pPr>
          </w:p>
        </w:tc>
        <w:tc>
          <w:tcPr>
            <w:tcW w:w="1029" w:type="dxa"/>
            <w:tcBorders>
              <w:top w:val="single" w:sz="16" w:space="0" w:color="000000"/>
              <w:left w:val="single" w:sz="16" w:space="0" w:color="000000"/>
              <w:bottom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N</w:t>
            </w:r>
          </w:p>
        </w:tc>
        <w:tc>
          <w:tcPr>
            <w:tcW w:w="1029" w:type="dxa"/>
            <w:tcBorders>
              <w:top w:val="single" w:sz="16" w:space="0" w:color="000000"/>
              <w:bottom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Mean</w:t>
            </w:r>
          </w:p>
        </w:tc>
        <w:tc>
          <w:tcPr>
            <w:tcW w:w="1450" w:type="dxa"/>
            <w:tcBorders>
              <w:top w:val="single" w:sz="16" w:space="0" w:color="000000"/>
              <w:bottom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Std. Deviation</w:t>
            </w:r>
          </w:p>
        </w:tc>
        <w:tc>
          <w:tcPr>
            <w:tcW w:w="1497" w:type="dxa"/>
            <w:tcBorders>
              <w:top w:val="single" w:sz="16" w:space="0" w:color="000000"/>
              <w:bottom w:val="single" w:sz="16" w:space="0" w:color="000000"/>
              <w:right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Std. Error Mean</w:t>
            </w:r>
          </w:p>
        </w:tc>
      </w:tr>
      <w:tr w:rsidR="00DC76ED" w:rsidRPr="00DC76ED">
        <w:tblPrEx>
          <w:tblCellMar>
            <w:top w:w="0" w:type="dxa"/>
            <w:bottom w:w="0" w:type="dxa"/>
          </w:tblCellMar>
        </w:tblPrEx>
        <w:trPr>
          <w:cantSplit/>
        </w:trPr>
        <w:tc>
          <w:tcPr>
            <w:tcW w:w="24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left"/>
              <w:rPr>
                <w:rFonts w:ascii="Arial" w:hAnsi="Arial" w:cs="Arial"/>
                <w:color w:val="000000"/>
                <w:kern w:val="0"/>
                <w:sz w:val="18"/>
                <w:szCs w:val="18"/>
              </w:rPr>
            </w:pPr>
            <w:r w:rsidRPr="00DC76ED">
              <w:rPr>
                <w:rFonts w:ascii="Arial" w:hAnsi="Arial" w:cs="Arial"/>
                <w:color w:val="000000"/>
                <w:kern w:val="0"/>
                <w:sz w:val="18"/>
                <w:szCs w:val="18"/>
              </w:rPr>
              <w:t>Using a scale of 1 to 10 where 1 means 'Very dissatisfied' and 10 means "Very satisfied", how do you feel about your life as a whole right now?</w:t>
            </w:r>
          </w:p>
        </w:tc>
        <w:tc>
          <w:tcPr>
            <w:tcW w:w="1029" w:type="dxa"/>
            <w:tcBorders>
              <w:top w:val="single" w:sz="16" w:space="0" w:color="000000"/>
              <w:left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6254</w:t>
            </w:r>
          </w:p>
        </w:tc>
        <w:tc>
          <w:tcPr>
            <w:tcW w:w="1029" w:type="dxa"/>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7.36</w:t>
            </w:r>
          </w:p>
        </w:tc>
        <w:tc>
          <w:tcPr>
            <w:tcW w:w="1450" w:type="dxa"/>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2.028</w:t>
            </w:r>
          </w:p>
        </w:tc>
        <w:tc>
          <w:tcPr>
            <w:tcW w:w="1497" w:type="dxa"/>
            <w:tcBorders>
              <w:top w:val="single" w:sz="16" w:space="0" w:color="000000"/>
              <w:bottom w:val="single" w:sz="16" w:space="0" w:color="000000"/>
              <w:right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.026</w:t>
            </w:r>
          </w:p>
        </w:tc>
      </w:tr>
    </w:tbl>
    <w:p w:rsidR="00DC76ED" w:rsidRPr="00DC76ED" w:rsidRDefault="00DC76ED" w:rsidP="00DC76ED">
      <w:pPr>
        <w:wordWrap/>
        <w:adjustRightInd w:val="0"/>
        <w:spacing w:after="0" w:line="400" w:lineRule="atLeast"/>
        <w:jc w:val="left"/>
        <w:rPr>
          <w:rFonts w:ascii="Times New Roman" w:hAnsi="Times New Roman" w:cs="Times New Roman"/>
          <w:kern w:val="0"/>
          <w:sz w:val="24"/>
          <w:szCs w:val="24"/>
        </w:rPr>
      </w:pPr>
    </w:p>
    <w:p w:rsidR="00DC76ED" w:rsidRPr="00DC76ED" w:rsidRDefault="00DC76ED" w:rsidP="00DC76ED">
      <w:pPr>
        <w:wordWrap/>
        <w:adjustRightInd w:val="0"/>
        <w:spacing w:after="0" w:line="400" w:lineRule="atLeast"/>
        <w:jc w:val="left"/>
        <w:rPr>
          <w:rFonts w:ascii="Times New Roman" w:hAnsi="Times New Roman" w:cs="Times New Roman"/>
          <w:kern w:val="0"/>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144"/>
        <w:gridCol w:w="882"/>
        <w:gridCol w:w="882"/>
        <w:gridCol w:w="1219"/>
        <w:gridCol w:w="1285"/>
        <w:gridCol w:w="1285"/>
        <w:gridCol w:w="1289"/>
      </w:tblGrid>
      <w:tr w:rsidR="00DC76ED" w:rsidRPr="00DC76ED" w:rsidTr="00DC76ED">
        <w:tblPrEx>
          <w:tblCellMar>
            <w:top w:w="0" w:type="dxa"/>
            <w:bottom w:w="0" w:type="dxa"/>
          </w:tblCellMar>
        </w:tblPrEx>
        <w:trPr>
          <w:cantSplit/>
        </w:trPr>
        <w:tc>
          <w:tcPr>
            <w:tcW w:w="5000" w:type="pct"/>
            <w:gridSpan w:val="7"/>
            <w:tcBorders>
              <w:top w:val="nil"/>
              <w:left w:val="nil"/>
              <w:bottom w:val="nil"/>
              <w:right w:val="nil"/>
            </w:tcBorders>
            <w:shd w:val="clear" w:color="auto" w:fill="FFFFFF"/>
          </w:tcPr>
          <w:p w:rsidR="00DC76ED" w:rsidRPr="00353488" w:rsidRDefault="00DC76ED" w:rsidP="00DC76ED">
            <w:pPr>
              <w:wordWrap/>
              <w:adjustRightInd w:val="0"/>
              <w:spacing w:after="0" w:line="320" w:lineRule="atLeast"/>
              <w:ind w:left="60" w:right="60"/>
              <w:jc w:val="center"/>
              <w:rPr>
                <w:rFonts w:ascii="Arial" w:hAnsi="Arial" w:cs="Arial"/>
                <w:b/>
                <w:bCs/>
                <w:color w:val="000000"/>
                <w:kern w:val="0"/>
                <w:sz w:val="18"/>
                <w:szCs w:val="18"/>
              </w:rPr>
            </w:pPr>
            <w:r w:rsidRPr="00353488">
              <w:rPr>
                <w:rFonts w:ascii="Arial" w:hAnsi="Arial" w:cs="Arial" w:hint="eastAsia"/>
                <w:b/>
                <w:bCs/>
                <w:color w:val="000000"/>
                <w:kern w:val="0"/>
                <w:sz w:val="18"/>
                <w:szCs w:val="18"/>
              </w:rPr>
              <w:t>Table 7</w:t>
            </w:r>
          </w:p>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b/>
                <w:bCs/>
                <w:color w:val="000000"/>
                <w:kern w:val="0"/>
                <w:sz w:val="18"/>
                <w:szCs w:val="18"/>
              </w:rPr>
              <w:t>One-Sample Test</w:t>
            </w:r>
          </w:p>
        </w:tc>
      </w:tr>
      <w:tr w:rsidR="00DC76ED" w:rsidRPr="00DC76ED" w:rsidTr="00DC76ED">
        <w:tblPrEx>
          <w:tblCellMar>
            <w:top w:w="0" w:type="dxa"/>
            <w:bottom w:w="0" w:type="dxa"/>
          </w:tblCellMar>
        </w:tblPrEx>
        <w:trPr>
          <w:cantSplit/>
        </w:trPr>
        <w:tc>
          <w:tcPr>
            <w:tcW w:w="1193" w:type="pct"/>
            <w:vMerge w:val="restart"/>
            <w:tcBorders>
              <w:top w:val="single" w:sz="16" w:space="0" w:color="000000"/>
              <w:left w:val="single" w:sz="16" w:space="0" w:color="000000"/>
              <w:bottom w:val="nil"/>
              <w:right w:val="single" w:sz="16" w:space="0" w:color="000000"/>
            </w:tcBorders>
            <w:shd w:val="clear" w:color="auto" w:fill="FFFFFF"/>
          </w:tcPr>
          <w:p w:rsidR="00DC76ED" w:rsidRPr="00DC76ED" w:rsidRDefault="00DC76ED" w:rsidP="00DC76ED">
            <w:pPr>
              <w:wordWrap/>
              <w:adjustRightInd w:val="0"/>
              <w:spacing w:after="0" w:line="320" w:lineRule="atLeast"/>
              <w:ind w:left="60" w:right="60"/>
              <w:jc w:val="left"/>
              <w:rPr>
                <w:rFonts w:ascii="Arial" w:hAnsi="Arial" w:cs="Arial"/>
                <w:color w:val="000000"/>
                <w:kern w:val="0"/>
                <w:sz w:val="18"/>
                <w:szCs w:val="18"/>
              </w:rPr>
            </w:pPr>
          </w:p>
        </w:tc>
        <w:tc>
          <w:tcPr>
            <w:tcW w:w="3807" w:type="pct"/>
            <w:gridSpan w:val="6"/>
            <w:tcBorders>
              <w:top w:val="single" w:sz="16" w:space="0" w:color="000000"/>
              <w:left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Test Value = 7.62</w:t>
            </w:r>
          </w:p>
        </w:tc>
      </w:tr>
      <w:tr w:rsidR="00DC76ED" w:rsidRPr="00DC76ED" w:rsidTr="00DC76ED">
        <w:tblPrEx>
          <w:tblCellMar>
            <w:top w:w="0" w:type="dxa"/>
            <w:bottom w:w="0" w:type="dxa"/>
          </w:tblCellMar>
        </w:tblPrEx>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491" w:type="pct"/>
            <w:vMerge w:val="restart"/>
            <w:tcBorders>
              <w:left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t</w:t>
            </w:r>
          </w:p>
        </w:tc>
        <w:tc>
          <w:tcPr>
            <w:tcW w:w="491" w:type="pct"/>
            <w:vMerge w:val="restart"/>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proofErr w:type="spellStart"/>
            <w:r w:rsidRPr="00DC76ED">
              <w:rPr>
                <w:rFonts w:ascii="Arial" w:hAnsi="Arial" w:cs="Arial"/>
                <w:color w:val="000000"/>
                <w:kern w:val="0"/>
                <w:sz w:val="18"/>
                <w:szCs w:val="18"/>
              </w:rPr>
              <w:t>df</w:t>
            </w:r>
            <w:proofErr w:type="spellEnd"/>
          </w:p>
        </w:tc>
        <w:tc>
          <w:tcPr>
            <w:tcW w:w="678" w:type="pct"/>
            <w:vMerge w:val="restart"/>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Sig. (2-tailed)</w:t>
            </w:r>
          </w:p>
        </w:tc>
        <w:tc>
          <w:tcPr>
            <w:tcW w:w="715" w:type="pct"/>
            <w:vMerge w:val="restart"/>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Mean Difference</w:t>
            </w:r>
          </w:p>
        </w:tc>
        <w:tc>
          <w:tcPr>
            <w:tcW w:w="1431" w:type="pct"/>
            <w:gridSpan w:val="2"/>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95% Confidence Interval of the Difference</w:t>
            </w:r>
          </w:p>
        </w:tc>
      </w:tr>
      <w:tr w:rsidR="00DC76ED" w:rsidRPr="00DC76ED" w:rsidTr="00DC76ED">
        <w:tblPrEx>
          <w:tblCellMar>
            <w:top w:w="0" w:type="dxa"/>
            <w:bottom w:w="0" w:type="dxa"/>
          </w:tblCellMar>
        </w:tblPrEx>
        <w:trPr>
          <w:cantSplit/>
        </w:trPr>
        <w:tc>
          <w:tcPr>
            <w:tcW w:w="1193" w:type="pct"/>
            <w:vMerge/>
            <w:tcBorders>
              <w:top w:val="single" w:sz="16" w:space="0" w:color="000000"/>
              <w:left w:val="single" w:sz="16" w:space="0" w:color="000000"/>
              <w:bottom w:val="nil"/>
              <w:right w:val="single" w:sz="16" w:space="0" w:color="000000"/>
            </w:tcBorders>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491" w:type="pct"/>
            <w:vMerge/>
            <w:tcBorders>
              <w:left w:val="single" w:sz="16" w:space="0" w:color="000000"/>
            </w:tcBorders>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491" w:type="pct"/>
            <w:vMerge/>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678" w:type="pct"/>
            <w:vMerge/>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715" w:type="pct"/>
            <w:vMerge/>
            <w:shd w:val="clear" w:color="auto" w:fill="FFFFFF"/>
          </w:tcPr>
          <w:p w:rsidR="00DC76ED" w:rsidRPr="00DC76ED" w:rsidRDefault="00DC76ED" w:rsidP="00DC76ED">
            <w:pPr>
              <w:wordWrap/>
              <w:adjustRightInd w:val="0"/>
              <w:spacing w:after="0" w:line="240" w:lineRule="auto"/>
              <w:jc w:val="left"/>
              <w:rPr>
                <w:rFonts w:ascii="Arial" w:hAnsi="Arial" w:cs="Arial"/>
                <w:color w:val="000000"/>
                <w:kern w:val="0"/>
                <w:sz w:val="18"/>
                <w:szCs w:val="18"/>
              </w:rPr>
            </w:pPr>
          </w:p>
        </w:tc>
        <w:tc>
          <w:tcPr>
            <w:tcW w:w="715" w:type="pct"/>
            <w:tcBorders>
              <w:bottom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Lower</w:t>
            </w:r>
          </w:p>
        </w:tc>
        <w:tc>
          <w:tcPr>
            <w:tcW w:w="715" w:type="pct"/>
            <w:tcBorders>
              <w:bottom w:val="single" w:sz="16" w:space="0" w:color="000000"/>
              <w:right w:val="single" w:sz="16" w:space="0" w:color="000000"/>
            </w:tcBorders>
            <w:shd w:val="clear" w:color="auto" w:fill="FFFFFF"/>
          </w:tcPr>
          <w:p w:rsidR="00DC76ED" w:rsidRPr="00DC76ED" w:rsidRDefault="00DC76ED" w:rsidP="00DC76ED">
            <w:pPr>
              <w:wordWrap/>
              <w:adjustRightInd w:val="0"/>
              <w:spacing w:after="0" w:line="320" w:lineRule="atLeast"/>
              <w:ind w:left="60" w:right="60"/>
              <w:jc w:val="center"/>
              <w:rPr>
                <w:rFonts w:ascii="Arial" w:hAnsi="Arial" w:cs="Arial"/>
                <w:color w:val="000000"/>
                <w:kern w:val="0"/>
                <w:sz w:val="18"/>
                <w:szCs w:val="18"/>
              </w:rPr>
            </w:pPr>
            <w:r w:rsidRPr="00DC76ED">
              <w:rPr>
                <w:rFonts w:ascii="Arial" w:hAnsi="Arial" w:cs="Arial"/>
                <w:color w:val="000000"/>
                <w:kern w:val="0"/>
                <w:sz w:val="18"/>
                <w:szCs w:val="18"/>
              </w:rPr>
              <w:t>Upper</w:t>
            </w:r>
          </w:p>
        </w:tc>
      </w:tr>
      <w:tr w:rsidR="00DC76ED" w:rsidRPr="00DC76ED" w:rsidTr="00DC76ED">
        <w:tblPrEx>
          <w:tblCellMar>
            <w:top w:w="0" w:type="dxa"/>
            <w:bottom w:w="0" w:type="dxa"/>
          </w:tblCellMar>
        </w:tblPrEx>
        <w:trPr>
          <w:cantSplit/>
        </w:trPr>
        <w:tc>
          <w:tcPr>
            <w:tcW w:w="1193" w:type="pct"/>
            <w:tcBorders>
              <w:top w:val="single" w:sz="16" w:space="0" w:color="000000"/>
              <w:left w:val="single" w:sz="16" w:space="0" w:color="000000"/>
              <w:bottom w:val="single" w:sz="16" w:space="0" w:color="000000"/>
              <w:right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left"/>
              <w:rPr>
                <w:rFonts w:ascii="Arial" w:hAnsi="Arial" w:cs="Arial"/>
                <w:color w:val="000000"/>
                <w:kern w:val="0"/>
                <w:sz w:val="18"/>
                <w:szCs w:val="18"/>
              </w:rPr>
            </w:pPr>
            <w:r w:rsidRPr="00DC76ED">
              <w:rPr>
                <w:rFonts w:ascii="Arial" w:hAnsi="Arial" w:cs="Arial"/>
                <w:color w:val="000000"/>
                <w:kern w:val="0"/>
                <w:sz w:val="18"/>
                <w:szCs w:val="18"/>
              </w:rPr>
              <w:t>Using a scale of 1 to 10 where 1 means 'Very dissatisfied' and 10 means "Very satisfied", how do you feel about your life as a whole right now?</w:t>
            </w:r>
          </w:p>
        </w:tc>
        <w:tc>
          <w:tcPr>
            <w:tcW w:w="491" w:type="pct"/>
            <w:tcBorders>
              <w:top w:val="single" w:sz="16" w:space="0" w:color="000000"/>
              <w:left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-10.202</w:t>
            </w:r>
          </w:p>
        </w:tc>
        <w:tc>
          <w:tcPr>
            <w:tcW w:w="491" w:type="pct"/>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6253</w:t>
            </w:r>
          </w:p>
        </w:tc>
        <w:tc>
          <w:tcPr>
            <w:tcW w:w="678" w:type="pct"/>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.000</w:t>
            </w:r>
          </w:p>
        </w:tc>
        <w:tc>
          <w:tcPr>
            <w:tcW w:w="715" w:type="pct"/>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-.262</w:t>
            </w:r>
          </w:p>
        </w:tc>
        <w:tc>
          <w:tcPr>
            <w:tcW w:w="715" w:type="pct"/>
            <w:tcBorders>
              <w:top w:val="single" w:sz="16" w:space="0" w:color="000000"/>
              <w:bottom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-.31</w:t>
            </w:r>
          </w:p>
        </w:tc>
        <w:tc>
          <w:tcPr>
            <w:tcW w:w="715" w:type="pct"/>
            <w:tcBorders>
              <w:top w:val="single" w:sz="16" w:space="0" w:color="000000"/>
              <w:bottom w:val="single" w:sz="16" w:space="0" w:color="000000"/>
              <w:right w:val="single" w:sz="16" w:space="0" w:color="000000"/>
            </w:tcBorders>
            <w:shd w:val="clear" w:color="auto" w:fill="FFFFFF"/>
            <w:vAlign w:val="center"/>
          </w:tcPr>
          <w:p w:rsidR="00DC76ED" w:rsidRPr="00DC76ED" w:rsidRDefault="00DC76ED" w:rsidP="00DC76ED">
            <w:pPr>
              <w:wordWrap/>
              <w:adjustRightInd w:val="0"/>
              <w:spacing w:after="0" w:line="320" w:lineRule="atLeast"/>
              <w:ind w:left="60" w:right="60"/>
              <w:jc w:val="right"/>
              <w:rPr>
                <w:rFonts w:ascii="Arial" w:hAnsi="Arial" w:cs="Arial"/>
                <w:color w:val="000000"/>
                <w:kern w:val="0"/>
                <w:sz w:val="18"/>
                <w:szCs w:val="18"/>
              </w:rPr>
            </w:pPr>
            <w:r w:rsidRPr="00DC76ED">
              <w:rPr>
                <w:rFonts w:ascii="Arial" w:hAnsi="Arial" w:cs="Arial"/>
                <w:color w:val="000000"/>
                <w:kern w:val="0"/>
                <w:sz w:val="18"/>
                <w:szCs w:val="18"/>
              </w:rPr>
              <w:t>-.21</w:t>
            </w:r>
          </w:p>
        </w:tc>
      </w:tr>
    </w:tbl>
    <w:p w:rsidR="00DC76ED" w:rsidRPr="00DC76ED" w:rsidRDefault="00DC76ED" w:rsidP="00DC76ED">
      <w:pPr>
        <w:wordWrap/>
        <w:adjustRightInd w:val="0"/>
        <w:spacing w:after="0" w:line="400" w:lineRule="atLeast"/>
        <w:jc w:val="left"/>
        <w:rPr>
          <w:rFonts w:ascii="Times New Roman" w:hAnsi="Times New Roman" w:cs="Times New Roman"/>
          <w:kern w:val="0"/>
          <w:sz w:val="24"/>
          <w:szCs w:val="24"/>
        </w:rPr>
      </w:pPr>
    </w:p>
    <w:p w:rsidR="00DC76ED" w:rsidRPr="00353488" w:rsidRDefault="00DC76ED" w:rsidP="00EF00B3">
      <w:pPr>
        <w:spacing w:line="480" w:lineRule="auto"/>
        <w:jc w:val="left"/>
        <w:rPr>
          <w:rFonts w:ascii="Times New Roman" w:hAnsi="Times New Roman" w:cs="Times New Roman"/>
          <w:sz w:val="24"/>
          <w:szCs w:val="24"/>
        </w:rPr>
      </w:pPr>
      <w:r w:rsidRPr="00353488">
        <w:rPr>
          <w:rFonts w:ascii="Times New Roman" w:hAnsi="Times New Roman" w:cs="Times New Roman" w:hint="eastAsia"/>
          <w:sz w:val="24"/>
          <w:szCs w:val="24"/>
        </w:rPr>
        <w:t xml:space="preserve">As table 9 shows the significance value is lower than the 0.05. </w:t>
      </w:r>
      <w:r w:rsidRPr="00353488">
        <w:rPr>
          <w:rFonts w:ascii="Times New Roman" w:hAnsi="Times New Roman" w:cs="Times New Roman"/>
          <w:sz w:val="24"/>
          <w:szCs w:val="24"/>
        </w:rPr>
        <w:t xml:space="preserve">Therefore we can conclude that the people without -0.262 difference that the respondents without spouses have against the entire population is statistically significant difference in 95 % confidence level, and we can successfully reject the null hypothesis. </w:t>
      </w:r>
    </w:p>
    <w:p w:rsidR="00FD44ED" w:rsidRPr="00353488" w:rsidRDefault="00FD44ED" w:rsidP="00EF00B3">
      <w:pPr>
        <w:spacing w:line="480" w:lineRule="auto"/>
        <w:jc w:val="left"/>
        <w:rPr>
          <w:rFonts w:ascii="Times New Roman" w:hAnsi="Times New Roman" w:cs="Times New Roman" w:hint="eastAsia"/>
          <w:sz w:val="24"/>
          <w:szCs w:val="24"/>
        </w:rPr>
      </w:pPr>
    </w:p>
    <w:sectPr w:rsidR="00FD44ED" w:rsidRPr="0035348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29D77CFB" w:usb2="00000012" w:usb3="00000000" w:csb0="0008008D"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F79"/>
    <w:rsid w:val="000042B7"/>
    <w:rsid w:val="00160DC7"/>
    <w:rsid w:val="00193B0D"/>
    <w:rsid w:val="00306F79"/>
    <w:rsid w:val="00353488"/>
    <w:rsid w:val="00377196"/>
    <w:rsid w:val="00446D04"/>
    <w:rsid w:val="004E2254"/>
    <w:rsid w:val="00533681"/>
    <w:rsid w:val="00556FDE"/>
    <w:rsid w:val="005A67DF"/>
    <w:rsid w:val="00613EB1"/>
    <w:rsid w:val="00647445"/>
    <w:rsid w:val="006852C9"/>
    <w:rsid w:val="00784CE7"/>
    <w:rsid w:val="007C4A8C"/>
    <w:rsid w:val="00817AD5"/>
    <w:rsid w:val="008C5F7D"/>
    <w:rsid w:val="00C13BA8"/>
    <w:rsid w:val="00C932ED"/>
    <w:rsid w:val="00CA17FE"/>
    <w:rsid w:val="00DC76ED"/>
    <w:rsid w:val="00DE2FD9"/>
    <w:rsid w:val="00E106C2"/>
    <w:rsid w:val="00E81666"/>
    <w:rsid w:val="00EF00B3"/>
    <w:rsid w:val="00F67F3E"/>
    <w:rsid w:val="00FD44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CFA1A6-4E4F-4C74-AC16-C6781351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56FDE"/>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85160-B1F9-4ECD-AFDE-BC2B214F3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6</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 Woo Kim</dc:creator>
  <cp:keywords/>
  <dc:description/>
  <cp:lastModifiedBy>Ji Woo Kim</cp:lastModifiedBy>
  <cp:revision>3</cp:revision>
  <dcterms:created xsi:type="dcterms:W3CDTF">2013-08-18T20:41:00Z</dcterms:created>
  <dcterms:modified xsi:type="dcterms:W3CDTF">2013-08-31T03:59:00Z</dcterms:modified>
</cp:coreProperties>
</file>