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E0A34" w:rsidRDefault="009E0A34" w:rsidP="00355DF2">
      <w:pPr>
        <w:spacing w:line="80" w:lineRule="atLeast"/>
        <w:jc w:val="center"/>
        <w:rPr>
          <w:rFonts w:ascii="Calibri" w:hAnsi="Calibri"/>
          <w:b/>
          <w:color w:val="000000"/>
          <w:sz w:val="22"/>
          <w:szCs w:val="22"/>
          <w:u w:val="single"/>
        </w:rPr>
      </w:pPr>
    </w:p>
    <w:p w:rsidR="00120EBF" w:rsidRPr="001676A3" w:rsidRDefault="00120EBF" w:rsidP="00120EBF">
      <w:pPr>
        <w:pStyle w:val="LaserHelvetica12"/>
        <w:jc w:val="center"/>
        <w:rPr>
          <w:rFonts w:ascii="Calibri" w:hAnsi="Calibri"/>
          <w:b/>
          <w:sz w:val="32"/>
        </w:rPr>
      </w:pPr>
      <w:r w:rsidRPr="001676A3">
        <w:rPr>
          <w:rFonts w:ascii="Calibri" w:hAnsi="Calibri"/>
          <w:b/>
          <w:sz w:val="32"/>
        </w:rPr>
        <w:t>BUSI 1003 – Survey of Accounting</w:t>
      </w:r>
    </w:p>
    <w:p w:rsidR="00120EBF" w:rsidRPr="001676A3" w:rsidRDefault="00120EBF" w:rsidP="00120EBF">
      <w:pPr>
        <w:pStyle w:val="LaserHelvetica12"/>
        <w:jc w:val="center"/>
        <w:rPr>
          <w:rFonts w:ascii="Calibri" w:hAnsi="Calibri"/>
          <w:b/>
          <w:sz w:val="32"/>
        </w:rPr>
      </w:pPr>
    </w:p>
    <w:p w:rsidR="00120EBF" w:rsidRPr="001676A3" w:rsidRDefault="00120EBF" w:rsidP="00120EBF">
      <w:pPr>
        <w:pStyle w:val="LaserHelvetica12"/>
        <w:jc w:val="center"/>
        <w:rPr>
          <w:rFonts w:ascii="Calibri" w:hAnsi="Calibri"/>
          <w:b/>
          <w:sz w:val="32"/>
        </w:rPr>
      </w:pPr>
      <w:r>
        <w:rPr>
          <w:rFonts w:ascii="Calibri" w:hAnsi="Calibri"/>
          <w:b/>
          <w:sz w:val="32"/>
        </w:rPr>
        <w:t>Mock Final Exam</w:t>
      </w:r>
    </w:p>
    <w:p w:rsidR="00120EBF" w:rsidRDefault="00120EBF" w:rsidP="00120EBF">
      <w:pPr>
        <w:rPr>
          <w:rFonts w:ascii="Calibri" w:hAnsi="Calibri"/>
          <w:b/>
          <w:snapToGrid w:val="0"/>
          <w:u w:val="single"/>
        </w:rPr>
      </w:pPr>
    </w:p>
    <w:p w:rsidR="00120EBF" w:rsidRPr="00772CA2" w:rsidRDefault="00120EBF" w:rsidP="00120EBF">
      <w:pPr>
        <w:rPr>
          <w:rFonts w:ascii="Calibri" w:hAnsi="Calibri"/>
          <w:snapToGrid w:val="0"/>
        </w:rPr>
      </w:pPr>
      <w:r>
        <w:rPr>
          <w:rFonts w:ascii="Calibri" w:hAnsi="Calibri"/>
          <w:b/>
          <w:snapToGrid w:val="0"/>
          <w:u w:val="single"/>
        </w:rPr>
        <w:t>Instructions:</w:t>
      </w:r>
    </w:p>
    <w:p w:rsidR="00120EBF" w:rsidRPr="00772CA2" w:rsidRDefault="00120EBF" w:rsidP="008765AF">
      <w:pPr>
        <w:pStyle w:val="ListParagraph"/>
        <w:numPr>
          <w:ilvl w:val="0"/>
          <w:numId w:val="22"/>
        </w:numPr>
        <w:spacing w:after="0" w:line="240" w:lineRule="auto"/>
        <w:rPr>
          <w:snapToGrid w:val="0"/>
        </w:rPr>
      </w:pPr>
      <w:r w:rsidRPr="00772CA2">
        <w:rPr>
          <w:snapToGrid w:val="0"/>
        </w:rPr>
        <w:t xml:space="preserve">The TA will be taking up the answers to </w:t>
      </w:r>
      <w:r>
        <w:rPr>
          <w:snapToGrid w:val="0"/>
        </w:rPr>
        <w:t>this mock exam</w:t>
      </w:r>
      <w:r w:rsidRPr="00772CA2">
        <w:rPr>
          <w:snapToGrid w:val="0"/>
        </w:rPr>
        <w:t xml:space="preserve"> </w:t>
      </w:r>
      <w:proofErr w:type="gramStart"/>
      <w:r w:rsidR="008765AF">
        <w:rPr>
          <w:snapToGrid w:val="0"/>
        </w:rPr>
        <w:t xml:space="preserve">on </w:t>
      </w:r>
      <w:r w:rsidR="008765AF" w:rsidRPr="008765AF">
        <w:rPr>
          <w:snapToGrid w:val="0"/>
          <w:highlight w:val="magenta"/>
        </w:rPr>
        <w:t>??</w:t>
      </w:r>
      <w:proofErr w:type="gramEnd"/>
    </w:p>
    <w:p w:rsidR="00120EBF" w:rsidRDefault="00120EBF" w:rsidP="00120EBF">
      <w:pPr>
        <w:pStyle w:val="ListParagraph"/>
        <w:numPr>
          <w:ilvl w:val="0"/>
          <w:numId w:val="22"/>
        </w:numPr>
        <w:spacing w:after="0" w:line="240" w:lineRule="auto"/>
        <w:rPr>
          <w:snapToGrid w:val="0"/>
        </w:rPr>
      </w:pPr>
      <w:r w:rsidRPr="00772CA2">
        <w:rPr>
          <w:snapToGrid w:val="0"/>
        </w:rPr>
        <w:t xml:space="preserve">Please complete the mock exam </w:t>
      </w:r>
      <w:r w:rsidRPr="00772CA2">
        <w:rPr>
          <w:b/>
          <w:snapToGrid w:val="0"/>
        </w:rPr>
        <w:t>IN ADVANCE</w:t>
      </w:r>
      <w:r w:rsidRPr="00772CA2">
        <w:rPr>
          <w:snapToGrid w:val="0"/>
        </w:rPr>
        <w:t xml:space="preserve"> </w:t>
      </w:r>
      <w:r w:rsidR="00BA2B59">
        <w:rPr>
          <w:snapToGrid w:val="0"/>
        </w:rPr>
        <w:t>of attending the review session</w:t>
      </w:r>
      <w:bookmarkStart w:id="0" w:name="_GoBack"/>
      <w:bookmarkEnd w:id="0"/>
      <w:r w:rsidRPr="00772CA2">
        <w:rPr>
          <w:snapToGrid w:val="0"/>
        </w:rPr>
        <w:t>.</w:t>
      </w:r>
    </w:p>
    <w:p w:rsidR="00120EBF" w:rsidRDefault="00120EBF" w:rsidP="00120EBF">
      <w:pPr>
        <w:pStyle w:val="ListParagraph"/>
        <w:numPr>
          <w:ilvl w:val="0"/>
          <w:numId w:val="22"/>
        </w:numPr>
        <w:spacing w:after="0" w:line="240" w:lineRule="auto"/>
        <w:rPr>
          <w:snapToGrid w:val="0"/>
        </w:rPr>
      </w:pPr>
      <w:r>
        <w:rPr>
          <w:snapToGrid w:val="0"/>
        </w:rPr>
        <w:t>Answer the questions under exam like conditions (i.e. on a blank piece of paper using a calculator and with your textbook closed)</w:t>
      </w:r>
    </w:p>
    <w:p w:rsidR="00120EBF" w:rsidRDefault="00120EBF" w:rsidP="00355DF2">
      <w:pPr>
        <w:spacing w:line="80" w:lineRule="atLeast"/>
        <w:jc w:val="center"/>
        <w:rPr>
          <w:rFonts w:ascii="Calibri" w:hAnsi="Calibri"/>
          <w:b/>
          <w:color w:val="000000"/>
          <w:sz w:val="22"/>
          <w:szCs w:val="22"/>
          <w:u w:val="single"/>
        </w:rPr>
      </w:pPr>
    </w:p>
    <w:p w:rsidR="00D33CFE" w:rsidRPr="00E22200" w:rsidRDefault="00D33CFE" w:rsidP="00120EBF">
      <w:pPr>
        <w:spacing w:line="80" w:lineRule="atLeast"/>
        <w:jc w:val="center"/>
        <w:rPr>
          <w:rFonts w:ascii="Calibri" w:hAnsi="Calibri"/>
          <w:b/>
          <w:color w:val="000000"/>
          <w:sz w:val="22"/>
          <w:szCs w:val="22"/>
        </w:rPr>
      </w:pPr>
      <w:r w:rsidRPr="00D33CFE">
        <w:rPr>
          <w:rFonts w:ascii="Calibri" w:hAnsi="Calibri"/>
          <w:b/>
          <w:color w:val="000000"/>
          <w:sz w:val="22"/>
          <w:szCs w:val="22"/>
          <w:u w:val="single"/>
        </w:rPr>
        <w:t>Part I – Multiple Choice Questions</w:t>
      </w:r>
    </w:p>
    <w:p w:rsidR="00E22200" w:rsidRDefault="00E22200">
      <w:pPr>
        <w:spacing w:line="80" w:lineRule="atLeast"/>
        <w:rPr>
          <w:rFonts w:ascii="Calibri" w:hAnsi="Calibri"/>
          <w:color w:val="000000"/>
          <w:sz w:val="22"/>
          <w:szCs w:val="22"/>
        </w:rPr>
      </w:pPr>
    </w:p>
    <w:p w:rsidR="00BF1103" w:rsidRPr="00CE1542" w:rsidRDefault="00CE1542" w:rsidP="006634FB">
      <w:pPr>
        <w:keepLines/>
        <w:tabs>
          <w:tab w:val="right" w:pos="-180"/>
          <w:tab w:val="left" w:pos="0"/>
        </w:tabs>
        <w:suppressAutoHyphens/>
        <w:autoSpaceDE w:val="0"/>
        <w:autoSpaceDN w:val="0"/>
        <w:adjustRightInd w:val="0"/>
        <w:ind w:hanging="360"/>
        <w:rPr>
          <w:rFonts w:ascii="Calibri" w:hAnsi="Calibri"/>
          <w:color w:val="000000"/>
          <w:sz w:val="22"/>
          <w:szCs w:val="22"/>
        </w:rPr>
      </w:pPr>
      <w:r>
        <w:rPr>
          <w:rFonts w:ascii="Calibri" w:hAnsi="Calibri"/>
          <w:color w:val="000000"/>
          <w:sz w:val="22"/>
          <w:szCs w:val="22"/>
        </w:rPr>
        <w:t xml:space="preserve">1. </w:t>
      </w:r>
      <w:r w:rsidR="00BF1103" w:rsidRPr="00CE1542">
        <w:rPr>
          <w:rFonts w:ascii="Calibri" w:hAnsi="Calibri"/>
          <w:color w:val="000000"/>
          <w:sz w:val="22"/>
          <w:szCs w:val="22"/>
        </w:rPr>
        <w:t>Which of the following is an example of an intangible asset?</w:t>
      </w:r>
    </w:p>
    <w:tbl>
      <w:tblPr>
        <w:tblW w:w="0" w:type="auto"/>
        <w:tblCellMar>
          <w:left w:w="45" w:type="dxa"/>
          <w:right w:w="45" w:type="dxa"/>
        </w:tblCellMar>
        <w:tblLook w:val="0000" w:firstRow="0" w:lastRow="0" w:firstColumn="0" w:lastColumn="0" w:noHBand="0" w:noVBand="0"/>
      </w:tblPr>
      <w:tblGrid>
        <w:gridCol w:w="360"/>
        <w:gridCol w:w="8100"/>
      </w:tblGrid>
      <w:tr w:rsidR="00BF1103" w:rsidRPr="00CE1542" w:rsidTr="001078AB">
        <w:tc>
          <w:tcPr>
            <w:tcW w:w="360" w:type="dxa"/>
            <w:tcBorders>
              <w:top w:val="nil"/>
              <w:left w:val="nil"/>
              <w:bottom w:val="nil"/>
              <w:right w:val="nil"/>
            </w:tcBorders>
          </w:tcPr>
          <w:p w:rsidR="00BF1103" w:rsidRPr="00CE1542" w:rsidRDefault="00BF1103" w:rsidP="001078AB">
            <w:pPr>
              <w:keepLines/>
              <w:suppressAutoHyphens/>
              <w:autoSpaceDE w:val="0"/>
              <w:autoSpaceDN w:val="0"/>
              <w:adjustRightInd w:val="0"/>
              <w:rPr>
                <w:rFonts w:ascii="Calibri" w:hAnsi="Calibri"/>
                <w:color w:val="000000"/>
                <w:sz w:val="22"/>
                <w:szCs w:val="22"/>
              </w:rPr>
            </w:pPr>
            <w:r w:rsidRPr="00CE1542">
              <w:rPr>
                <w:rFonts w:ascii="Calibri" w:hAnsi="Calibri"/>
                <w:color w:val="000000"/>
                <w:sz w:val="22"/>
                <w:szCs w:val="22"/>
              </w:rPr>
              <w:t>a.</w:t>
            </w:r>
          </w:p>
        </w:tc>
        <w:tc>
          <w:tcPr>
            <w:tcW w:w="8100" w:type="dxa"/>
            <w:tcBorders>
              <w:top w:val="nil"/>
              <w:left w:val="nil"/>
              <w:bottom w:val="nil"/>
              <w:right w:val="nil"/>
            </w:tcBorders>
          </w:tcPr>
          <w:p w:rsidR="00BF1103" w:rsidRPr="00CE1542" w:rsidRDefault="00BF1103" w:rsidP="001078AB">
            <w:pPr>
              <w:keepLines/>
              <w:suppressAutoHyphens/>
              <w:autoSpaceDE w:val="0"/>
              <w:autoSpaceDN w:val="0"/>
              <w:adjustRightInd w:val="0"/>
              <w:rPr>
                <w:rFonts w:ascii="Calibri" w:hAnsi="Calibri"/>
                <w:color w:val="000000"/>
                <w:sz w:val="22"/>
                <w:szCs w:val="22"/>
              </w:rPr>
            </w:pPr>
            <w:r w:rsidRPr="00CE1542">
              <w:rPr>
                <w:rFonts w:ascii="Calibri" w:hAnsi="Calibri"/>
                <w:color w:val="000000"/>
                <w:sz w:val="22"/>
                <w:szCs w:val="22"/>
              </w:rPr>
              <w:t>Patent</w:t>
            </w:r>
          </w:p>
        </w:tc>
      </w:tr>
      <w:tr w:rsidR="00BF1103" w:rsidRPr="00CE1542" w:rsidTr="001078AB">
        <w:tc>
          <w:tcPr>
            <w:tcW w:w="360" w:type="dxa"/>
            <w:tcBorders>
              <w:top w:val="nil"/>
              <w:left w:val="nil"/>
              <w:bottom w:val="nil"/>
              <w:right w:val="nil"/>
            </w:tcBorders>
          </w:tcPr>
          <w:p w:rsidR="00BF1103" w:rsidRPr="00CE1542" w:rsidRDefault="00BF1103" w:rsidP="001078AB">
            <w:pPr>
              <w:keepLines/>
              <w:suppressAutoHyphens/>
              <w:autoSpaceDE w:val="0"/>
              <w:autoSpaceDN w:val="0"/>
              <w:adjustRightInd w:val="0"/>
              <w:rPr>
                <w:rFonts w:ascii="Calibri" w:hAnsi="Calibri"/>
                <w:color w:val="000000"/>
                <w:sz w:val="22"/>
                <w:szCs w:val="22"/>
              </w:rPr>
            </w:pPr>
            <w:r w:rsidRPr="00CE1542">
              <w:rPr>
                <w:rFonts w:ascii="Calibri" w:hAnsi="Calibri"/>
                <w:color w:val="000000"/>
                <w:sz w:val="22"/>
                <w:szCs w:val="22"/>
              </w:rPr>
              <w:t>b.</w:t>
            </w:r>
          </w:p>
        </w:tc>
        <w:tc>
          <w:tcPr>
            <w:tcW w:w="8100" w:type="dxa"/>
            <w:tcBorders>
              <w:top w:val="nil"/>
              <w:left w:val="nil"/>
              <w:bottom w:val="nil"/>
              <w:right w:val="nil"/>
            </w:tcBorders>
          </w:tcPr>
          <w:p w:rsidR="00BF1103" w:rsidRPr="00CE1542" w:rsidRDefault="00BF1103" w:rsidP="001078AB">
            <w:pPr>
              <w:keepLines/>
              <w:suppressAutoHyphens/>
              <w:autoSpaceDE w:val="0"/>
              <w:autoSpaceDN w:val="0"/>
              <w:adjustRightInd w:val="0"/>
              <w:rPr>
                <w:rFonts w:ascii="Calibri" w:hAnsi="Calibri"/>
                <w:color w:val="000000"/>
                <w:sz w:val="22"/>
                <w:szCs w:val="22"/>
              </w:rPr>
            </w:pPr>
            <w:r w:rsidRPr="00CE1542">
              <w:rPr>
                <w:rFonts w:ascii="Calibri" w:hAnsi="Calibri"/>
                <w:color w:val="000000"/>
                <w:sz w:val="22"/>
                <w:szCs w:val="22"/>
              </w:rPr>
              <w:t>Cash</w:t>
            </w:r>
          </w:p>
        </w:tc>
      </w:tr>
      <w:tr w:rsidR="00BF1103" w:rsidRPr="00CE1542" w:rsidTr="001078AB">
        <w:tc>
          <w:tcPr>
            <w:tcW w:w="360" w:type="dxa"/>
            <w:tcBorders>
              <w:top w:val="nil"/>
              <w:left w:val="nil"/>
              <w:bottom w:val="nil"/>
              <w:right w:val="nil"/>
            </w:tcBorders>
          </w:tcPr>
          <w:p w:rsidR="00BF1103" w:rsidRPr="00CE1542" w:rsidRDefault="00BF1103" w:rsidP="001078AB">
            <w:pPr>
              <w:keepLines/>
              <w:suppressAutoHyphens/>
              <w:autoSpaceDE w:val="0"/>
              <w:autoSpaceDN w:val="0"/>
              <w:adjustRightInd w:val="0"/>
              <w:rPr>
                <w:rFonts w:ascii="Calibri" w:hAnsi="Calibri"/>
                <w:color w:val="000000"/>
                <w:sz w:val="22"/>
                <w:szCs w:val="22"/>
              </w:rPr>
            </w:pPr>
            <w:r w:rsidRPr="00CE1542">
              <w:rPr>
                <w:rFonts w:ascii="Calibri" w:hAnsi="Calibri"/>
                <w:color w:val="000000"/>
                <w:sz w:val="22"/>
                <w:szCs w:val="22"/>
              </w:rPr>
              <w:t>c.</w:t>
            </w:r>
          </w:p>
        </w:tc>
        <w:tc>
          <w:tcPr>
            <w:tcW w:w="8100" w:type="dxa"/>
            <w:tcBorders>
              <w:top w:val="nil"/>
              <w:left w:val="nil"/>
              <w:bottom w:val="nil"/>
              <w:right w:val="nil"/>
            </w:tcBorders>
          </w:tcPr>
          <w:p w:rsidR="00BF1103" w:rsidRPr="00CE1542" w:rsidRDefault="00BF1103" w:rsidP="001078AB">
            <w:pPr>
              <w:keepLines/>
              <w:suppressAutoHyphens/>
              <w:autoSpaceDE w:val="0"/>
              <w:autoSpaceDN w:val="0"/>
              <w:adjustRightInd w:val="0"/>
              <w:rPr>
                <w:rFonts w:ascii="Calibri" w:hAnsi="Calibri"/>
                <w:color w:val="000000"/>
                <w:sz w:val="22"/>
                <w:szCs w:val="22"/>
              </w:rPr>
            </w:pPr>
            <w:r w:rsidRPr="00CE1542">
              <w:rPr>
                <w:rFonts w:ascii="Calibri" w:hAnsi="Calibri"/>
                <w:color w:val="000000"/>
                <w:sz w:val="22"/>
                <w:szCs w:val="22"/>
              </w:rPr>
              <w:t>Land</w:t>
            </w:r>
          </w:p>
        </w:tc>
      </w:tr>
      <w:tr w:rsidR="00BF1103" w:rsidRPr="00CE1542" w:rsidTr="001078AB">
        <w:tc>
          <w:tcPr>
            <w:tcW w:w="360" w:type="dxa"/>
            <w:tcBorders>
              <w:top w:val="nil"/>
              <w:left w:val="nil"/>
              <w:bottom w:val="nil"/>
              <w:right w:val="nil"/>
            </w:tcBorders>
          </w:tcPr>
          <w:p w:rsidR="00BF1103" w:rsidRPr="00CE1542" w:rsidRDefault="00BF1103" w:rsidP="001078AB">
            <w:pPr>
              <w:keepLines/>
              <w:suppressAutoHyphens/>
              <w:autoSpaceDE w:val="0"/>
              <w:autoSpaceDN w:val="0"/>
              <w:adjustRightInd w:val="0"/>
              <w:rPr>
                <w:rFonts w:ascii="Calibri" w:hAnsi="Calibri"/>
                <w:color w:val="000000"/>
                <w:sz w:val="22"/>
                <w:szCs w:val="22"/>
              </w:rPr>
            </w:pPr>
            <w:r w:rsidRPr="00CE1542">
              <w:rPr>
                <w:rFonts w:ascii="Calibri" w:hAnsi="Calibri"/>
                <w:color w:val="000000"/>
                <w:sz w:val="22"/>
                <w:szCs w:val="22"/>
              </w:rPr>
              <w:t>d.</w:t>
            </w:r>
          </w:p>
        </w:tc>
        <w:tc>
          <w:tcPr>
            <w:tcW w:w="8100" w:type="dxa"/>
            <w:tcBorders>
              <w:top w:val="nil"/>
              <w:left w:val="nil"/>
              <w:bottom w:val="nil"/>
              <w:right w:val="nil"/>
            </w:tcBorders>
          </w:tcPr>
          <w:p w:rsidR="00BF1103" w:rsidRPr="00CE1542" w:rsidRDefault="00BF1103" w:rsidP="001078AB">
            <w:pPr>
              <w:keepLines/>
              <w:suppressAutoHyphens/>
              <w:autoSpaceDE w:val="0"/>
              <w:autoSpaceDN w:val="0"/>
              <w:adjustRightInd w:val="0"/>
              <w:rPr>
                <w:rFonts w:ascii="Calibri" w:hAnsi="Calibri"/>
                <w:color w:val="000000"/>
                <w:sz w:val="22"/>
                <w:szCs w:val="22"/>
              </w:rPr>
            </w:pPr>
            <w:r w:rsidRPr="00CE1542">
              <w:rPr>
                <w:rFonts w:ascii="Calibri" w:hAnsi="Calibri"/>
                <w:color w:val="000000"/>
                <w:sz w:val="22"/>
                <w:szCs w:val="22"/>
              </w:rPr>
              <w:t>Leonard’s glasses</w:t>
            </w:r>
          </w:p>
        </w:tc>
      </w:tr>
    </w:tbl>
    <w:p w:rsidR="00D33CFE" w:rsidRPr="00CE1542" w:rsidRDefault="00D33CFE" w:rsidP="00D33CFE">
      <w:pPr>
        <w:spacing w:line="80" w:lineRule="atLeast"/>
        <w:ind w:left="1800"/>
        <w:rPr>
          <w:rFonts w:ascii="Calibri" w:hAnsi="Calibri"/>
          <w:color w:val="000000"/>
          <w:sz w:val="22"/>
          <w:szCs w:val="22"/>
        </w:rPr>
      </w:pPr>
    </w:p>
    <w:p w:rsidR="00BF1103" w:rsidRPr="00CE1542" w:rsidRDefault="00CE1542" w:rsidP="006634FB">
      <w:pPr>
        <w:keepLines/>
        <w:tabs>
          <w:tab w:val="right" w:pos="-180"/>
          <w:tab w:val="left" w:pos="0"/>
        </w:tabs>
        <w:suppressAutoHyphens/>
        <w:autoSpaceDE w:val="0"/>
        <w:autoSpaceDN w:val="0"/>
        <w:adjustRightInd w:val="0"/>
        <w:ind w:hanging="270"/>
        <w:rPr>
          <w:rFonts w:ascii="Calibri" w:hAnsi="Calibri"/>
          <w:color w:val="000000"/>
          <w:sz w:val="22"/>
          <w:szCs w:val="22"/>
        </w:rPr>
      </w:pPr>
      <w:r>
        <w:rPr>
          <w:rFonts w:ascii="Calibri" w:hAnsi="Calibri"/>
          <w:color w:val="000000"/>
          <w:sz w:val="22"/>
          <w:szCs w:val="22"/>
        </w:rPr>
        <w:t xml:space="preserve">2. </w:t>
      </w:r>
      <w:r w:rsidR="00BF1103" w:rsidRPr="00CE1542">
        <w:rPr>
          <w:rFonts w:ascii="Calibri" w:hAnsi="Calibri"/>
          <w:color w:val="000000"/>
          <w:sz w:val="22"/>
          <w:szCs w:val="22"/>
        </w:rPr>
        <w:t>Which of the following is considered an asset until consumed?</w:t>
      </w:r>
    </w:p>
    <w:tbl>
      <w:tblPr>
        <w:tblW w:w="0" w:type="auto"/>
        <w:tblCellMar>
          <w:left w:w="45" w:type="dxa"/>
          <w:right w:w="45" w:type="dxa"/>
        </w:tblCellMar>
        <w:tblLook w:val="0000" w:firstRow="0" w:lastRow="0" w:firstColumn="0" w:lastColumn="0" w:noHBand="0" w:noVBand="0"/>
      </w:tblPr>
      <w:tblGrid>
        <w:gridCol w:w="360"/>
        <w:gridCol w:w="8100"/>
      </w:tblGrid>
      <w:tr w:rsidR="00BF1103" w:rsidRPr="00CE1542" w:rsidTr="001078AB">
        <w:tc>
          <w:tcPr>
            <w:tcW w:w="360" w:type="dxa"/>
            <w:tcBorders>
              <w:top w:val="nil"/>
              <w:left w:val="nil"/>
              <w:bottom w:val="nil"/>
              <w:right w:val="nil"/>
            </w:tcBorders>
          </w:tcPr>
          <w:p w:rsidR="00BF1103" w:rsidRPr="00CE1542" w:rsidRDefault="00BF1103" w:rsidP="001078AB">
            <w:pPr>
              <w:keepLines/>
              <w:suppressAutoHyphens/>
              <w:autoSpaceDE w:val="0"/>
              <w:autoSpaceDN w:val="0"/>
              <w:adjustRightInd w:val="0"/>
              <w:rPr>
                <w:rFonts w:ascii="Calibri" w:hAnsi="Calibri"/>
                <w:color w:val="000000"/>
                <w:sz w:val="22"/>
                <w:szCs w:val="22"/>
              </w:rPr>
            </w:pPr>
            <w:r w:rsidRPr="00CE1542">
              <w:rPr>
                <w:rFonts w:ascii="Calibri" w:hAnsi="Calibri"/>
                <w:color w:val="000000"/>
                <w:sz w:val="22"/>
                <w:szCs w:val="22"/>
              </w:rPr>
              <w:t>a.</w:t>
            </w:r>
          </w:p>
        </w:tc>
        <w:tc>
          <w:tcPr>
            <w:tcW w:w="8100" w:type="dxa"/>
            <w:tcBorders>
              <w:top w:val="nil"/>
              <w:left w:val="nil"/>
              <w:bottom w:val="nil"/>
              <w:right w:val="nil"/>
            </w:tcBorders>
          </w:tcPr>
          <w:p w:rsidR="00BF1103" w:rsidRPr="00CE1542" w:rsidRDefault="00CE1542" w:rsidP="001078AB">
            <w:pPr>
              <w:keepLines/>
              <w:suppressAutoHyphens/>
              <w:autoSpaceDE w:val="0"/>
              <w:autoSpaceDN w:val="0"/>
              <w:adjustRightInd w:val="0"/>
              <w:rPr>
                <w:rFonts w:ascii="Calibri" w:hAnsi="Calibri"/>
                <w:color w:val="000000"/>
                <w:sz w:val="22"/>
                <w:szCs w:val="22"/>
              </w:rPr>
            </w:pPr>
            <w:r>
              <w:rPr>
                <w:rFonts w:ascii="Calibri" w:hAnsi="Calibri"/>
                <w:color w:val="000000"/>
                <w:sz w:val="22"/>
                <w:szCs w:val="22"/>
              </w:rPr>
              <w:t>The cheeseburger that Sheldon eats each Tuesday night at the Cheesecake factory</w:t>
            </w:r>
          </w:p>
        </w:tc>
      </w:tr>
      <w:tr w:rsidR="00BF1103" w:rsidRPr="00CE1542" w:rsidTr="001078AB">
        <w:tc>
          <w:tcPr>
            <w:tcW w:w="360" w:type="dxa"/>
            <w:tcBorders>
              <w:top w:val="nil"/>
              <w:left w:val="nil"/>
              <w:bottom w:val="nil"/>
              <w:right w:val="nil"/>
            </w:tcBorders>
          </w:tcPr>
          <w:p w:rsidR="00BF1103" w:rsidRPr="00CE1542" w:rsidRDefault="00BF1103" w:rsidP="001078AB">
            <w:pPr>
              <w:keepLines/>
              <w:suppressAutoHyphens/>
              <w:autoSpaceDE w:val="0"/>
              <w:autoSpaceDN w:val="0"/>
              <w:adjustRightInd w:val="0"/>
              <w:rPr>
                <w:rFonts w:ascii="Calibri" w:hAnsi="Calibri"/>
                <w:color w:val="000000"/>
                <w:sz w:val="22"/>
                <w:szCs w:val="22"/>
              </w:rPr>
            </w:pPr>
            <w:r w:rsidRPr="00CE1542">
              <w:rPr>
                <w:rFonts w:ascii="Calibri" w:hAnsi="Calibri"/>
                <w:color w:val="000000"/>
                <w:sz w:val="22"/>
                <w:szCs w:val="22"/>
              </w:rPr>
              <w:t>b.</w:t>
            </w:r>
          </w:p>
        </w:tc>
        <w:tc>
          <w:tcPr>
            <w:tcW w:w="8100" w:type="dxa"/>
            <w:tcBorders>
              <w:top w:val="nil"/>
              <w:left w:val="nil"/>
              <w:bottom w:val="nil"/>
              <w:right w:val="nil"/>
            </w:tcBorders>
          </w:tcPr>
          <w:p w:rsidR="00BF1103" w:rsidRPr="00CE1542" w:rsidRDefault="00BF1103" w:rsidP="001078AB">
            <w:pPr>
              <w:keepLines/>
              <w:suppressAutoHyphens/>
              <w:autoSpaceDE w:val="0"/>
              <w:autoSpaceDN w:val="0"/>
              <w:adjustRightInd w:val="0"/>
              <w:rPr>
                <w:rFonts w:ascii="Calibri" w:hAnsi="Calibri"/>
                <w:color w:val="000000"/>
                <w:sz w:val="22"/>
                <w:szCs w:val="22"/>
              </w:rPr>
            </w:pPr>
            <w:r w:rsidRPr="00CE1542">
              <w:rPr>
                <w:rFonts w:ascii="Calibri" w:hAnsi="Calibri"/>
                <w:color w:val="000000"/>
                <w:sz w:val="22"/>
                <w:szCs w:val="22"/>
              </w:rPr>
              <w:t>Prepaid expense</w:t>
            </w:r>
          </w:p>
        </w:tc>
      </w:tr>
      <w:tr w:rsidR="00BF1103" w:rsidRPr="00CE1542" w:rsidTr="001078AB">
        <w:tc>
          <w:tcPr>
            <w:tcW w:w="360" w:type="dxa"/>
            <w:tcBorders>
              <w:top w:val="nil"/>
              <w:left w:val="nil"/>
              <w:bottom w:val="nil"/>
              <w:right w:val="nil"/>
            </w:tcBorders>
          </w:tcPr>
          <w:p w:rsidR="00BF1103" w:rsidRPr="00CE1542" w:rsidRDefault="00BF1103" w:rsidP="001078AB">
            <w:pPr>
              <w:keepLines/>
              <w:suppressAutoHyphens/>
              <w:autoSpaceDE w:val="0"/>
              <w:autoSpaceDN w:val="0"/>
              <w:adjustRightInd w:val="0"/>
              <w:rPr>
                <w:rFonts w:ascii="Calibri" w:hAnsi="Calibri"/>
                <w:color w:val="000000"/>
                <w:sz w:val="22"/>
                <w:szCs w:val="22"/>
              </w:rPr>
            </w:pPr>
            <w:r w:rsidRPr="00CE1542">
              <w:rPr>
                <w:rFonts w:ascii="Calibri" w:hAnsi="Calibri"/>
                <w:color w:val="000000"/>
                <w:sz w:val="22"/>
                <w:szCs w:val="22"/>
              </w:rPr>
              <w:t>c.</w:t>
            </w:r>
          </w:p>
        </w:tc>
        <w:tc>
          <w:tcPr>
            <w:tcW w:w="8100" w:type="dxa"/>
            <w:tcBorders>
              <w:top w:val="nil"/>
              <w:left w:val="nil"/>
              <w:bottom w:val="nil"/>
              <w:right w:val="nil"/>
            </w:tcBorders>
          </w:tcPr>
          <w:p w:rsidR="00BF1103" w:rsidRPr="00CE1542" w:rsidRDefault="00BF1103" w:rsidP="009840A8">
            <w:pPr>
              <w:keepLines/>
              <w:suppressAutoHyphens/>
              <w:autoSpaceDE w:val="0"/>
              <w:autoSpaceDN w:val="0"/>
              <w:adjustRightInd w:val="0"/>
              <w:rPr>
                <w:rFonts w:ascii="Calibri" w:hAnsi="Calibri"/>
                <w:color w:val="000000"/>
                <w:sz w:val="22"/>
                <w:szCs w:val="22"/>
              </w:rPr>
            </w:pPr>
            <w:r w:rsidRPr="00CE1542">
              <w:rPr>
                <w:rFonts w:ascii="Calibri" w:hAnsi="Calibri"/>
                <w:color w:val="000000"/>
                <w:sz w:val="22"/>
                <w:szCs w:val="22"/>
              </w:rPr>
              <w:t xml:space="preserve">Accounts </w:t>
            </w:r>
            <w:r w:rsidR="009840A8">
              <w:rPr>
                <w:rFonts w:ascii="Calibri" w:hAnsi="Calibri"/>
                <w:color w:val="000000"/>
                <w:sz w:val="22"/>
                <w:szCs w:val="22"/>
              </w:rPr>
              <w:t>payable</w:t>
            </w:r>
          </w:p>
        </w:tc>
      </w:tr>
      <w:tr w:rsidR="00BF1103" w:rsidRPr="00CE1542" w:rsidTr="001078AB">
        <w:tc>
          <w:tcPr>
            <w:tcW w:w="360" w:type="dxa"/>
            <w:tcBorders>
              <w:top w:val="nil"/>
              <w:left w:val="nil"/>
              <w:bottom w:val="nil"/>
              <w:right w:val="nil"/>
            </w:tcBorders>
          </w:tcPr>
          <w:p w:rsidR="00BF1103" w:rsidRPr="00CE1542" w:rsidRDefault="00BF1103" w:rsidP="001078AB">
            <w:pPr>
              <w:keepLines/>
              <w:suppressAutoHyphens/>
              <w:autoSpaceDE w:val="0"/>
              <w:autoSpaceDN w:val="0"/>
              <w:adjustRightInd w:val="0"/>
              <w:rPr>
                <w:rFonts w:ascii="Calibri" w:hAnsi="Calibri"/>
                <w:color w:val="000000"/>
                <w:sz w:val="22"/>
                <w:szCs w:val="22"/>
              </w:rPr>
            </w:pPr>
            <w:r w:rsidRPr="00CE1542">
              <w:rPr>
                <w:rFonts w:ascii="Calibri" w:hAnsi="Calibri"/>
                <w:color w:val="000000"/>
                <w:sz w:val="22"/>
                <w:szCs w:val="22"/>
              </w:rPr>
              <w:t>d.</w:t>
            </w:r>
          </w:p>
        </w:tc>
        <w:tc>
          <w:tcPr>
            <w:tcW w:w="8100" w:type="dxa"/>
            <w:tcBorders>
              <w:top w:val="nil"/>
              <w:left w:val="nil"/>
              <w:bottom w:val="nil"/>
              <w:right w:val="nil"/>
            </w:tcBorders>
          </w:tcPr>
          <w:p w:rsidR="00BF1103" w:rsidRPr="00CE1542" w:rsidRDefault="00BF1103" w:rsidP="001078AB">
            <w:pPr>
              <w:keepLines/>
              <w:suppressAutoHyphens/>
              <w:autoSpaceDE w:val="0"/>
              <w:autoSpaceDN w:val="0"/>
              <w:adjustRightInd w:val="0"/>
              <w:rPr>
                <w:rFonts w:ascii="Calibri" w:hAnsi="Calibri"/>
                <w:color w:val="000000"/>
                <w:sz w:val="22"/>
                <w:szCs w:val="22"/>
              </w:rPr>
            </w:pPr>
            <w:r w:rsidRPr="00CE1542">
              <w:rPr>
                <w:rFonts w:ascii="Calibri" w:hAnsi="Calibri"/>
                <w:color w:val="000000"/>
                <w:sz w:val="22"/>
                <w:szCs w:val="22"/>
              </w:rPr>
              <w:t>Stockholders' equity</w:t>
            </w:r>
          </w:p>
        </w:tc>
      </w:tr>
    </w:tbl>
    <w:p w:rsidR="00BF1103" w:rsidRPr="00CE1542" w:rsidRDefault="00BF1103" w:rsidP="00A96669">
      <w:pPr>
        <w:spacing w:line="80" w:lineRule="atLeast"/>
        <w:ind w:left="360"/>
        <w:rPr>
          <w:rFonts w:ascii="Calibri" w:hAnsi="Calibri"/>
          <w:color w:val="000000"/>
          <w:sz w:val="22"/>
          <w:szCs w:val="22"/>
        </w:rPr>
      </w:pPr>
    </w:p>
    <w:p w:rsidR="00BF1103" w:rsidRPr="00CE1542" w:rsidRDefault="00CE1542" w:rsidP="006634FB">
      <w:pPr>
        <w:keepLines/>
        <w:tabs>
          <w:tab w:val="right" w:pos="-180"/>
          <w:tab w:val="left" w:pos="0"/>
        </w:tabs>
        <w:suppressAutoHyphens/>
        <w:autoSpaceDE w:val="0"/>
        <w:autoSpaceDN w:val="0"/>
        <w:adjustRightInd w:val="0"/>
        <w:ind w:hanging="270"/>
        <w:rPr>
          <w:rFonts w:ascii="Calibri" w:hAnsi="Calibri"/>
          <w:color w:val="000000"/>
          <w:sz w:val="22"/>
          <w:szCs w:val="22"/>
        </w:rPr>
      </w:pPr>
      <w:r>
        <w:rPr>
          <w:rFonts w:ascii="Calibri" w:hAnsi="Calibri"/>
          <w:color w:val="000000"/>
          <w:sz w:val="22"/>
          <w:szCs w:val="22"/>
        </w:rPr>
        <w:t>3. Bernadette’s Microbiology Lab</w:t>
      </w:r>
      <w:r w:rsidR="00BF1103" w:rsidRPr="00CE1542">
        <w:rPr>
          <w:rFonts w:ascii="Calibri" w:hAnsi="Calibri"/>
          <w:color w:val="000000"/>
          <w:sz w:val="22"/>
          <w:szCs w:val="22"/>
        </w:rPr>
        <w:t xml:space="preserve"> Inc. had the following assets and liabilities as of September 30, 2011:</w:t>
      </w:r>
    </w:p>
    <w:tbl>
      <w:tblPr>
        <w:tblW w:w="0" w:type="auto"/>
        <w:tblCellMar>
          <w:left w:w="90" w:type="dxa"/>
          <w:right w:w="90" w:type="dxa"/>
        </w:tblCellMar>
        <w:tblLook w:val="0000" w:firstRow="0" w:lastRow="0" w:firstColumn="0" w:lastColumn="0" w:noHBand="0" w:noVBand="0"/>
      </w:tblPr>
      <w:tblGrid>
        <w:gridCol w:w="660"/>
        <w:gridCol w:w="2370"/>
        <w:gridCol w:w="1200"/>
      </w:tblGrid>
      <w:tr w:rsidR="00BF1103" w:rsidRPr="00CE1542" w:rsidTr="001078AB">
        <w:tc>
          <w:tcPr>
            <w:tcW w:w="660" w:type="dxa"/>
            <w:tcBorders>
              <w:top w:val="nil"/>
              <w:left w:val="nil"/>
              <w:bottom w:val="nil"/>
              <w:right w:val="nil"/>
            </w:tcBorders>
          </w:tcPr>
          <w:p w:rsidR="00BF1103" w:rsidRPr="00CE1542" w:rsidRDefault="00BF1103" w:rsidP="001078AB">
            <w:pPr>
              <w:keepLines/>
              <w:suppressAutoHyphens/>
              <w:autoSpaceDE w:val="0"/>
              <w:autoSpaceDN w:val="0"/>
              <w:adjustRightInd w:val="0"/>
              <w:rPr>
                <w:rFonts w:ascii="Calibri" w:hAnsi="Calibri"/>
                <w:color w:val="000000"/>
                <w:sz w:val="22"/>
                <w:szCs w:val="22"/>
              </w:rPr>
            </w:pPr>
          </w:p>
        </w:tc>
        <w:tc>
          <w:tcPr>
            <w:tcW w:w="2370" w:type="dxa"/>
            <w:tcBorders>
              <w:top w:val="nil"/>
              <w:left w:val="nil"/>
              <w:bottom w:val="nil"/>
              <w:right w:val="nil"/>
            </w:tcBorders>
          </w:tcPr>
          <w:p w:rsidR="00BF1103" w:rsidRPr="00CE1542" w:rsidRDefault="00BF1103" w:rsidP="001078AB">
            <w:pPr>
              <w:keepLines/>
              <w:suppressAutoHyphens/>
              <w:autoSpaceDE w:val="0"/>
              <w:autoSpaceDN w:val="0"/>
              <w:adjustRightInd w:val="0"/>
              <w:rPr>
                <w:rFonts w:ascii="Calibri" w:hAnsi="Calibri"/>
                <w:color w:val="000000"/>
                <w:sz w:val="22"/>
                <w:szCs w:val="22"/>
              </w:rPr>
            </w:pPr>
            <w:r w:rsidRPr="00CE1542">
              <w:rPr>
                <w:rFonts w:ascii="Calibri" w:hAnsi="Calibri"/>
                <w:color w:val="000000"/>
                <w:sz w:val="22"/>
                <w:szCs w:val="22"/>
              </w:rPr>
              <w:t>Assets</w:t>
            </w:r>
          </w:p>
        </w:tc>
        <w:tc>
          <w:tcPr>
            <w:tcW w:w="1200" w:type="dxa"/>
            <w:tcBorders>
              <w:top w:val="nil"/>
              <w:left w:val="nil"/>
              <w:bottom w:val="nil"/>
              <w:right w:val="nil"/>
            </w:tcBorders>
          </w:tcPr>
          <w:p w:rsidR="00BF1103" w:rsidRPr="00CE1542" w:rsidRDefault="00BF1103" w:rsidP="001078AB">
            <w:pPr>
              <w:keepLines/>
              <w:suppressAutoHyphens/>
              <w:autoSpaceDE w:val="0"/>
              <w:autoSpaceDN w:val="0"/>
              <w:adjustRightInd w:val="0"/>
              <w:jc w:val="right"/>
              <w:rPr>
                <w:rFonts w:ascii="Calibri" w:hAnsi="Calibri"/>
                <w:color w:val="000000"/>
                <w:sz w:val="22"/>
                <w:szCs w:val="22"/>
              </w:rPr>
            </w:pPr>
            <w:r w:rsidRPr="00CE1542">
              <w:rPr>
                <w:rFonts w:ascii="Calibri" w:hAnsi="Calibri"/>
                <w:color w:val="000000"/>
                <w:sz w:val="22"/>
                <w:szCs w:val="22"/>
              </w:rPr>
              <w:t>$56,327</w:t>
            </w:r>
          </w:p>
        </w:tc>
      </w:tr>
      <w:tr w:rsidR="00BF1103" w:rsidRPr="00CE1542" w:rsidTr="001078AB">
        <w:tc>
          <w:tcPr>
            <w:tcW w:w="660" w:type="dxa"/>
            <w:tcBorders>
              <w:top w:val="nil"/>
              <w:left w:val="nil"/>
              <w:bottom w:val="nil"/>
              <w:right w:val="nil"/>
            </w:tcBorders>
          </w:tcPr>
          <w:p w:rsidR="00BF1103" w:rsidRPr="00CE1542" w:rsidRDefault="00BF1103" w:rsidP="001078AB">
            <w:pPr>
              <w:keepLines/>
              <w:suppressAutoHyphens/>
              <w:autoSpaceDE w:val="0"/>
              <w:autoSpaceDN w:val="0"/>
              <w:adjustRightInd w:val="0"/>
              <w:rPr>
                <w:rFonts w:ascii="Calibri" w:hAnsi="Calibri"/>
                <w:color w:val="000000"/>
                <w:sz w:val="22"/>
                <w:szCs w:val="22"/>
              </w:rPr>
            </w:pPr>
          </w:p>
        </w:tc>
        <w:tc>
          <w:tcPr>
            <w:tcW w:w="2370" w:type="dxa"/>
            <w:tcBorders>
              <w:top w:val="nil"/>
              <w:left w:val="nil"/>
              <w:bottom w:val="nil"/>
              <w:right w:val="nil"/>
            </w:tcBorders>
          </w:tcPr>
          <w:p w:rsidR="00BF1103" w:rsidRPr="00CE1542" w:rsidRDefault="00BF1103" w:rsidP="001078AB">
            <w:pPr>
              <w:keepLines/>
              <w:suppressAutoHyphens/>
              <w:autoSpaceDE w:val="0"/>
              <w:autoSpaceDN w:val="0"/>
              <w:adjustRightInd w:val="0"/>
              <w:rPr>
                <w:rFonts w:ascii="Calibri" w:hAnsi="Calibri"/>
                <w:color w:val="000000"/>
                <w:sz w:val="22"/>
                <w:szCs w:val="22"/>
              </w:rPr>
            </w:pPr>
            <w:r w:rsidRPr="00CE1542">
              <w:rPr>
                <w:rFonts w:ascii="Calibri" w:hAnsi="Calibri"/>
                <w:color w:val="000000"/>
                <w:sz w:val="22"/>
                <w:szCs w:val="22"/>
              </w:rPr>
              <w:t>Liabilities</w:t>
            </w:r>
          </w:p>
        </w:tc>
        <w:tc>
          <w:tcPr>
            <w:tcW w:w="1200" w:type="dxa"/>
            <w:tcBorders>
              <w:top w:val="nil"/>
              <w:left w:val="nil"/>
              <w:bottom w:val="nil"/>
              <w:right w:val="nil"/>
            </w:tcBorders>
          </w:tcPr>
          <w:p w:rsidR="00BF1103" w:rsidRPr="00CE1542" w:rsidRDefault="00BF1103" w:rsidP="001078AB">
            <w:pPr>
              <w:keepLines/>
              <w:suppressAutoHyphens/>
              <w:autoSpaceDE w:val="0"/>
              <w:autoSpaceDN w:val="0"/>
              <w:adjustRightInd w:val="0"/>
              <w:jc w:val="right"/>
              <w:rPr>
                <w:rFonts w:ascii="Calibri" w:hAnsi="Calibri"/>
                <w:color w:val="000000"/>
                <w:sz w:val="22"/>
                <w:szCs w:val="22"/>
              </w:rPr>
            </w:pPr>
            <w:r w:rsidRPr="00CE1542">
              <w:rPr>
                <w:rFonts w:ascii="Calibri" w:hAnsi="Calibri"/>
                <w:color w:val="000000"/>
                <w:sz w:val="22"/>
                <w:szCs w:val="22"/>
              </w:rPr>
              <w:t>$28,416</w:t>
            </w:r>
          </w:p>
        </w:tc>
      </w:tr>
    </w:tbl>
    <w:p w:rsidR="00BF1103" w:rsidRPr="00CE1542" w:rsidRDefault="00BF1103" w:rsidP="00BF1103">
      <w:pPr>
        <w:keepLines/>
        <w:suppressAutoHyphens/>
        <w:autoSpaceDE w:val="0"/>
        <w:autoSpaceDN w:val="0"/>
        <w:adjustRightInd w:val="0"/>
        <w:rPr>
          <w:rFonts w:ascii="Calibri" w:hAnsi="Calibri"/>
          <w:color w:val="000000"/>
          <w:sz w:val="22"/>
          <w:szCs w:val="22"/>
        </w:rPr>
      </w:pPr>
      <w:r w:rsidRPr="00CE1542">
        <w:rPr>
          <w:rFonts w:ascii="Calibri" w:hAnsi="Calibri"/>
          <w:color w:val="000000"/>
          <w:sz w:val="22"/>
          <w:szCs w:val="22"/>
        </w:rPr>
        <w:t>If assets increased by $3,914 and equity increased by $2,290</w:t>
      </w:r>
      <w:r w:rsidR="00B62BE0">
        <w:rPr>
          <w:rFonts w:ascii="Calibri" w:hAnsi="Calibri"/>
          <w:color w:val="000000"/>
          <w:sz w:val="22"/>
          <w:szCs w:val="22"/>
        </w:rPr>
        <w:t xml:space="preserve"> during the month of October</w:t>
      </w:r>
      <w:r w:rsidRPr="00CE1542">
        <w:rPr>
          <w:rFonts w:ascii="Calibri" w:hAnsi="Calibri"/>
          <w:color w:val="000000"/>
          <w:sz w:val="22"/>
          <w:szCs w:val="22"/>
        </w:rPr>
        <w:t>, what is the increase or decrease in li</w:t>
      </w:r>
      <w:r w:rsidR="00B62BE0">
        <w:rPr>
          <w:rFonts w:ascii="Calibri" w:hAnsi="Calibri"/>
          <w:color w:val="000000"/>
          <w:sz w:val="22"/>
          <w:szCs w:val="22"/>
        </w:rPr>
        <w:t>abilities</w:t>
      </w:r>
      <w:r w:rsidRPr="00CE1542">
        <w:rPr>
          <w:rFonts w:ascii="Calibri" w:hAnsi="Calibri"/>
          <w:color w:val="000000"/>
          <w:sz w:val="22"/>
          <w:szCs w:val="22"/>
        </w:rPr>
        <w:t>?</w:t>
      </w:r>
    </w:p>
    <w:tbl>
      <w:tblPr>
        <w:tblW w:w="0" w:type="auto"/>
        <w:tblCellMar>
          <w:left w:w="45" w:type="dxa"/>
          <w:right w:w="45" w:type="dxa"/>
        </w:tblCellMar>
        <w:tblLook w:val="0000" w:firstRow="0" w:lastRow="0" w:firstColumn="0" w:lastColumn="0" w:noHBand="0" w:noVBand="0"/>
      </w:tblPr>
      <w:tblGrid>
        <w:gridCol w:w="360"/>
        <w:gridCol w:w="8100"/>
      </w:tblGrid>
      <w:tr w:rsidR="00BF1103" w:rsidRPr="00CE1542" w:rsidTr="001078AB">
        <w:tc>
          <w:tcPr>
            <w:tcW w:w="360" w:type="dxa"/>
            <w:tcBorders>
              <w:top w:val="nil"/>
              <w:left w:val="nil"/>
              <w:bottom w:val="nil"/>
              <w:right w:val="nil"/>
            </w:tcBorders>
          </w:tcPr>
          <w:p w:rsidR="00BF1103" w:rsidRPr="00CE1542" w:rsidRDefault="00BF1103" w:rsidP="001078AB">
            <w:pPr>
              <w:keepLines/>
              <w:suppressAutoHyphens/>
              <w:autoSpaceDE w:val="0"/>
              <w:autoSpaceDN w:val="0"/>
              <w:adjustRightInd w:val="0"/>
              <w:rPr>
                <w:rFonts w:ascii="Calibri" w:hAnsi="Calibri"/>
                <w:color w:val="000000"/>
                <w:sz w:val="22"/>
                <w:szCs w:val="22"/>
              </w:rPr>
            </w:pPr>
            <w:r w:rsidRPr="00CE1542">
              <w:rPr>
                <w:rFonts w:ascii="Calibri" w:hAnsi="Calibri"/>
                <w:color w:val="000000"/>
                <w:sz w:val="22"/>
                <w:szCs w:val="22"/>
              </w:rPr>
              <w:t>a.</w:t>
            </w:r>
          </w:p>
        </w:tc>
        <w:tc>
          <w:tcPr>
            <w:tcW w:w="8100" w:type="dxa"/>
            <w:tcBorders>
              <w:top w:val="nil"/>
              <w:left w:val="nil"/>
              <w:bottom w:val="nil"/>
              <w:right w:val="nil"/>
            </w:tcBorders>
          </w:tcPr>
          <w:p w:rsidR="00BF1103" w:rsidRPr="00CE1542" w:rsidRDefault="00CE1542" w:rsidP="001078AB">
            <w:pPr>
              <w:keepLines/>
              <w:suppressAutoHyphens/>
              <w:autoSpaceDE w:val="0"/>
              <w:autoSpaceDN w:val="0"/>
              <w:adjustRightInd w:val="0"/>
              <w:rPr>
                <w:rFonts w:ascii="Calibri" w:hAnsi="Calibri"/>
                <w:color w:val="000000"/>
                <w:sz w:val="22"/>
                <w:szCs w:val="22"/>
              </w:rPr>
            </w:pPr>
            <w:r>
              <w:rPr>
                <w:rFonts w:ascii="Calibri" w:hAnsi="Calibri"/>
                <w:color w:val="000000"/>
                <w:sz w:val="22"/>
                <w:szCs w:val="22"/>
              </w:rPr>
              <w:t>$1,624 decrease</w:t>
            </w:r>
          </w:p>
        </w:tc>
      </w:tr>
      <w:tr w:rsidR="00BF1103" w:rsidRPr="00CE1542" w:rsidTr="001078AB">
        <w:tc>
          <w:tcPr>
            <w:tcW w:w="360" w:type="dxa"/>
            <w:tcBorders>
              <w:top w:val="nil"/>
              <w:left w:val="nil"/>
              <w:bottom w:val="nil"/>
              <w:right w:val="nil"/>
            </w:tcBorders>
          </w:tcPr>
          <w:p w:rsidR="00BF1103" w:rsidRPr="00CE1542" w:rsidRDefault="00BF1103" w:rsidP="001078AB">
            <w:pPr>
              <w:keepLines/>
              <w:suppressAutoHyphens/>
              <w:autoSpaceDE w:val="0"/>
              <w:autoSpaceDN w:val="0"/>
              <w:adjustRightInd w:val="0"/>
              <w:rPr>
                <w:rFonts w:ascii="Calibri" w:hAnsi="Calibri"/>
                <w:color w:val="000000"/>
                <w:sz w:val="22"/>
                <w:szCs w:val="22"/>
              </w:rPr>
            </w:pPr>
            <w:r w:rsidRPr="00CE1542">
              <w:rPr>
                <w:rFonts w:ascii="Calibri" w:hAnsi="Calibri"/>
                <w:color w:val="000000"/>
                <w:sz w:val="22"/>
                <w:szCs w:val="22"/>
              </w:rPr>
              <w:t>b.</w:t>
            </w:r>
          </w:p>
        </w:tc>
        <w:tc>
          <w:tcPr>
            <w:tcW w:w="8100" w:type="dxa"/>
            <w:tcBorders>
              <w:top w:val="nil"/>
              <w:left w:val="nil"/>
              <w:bottom w:val="nil"/>
              <w:right w:val="nil"/>
            </w:tcBorders>
          </w:tcPr>
          <w:p w:rsidR="00BF1103" w:rsidRPr="00CE1542" w:rsidRDefault="00BF1103" w:rsidP="001078AB">
            <w:pPr>
              <w:keepLines/>
              <w:suppressAutoHyphens/>
              <w:autoSpaceDE w:val="0"/>
              <w:autoSpaceDN w:val="0"/>
              <w:adjustRightInd w:val="0"/>
              <w:rPr>
                <w:rFonts w:ascii="Calibri" w:hAnsi="Calibri"/>
                <w:color w:val="000000"/>
                <w:sz w:val="22"/>
                <w:szCs w:val="22"/>
              </w:rPr>
            </w:pPr>
            <w:r w:rsidRPr="00CE1542">
              <w:rPr>
                <w:rFonts w:ascii="Calibri" w:hAnsi="Calibri"/>
                <w:color w:val="000000"/>
                <w:sz w:val="22"/>
                <w:szCs w:val="22"/>
              </w:rPr>
              <w:t>$1,624</w:t>
            </w:r>
            <w:r w:rsidR="00CE1542">
              <w:rPr>
                <w:rFonts w:ascii="Calibri" w:hAnsi="Calibri"/>
                <w:color w:val="000000"/>
                <w:sz w:val="22"/>
                <w:szCs w:val="22"/>
              </w:rPr>
              <w:t xml:space="preserve"> increase</w:t>
            </w:r>
          </w:p>
        </w:tc>
      </w:tr>
      <w:tr w:rsidR="00BF1103" w:rsidRPr="00CE1542" w:rsidTr="001078AB">
        <w:tc>
          <w:tcPr>
            <w:tcW w:w="360" w:type="dxa"/>
            <w:tcBorders>
              <w:top w:val="nil"/>
              <w:left w:val="nil"/>
              <w:bottom w:val="nil"/>
              <w:right w:val="nil"/>
            </w:tcBorders>
          </w:tcPr>
          <w:p w:rsidR="00BF1103" w:rsidRPr="00CE1542" w:rsidRDefault="00BF1103" w:rsidP="001078AB">
            <w:pPr>
              <w:keepLines/>
              <w:suppressAutoHyphens/>
              <w:autoSpaceDE w:val="0"/>
              <w:autoSpaceDN w:val="0"/>
              <w:adjustRightInd w:val="0"/>
              <w:rPr>
                <w:rFonts w:ascii="Calibri" w:hAnsi="Calibri"/>
                <w:color w:val="000000"/>
                <w:sz w:val="22"/>
                <w:szCs w:val="22"/>
              </w:rPr>
            </w:pPr>
            <w:r w:rsidRPr="00CE1542">
              <w:rPr>
                <w:rFonts w:ascii="Calibri" w:hAnsi="Calibri"/>
                <w:color w:val="000000"/>
                <w:sz w:val="22"/>
                <w:szCs w:val="22"/>
              </w:rPr>
              <w:t>c.</w:t>
            </w:r>
          </w:p>
        </w:tc>
        <w:tc>
          <w:tcPr>
            <w:tcW w:w="8100" w:type="dxa"/>
            <w:tcBorders>
              <w:top w:val="nil"/>
              <w:left w:val="nil"/>
              <w:bottom w:val="nil"/>
              <w:right w:val="nil"/>
            </w:tcBorders>
          </w:tcPr>
          <w:p w:rsidR="00BF1103" w:rsidRPr="00CE1542" w:rsidRDefault="00BF1103" w:rsidP="001078AB">
            <w:pPr>
              <w:keepLines/>
              <w:suppressAutoHyphens/>
              <w:autoSpaceDE w:val="0"/>
              <w:autoSpaceDN w:val="0"/>
              <w:adjustRightInd w:val="0"/>
              <w:rPr>
                <w:rFonts w:ascii="Calibri" w:hAnsi="Calibri"/>
                <w:color w:val="000000"/>
                <w:sz w:val="22"/>
                <w:szCs w:val="22"/>
              </w:rPr>
            </w:pPr>
            <w:r w:rsidRPr="00CE1542">
              <w:rPr>
                <w:rFonts w:ascii="Calibri" w:hAnsi="Calibri"/>
                <w:color w:val="000000"/>
                <w:sz w:val="22"/>
                <w:szCs w:val="22"/>
              </w:rPr>
              <w:t>$6,204</w:t>
            </w:r>
            <w:r w:rsidR="00CE1542">
              <w:rPr>
                <w:rFonts w:ascii="Calibri" w:hAnsi="Calibri"/>
                <w:color w:val="000000"/>
                <w:sz w:val="22"/>
                <w:szCs w:val="22"/>
              </w:rPr>
              <w:t xml:space="preserve"> increase</w:t>
            </w:r>
          </w:p>
        </w:tc>
      </w:tr>
      <w:tr w:rsidR="00BF1103" w:rsidRPr="00CE1542" w:rsidTr="001078AB">
        <w:tc>
          <w:tcPr>
            <w:tcW w:w="360" w:type="dxa"/>
            <w:tcBorders>
              <w:top w:val="nil"/>
              <w:left w:val="nil"/>
              <w:bottom w:val="nil"/>
              <w:right w:val="nil"/>
            </w:tcBorders>
          </w:tcPr>
          <w:p w:rsidR="00BF1103" w:rsidRPr="00CE1542" w:rsidRDefault="00BF1103" w:rsidP="001078AB">
            <w:pPr>
              <w:keepLines/>
              <w:suppressAutoHyphens/>
              <w:autoSpaceDE w:val="0"/>
              <w:autoSpaceDN w:val="0"/>
              <w:adjustRightInd w:val="0"/>
              <w:rPr>
                <w:rFonts w:ascii="Calibri" w:hAnsi="Calibri"/>
                <w:color w:val="000000"/>
                <w:sz w:val="22"/>
                <w:szCs w:val="22"/>
              </w:rPr>
            </w:pPr>
            <w:r w:rsidRPr="00CE1542">
              <w:rPr>
                <w:rFonts w:ascii="Calibri" w:hAnsi="Calibri"/>
                <w:color w:val="000000"/>
                <w:sz w:val="22"/>
                <w:szCs w:val="22"/>
              </w:rPr>
              <w:t>d.</w:t>
            </w:r>
          </w:p>
        </w:tc>
        <w:tc>
          <w:tcPr>
            <w:tcW w:w="8100" w:type="dxa"/>
            <w:tcBorders>
              <w:top w:val="nil"/>
              <w:left w:val="nil"/>
              <w:bottom w:val="nil"/>
              <w:right w:val="nil"/>
            </w:tcBorders>
          </w:tcPr>
          <w:p w:rsidR="00BF1103" w:rsidRPr="00CE1542" w:rsidRDefault="00CE1542" w:rsidP="001078AB">
            <w:pPr>
              <w:keepLines/>
              <w:suppressAutoHyphens/>
              <w:autoSpaceDE w:val="0"/>
              <w:autoSpaceDN w:val="0"/>
              <w:adjustRightInd w:val="0"/>
              <w:rPr>
                <w:rFonts w:ascii="Calibri" w:hAnsi="Calibri"/>
                <w:color w:val="000000"/>
                <w:sz w:val="22"/>
                <w:szCs w:val="22"/>
              </w:rPr>
            </w:pPr>
            <w:r>
              <w:rPr>
                <w:rFonts w:ascii="Calibri" w:hAnsi="Calibri"/>
                <w:color w:val="000000"/>
                <w:sz w:val="22"/>
                <w:szCs w:val="22"/>
              </w:rPr>
              <w:t>$6,204 decrease</w:t>
            </w:r>
          </w:p>
        </w:tc>
      </w:tr>
    </w:tbl>
    <w:p w:rsidR="00AE1D89" w:rsidRPr="00CE1542" w:rsidRDefault="00AE1D89" w:rsidP="00AE1D89">
      <w:pPr>
        <w:spacing w:line="80" w:lineRule="atLeast"/>
        <w:ind w:left="1440"/>
        <w:rPr>
          <w:rFonts w:ascii="Calibri" w:hAnsi="Calibri"/>
          <w:color w:val="000000"/>
          <w:sz w:val="22"/>
          <w:szCs w:val="22"/>
        </w:rPr>
      </w:pPr>
    </w:p>
    <w:p w:rsidR="00BF1103" w:rsidRPr="00CE1542" w:rsidRDefault="00A96669" w:rsidP="006634FB">
      <w:pPr>
        <w:keepLines/>
        <w:tabs>
          <w:tab w:val="right" w:pos="-180"/>
          <w:tab w:val="left" w:pos="0"/>
        </w:tabs>
        <w:suppressAutoHyphens/>
        <w:autoSpaceDE w:val="0"/>
        <w:autoSpaceDN w:val="0"/>
        <w:adjustRightInd w:val="0"/>
        <w:ind w:hanging="360"/>
        <w:rPr>
          <w:rFonts w:ascii="Calibri" w:hAnsi="Calibri"/>
          <w:color w:val="000000"/>
          <w:sz w:val="22"/>
          <w:szCs w:val="22"/>
        </w:rPr>
      </w:pPr>
      <w:r>
        <w:rPr>
          <w:rFonts w:ascii="Calibri" w:hAnsi="Calibri"/>
          <w:color w:val="000000"/>
          <w:sz w:val="22"/>
          <w:szCs w:val="22"/>
        </w:rPr>
        <w:t>4. Koothrappali</w:t>
      </w:r>
      <w:r w:rsidR="00BF1103" w:rsidRPr="00CE1542">
        <w:rPr>
          <w:rFonts w:ascii="Calibri" w:hAnsi="Calibri"/>
          <w:color w:val="000000"/>
          <w:sz w:val="22"/>
          <w:szCs w:val="22"/>
        </w:rPr>
        <w:t xml:space="preserve"> Inc. receives $5,000 cash for fees earned. What is the effect of this transaction?</w:t>
      </w:r>
    </w:p>
    <w:tbl>
      <w:tblPr>
        <w:tblW w:w="0" w:type="auto"/>
        <w:tblCellMar>
          <w:left w:w="45" w:type="dxa"/>
          <w:right w:w="45" w:type="dxa"/>
        </w:tblCellMar>
        <w:tblLook w:val="0000" w:firstRow="0" w:lastRow="0" w:firstColumn="0" w:lastColumn="0" w:noHBand="0" w:noVBand="0"/>
      </w:tblPr>
      <w:tblGrid>
        <w:gridCol w:w="360"/>
        <w:gridCol w:w="8100"/>
      </w:tblGrid>
      <w:tr w:rsidR="00BF1103" w:rsidRPr="00CE1542" w:rsidTr="001078AB">
        <w:tc>
          <w:tcPr>
            <w:tcW w:w="360" w:type="dxa"/>
            <w:tcBorders>
              <w:top w:val="nil"/>
              <w:left w:val="nil"/>
              <w:bottom w:val="nil"/>
              <w:right w:val="nil"/>
            </w:tcBorders>
          </w:tcPr>
          <w:p w:rsidR="00BF1103" w:rsidRPr="00CE1542" w:rsidRDefault="00BF1103" w:rsidP="001078AB">
            <w:pPr>
              <w:keepLines/>
              <w:suppressAutoHyphens/>
              <w:autoSpaceDE w:val="0"/>
              <w:autoSpaceDN w:val="0"/>
              <w:adjustRightInd w:val="0"/>
              <w:rPr>
                <w:rFonts w:ascii="Calibri" w:hAnsi="Calibri"/>
                <w:color w:val="000000"/>
                <w:sz w:val="22"/>
                <w:szCs w:val="22"/>
              </w:rPr>
            </w:pPr>
            <w:r w:rsidRPr="00CE1542">
              <w:rPr>
                <w:rFonts w:ascii="Calibri" w:hAnsi="Calibri"/>
                <w:color w:val="000000"/>
                <w:sz w:val="22"/>
                <w:szCs w:val="22"/>
              </w:rPr>
              <w:t>a.</w:t>
            </w:r>
          </w:p>
        </w:tc>
        <w:tc>
          <w:tcPr>
            <w:tcW w:w="8100" w:type="dxa"/>
            <w:tcBorders>
              <w:top w:val="nil"/>
              <w:left w:val="nil"/>
              <w:bottom w:val="nil"/>
              <w:right w:val="nil"/>
            </w:tcBorders>
          </w:tcPr>
          <w:p w:rsidR="00BF1103" w:rsidRPr="00CE1542" w:rsidRDefault="00BF1103" w:rsidP="001078AB">
            <w:pPr>
              <w:keepLines/>
              <w:suppressAutoHyphens/>
              <w:autoSpaceDE w:val="0"/>
              <w:autoSpaceDN w:val="0"/>
              <w:adjustRightInd w:val="0"/>
              <w:rPr>
                <w:rFonts w:ascii="Calibri" w:hAnsi="Calibri"/>
                <w:color w:val="000000"/>
                <w:sz w:val="22"/>
                <w:szCs w:val="22"/>
              </w:rPr>
            </w:pPr>
            <w:r w:rsidRPr="00CE1542">
              <w:rPr>
                <w:rFonts w:ascii="Calibri" w:hAnsi="Calibri"/>
                <w:color w:val="000000"/>
                <w:sz w:val="22"/>
                <w:szCs w:val="22"/>
              </w:rPr>
              <w:t>Total assets remain unchanged.</w:t>
            </w:r>
          </w:p>
        </w:tc>
      </w:tr>
      <w:tr w:rsidR="00BF1103" w:rsidRPr="00CE1542" w:rsidTr="001078AB">
        <w:tc>
          <w:tcPr>
            <w:tcW w:w="360" w:type="dxa"/>
            <w:tcBorders>
              <w:top w:val="nil"/>
              <w:left w:val="nil"/>
              <w:bottom w:val="nil"/>
              <w:right w:val="nil"/>
            </w:tcBorders>
          </w:tcPr>
          <w:p w:rsidR="00BF1103" w:rsidRPr="00CE1542" w:rsidRDefault="00BF1103" w:rsidP="001078AB">
            <w:pPr>
              <w:keepLines/>
              <w:suppressAutoHyphens/>
              <w:autoSpaceDE w:val="0"/>
              <w:autoSpaceDN w:val="0"/>
              <w:adjustRightInd w:val="0"/>
              <w:rPr>
                <w:rFonts w:ascii="Calibri" w:hAnsi="Calibri"/>
                <w:color w:val="000000"/>
                <w:sz w:val="22"/>
                <w:szCs w:val="22"/>
              </w:rPr>
            </w:pPr>
            <w:r w:rsidRPr="00CE1542">
              <w:rPr>
                <w:rFonts w:ascii="Calibri" w:hAnsi="Calibri"/>
                <w:color w:val="000000"/>
                <w:sz w:val="22"/>
                <w:szCs w:val="22"/>
              </w:rPr>
              <w:t>b.</w:t>
            </w:r>
          </w:p>
        </w:tc>
        <w:tc>
          <w:tcPr>
            <w:tcW w:w="8100" w:type="dxa"/>
            <w:tcBorders>
              <w:top w:val="nil"/>
              <w:left w:val="nil"/>
              <w:bottom w:val="nil"/>
              <w:right w:val="nil"/>
            </w:tcBorders>
          </w:tcPr>
          <w:p w:rsidR="00BF1103" w:rsidRPr="00CE1542" w:rsidRDefault="00A96669" w:rsidP="001078AB">
            <w:pPr>
              <w:keepLines/>
              <w:suppressAutoHyphens/>
              <w:autoSpaceDE w:val="0"/>
              <w:autoSpaceDN w:val="0"/>
              <w:adjustRightInd w:val="0"/>
              <w:rPr>
                <w:rFonts w:ascii="Calibri" w:hAnsi="Calibri"/>
                <w:color w:val="000000"/>
                <w:sz w:val="22"/>
                <w:szCs w:val="22"/>
              </w:rPr>
            </w:pPr>
            <w:r>
              <w:rPr>
                <w:rFonts w:ascii="Calibri" w:hAnsi="Calibri"/>
                <w:color w:val="000000"/>
                <w:sz w:val="22"/>
                <w:szCs w:val="22"/>
              </w:rPr>
              <w:t>Total liabilities decrease</w:t>
            </w:r>
            <w:r w:rsidR="00BF1103" w:rsidRPr="00CE1542">
              <w:rPr>
                <w:rFonts w:ascii="Calibri" w:hAnsi="Calibri"/>
                <w:color w:val="000000"/>
                <w:sz w:val="22"/>
                <w:szCs w:val="22"/>
              </w:rPr>
              <w:t>.</w:t>
            </w:r>
          </w:p>
        </w:tc>
      </w:tr>
      <w:tr w:rsidR="00BF1103" w:rsidRPr="00CE1542" w:rsidTr="001078AB">
        <w:tc>
          <w:tcPr>
            <w:tcW w:w="360" w:type="dxa"/>
            <w:tcBorders>
              <w:top w:val="nil"/>
              <w:left w:val="nil"/>
              <w:bottom w:val="nil"/>
              <w:right w:val="nil"/>
            </w:tcBorders>
          </w:tcPr>
          <w:p w:rsidR="00BF1103" w:rsidRPr="00CE1542" w:rsidRDefault="00BF1103" w:rsidP="001078AB">
            <w:pPr>
              <w:keepLines/>
              <w:suppressAutoHyphens/>
              <w:autoSpaceDE w:val="0"/>
              <w:autoSpaceDN w:val="0"/>
              <w:adjustRightInd w:val="0"/>
              <w:rPr>
                <w:rFonts w:ascii="Calibri" w:hAnsi="Calibri"/>
                <w:color w:val="000000"/>
                <w:sz w:val="22"/>
                <w:szCs w:val="22"/>
              </w:rPr>
            </w:pPr>
            <w:r w:rsidRPr="00CE1542">
              <w:rPr>
                <w:rFonts w:ascii="Calibri" w:hAnsi="Calibri"/>
                <w:color w:val="000000"/>
                <w:sz w:val="22"/>
                <w:szCs w:val="22"/>
              </w:rPr>
              <w:t>c.</w:t>
            </w:r>
          </w:p>
        </w:tc>
        <w:tc>
          <w:tcPr>
            <w:tcW w:w="8100" w:type="dxa"/>
            <w:tcBorders>
              <w:top w:val="nil"/>
              <w:left w:val="nil"/>
              <w:bottom w:val="nil"/>
              <w:right w:val="nil"/>
            </w:tcBorders>
          </w:tcPr>
          <w:p w:rsidR="00BF1103" w:rsidRPr="00CE1542" w:rsidRDefault="00BF1103" w:rsidP="001078AB">
            <w:pPr>
              <w:keepLines/>
              <w:suppressAutoHyphens/>
              <w:autoSpaceDE w:val="0"/>
              <w:autoSpaceDN w:val="0"/>
              <w:adjustRightInd w:val="0"/>
              <w:rPr>
                <w:rFonts w:ascii="Calibri" w:hAnsi="Calibri"/>
                <w:color w:val="000000"/>
                <w:sz w:val="22"/>
                <w:szCs w:val="22"/>
              </w:rPr>
            </w:pPr>
            <w:r w:rsidRPr="00CE1542">
              <w:rPr>
                <w:rFonts w:ascii="Calibri" w:hAnsi="Calibri"/>
                <w:color w:val="000000"/>
                <w:sz w:val="22"/>
                <w:szCs w:val="22"/>
              </w:rPr>
              <w:t>Net income will increase.</w:t>
            </w:r>
          </w:p>
        </w:tc>
      </w:tr>
      <w:tr w:rsidR="00BF1103" w:rsidRPr="00CE1542" w:rsidTr="001078AB">
        <w:tc>
          <w:tcPr>
            <w:tcW w:w="360" w:type="dxa"/>
            <w:tcBorders>
              <w:top w:val="nil"/>
              <w:left w:val="nil"/>
              <w:bottom w:val="nil"/>
              <w:right w:val="nil"/>
            </w:tcBorders>
          </w:tcPr>
          <w:p w:rsidR="00BF1103" w:rsidRPr="00CE1542" w:rsidRDefault="00BF1103" w:rsidP="001078AB">
            <w:pPr>
              <w:keepLines/>
              <w:suppressAutoHyphens/>
              <w:autoSpaceDE w:val="0"/>
              <w:autoSpaceDN w:val="0"/>
              <w:adjustRightInd w:val="0"/>
              <w:rPr>
                <w:rFonts w:ascii="Calibri" w:hAnsi="Calibri"/>
                <w:color w:val="000000"/>
                <w:sz w:val="22"/>
                <w:szCs w:val="22"/>
              </w:rPr>
            </w:pPr>
            <w:r w:rsidRPr="00CE1542">
              <w:rPr>
                <w:rFonts w:ascii="Calibri" w:hAnsi="Calibri"/>
                <w:color w:val="000000"/>
                <w:sz w:val="22"/>
                <w:szCs w:val="22"/>
              </w:rPr>
              <w:t>d.</w:t>
            </w:r>
          </w:p>
        </w:tc>
        <w:tc>
          <w:tcPr>
            <w:tcW w:w="8100" w:type="dxa"/>
            <w:tcBorders>
              <w:top w:val="nil"/>
              <w:left w:val="nil"/>
              <w:bottom w:val="nil"/>
              <w:right w:val="nil"/>
            </w:tcBorders>
          </w:tcPr>
          <w:p w:rsidR="00BF1103" w:rsidRPr="00CE1542" w:rsidRDefault="00BF1103" w:rsidP="001078AB">
            <w:pPr>
              <w:keepLines/>
              <w:suppressAutoHyphens/>
              <w:autoSpaceDE w:val="0"/>
              <w:autoSpaceDN w:val="0"/>
              <w:adjustRightInd w:val="0"/>
              <w:rPr>
                <w:rFonts w:ascii="Calibri" w:hAnsi="Calibri"/>
                <w:color w:val="000000"/>
                <w:sz w:val="22"/>
                <w:szCs w:val="22"/>
              </w:rPr>
            </w:pPr>
            <w:r w:rsidRPr="00CE1542">
              <w:rPr>
                <w:rFonts w:ascii="Calibri" w:hAnsi="Calibri"/>
                <w:color w:val="000000"/>
                <w:sz w:val="22"/>
                <w:szCs w:val="22"/>
              </w:rPr>
              <w:t>Retained earnings will remain unchanged.</w:t>
            </w:r>
          </w:p>
        </w:tc>
      </w:tr>
    </w:tbl>
    <w:p w:rsidR="00E22200" w:rsidRPr="00CE1542" w:rsidRDefault="00E22200" w:rsidP="00C373EB">
      <w:pPr>
        <w:spacing w:line="80" w:lineRule="atLeast"/>
        <w:rPr>
          <w:rFonts w:ascii="Calibri" w:hAnsi="Calibri"/>
          <w:color w:val="000000"/>
          <w:sz w:val="22"/>
          <w:szCs w:val="22"/>
        </w:rPr>
      </w:pPr>
    </w:p>
    <w:p w:rsidR="00BF1103" w:rsidRPr="00CE1542" w:rsidRDefault="00A96669" w:rsidP="006634FB">
      <w:pPr>
        <w:keepLines/>
        <w:tabs>
          <w:tab w:val="right" w:pos="-180"/>
          <w:tab w:val="left" w:pos="0"/>
        </w:tabs>
        <w:suppressAutoHyphens/>
        <w:autoSpaceDE w:val="0"/>
        <w:autoSpaceDN w:val="0"/>
        <w:adjustRightInd w:val="0"/>
        <w:ind w:hanging="360"/>
        <w:rPr>
          <w:rFonts w:ascii="Calibri" w:hAnsi="Calibri"/>
          <w:color w:val="000000"/>
          <w:sz w:val="22"/>
          <w:szCs w:val="22"/>
        </w:rPr>
      </w:pPr>
      <w:r>
        <w:rPr>
          <w:rFonts w:ascii="Calibri" w:hAnsi="Calibri"/>
          <w:color w:val="000000"/>
          <w:sz w:val="22"/>
          <w:szCs w:val="22"/>
        </w:rPr>
        <w:t>5. Farah Fowler</w:t>
      </w:r>
      <w:r w:rsidR="00BF1103" w:rsidRPr="00CE1542">
        <w:rPr>
          <w:rFonts w:ascii="Calibri" w:hAnsi="Calibri"/>
          <w:color w:val="000000"/>
          <w:sz w:val="22"/>
          <w:szCs w:val="22"/>
        </w:rPr>
        <w:t xml:space="preserve"> Co. purchased land for $50,000 with $10,000 paid in cash and $40,000 in a note payable due three years from now. What effect does this transaction have on th</w:t>
      </w:r>
      <w:r>
        <w:rPr>
          <w:rFonts w:ascii="Calibri" w:hAnsi="Calibri"/>
          <w:color w:val="000000"/>
          <w:sz w:val="22"/>
          <w:szCs w:val="22"/>
        </w:rPr>
        <w:t>e accounts</w:t>
      </w:r>
      <w:r w:rsidR="00BF1103" w:rsidRPr="00CE1542">
        <w:rPr>
          <w:rFonts w:ascii="Calibri" w:hAnsi="Calibri"/>
          <w:color w:val="000000"/>
          <w:sz w:val="22"/>
          <w:szCs w:val="22"/>
        </w:rPr>
        <w:t>?</w:t>
      </w:r>
    </w:p>
    <w:tbl>
      <w:tblPr>
        <w:tblW w:w="0" w:type="auto"/>
        <w:tblCellMar>
          <w:left w:w="45" w:type="dxa"/>
          <w:right w:w="45" w:type="dxa"/>
        </w:tblCellMar>
        <w:tblLook w:val="0000" w:firstRow="0" w:lastRow="0" w:firstColumn="0" w:lastColumn="0" w:noHBand="0" w:noVBand="0"/>
      </w:tblPr>
      <w:tblGrid>
        <w:gridCol w:w="360"/>
        <w:gridCol w:w="8100"/>
      </w:tblGrid>
      <w:tr w:rsidR="00BF1103" w:rsidRPr="00CE1542" w:rsidTr="001078AB">
        <w:tc>
          <w:tcPr>
            <w:tcW w:w="360" w:type="dxa"/>
            <w:tcBorders>
              <w:top w:val="nil"/>
              <w:left w:val="nil"/>
              <w:bottom w:val="nil"/>
              <w:right w:val="nil"/>
            </w:tcBorders>
          </w:tcPr>
          <w:p w:rsidR="00BF1103" w:rsidRPr="00CE1542" w:rsidRDefault="00BF1103" w:rsidP="001078AB">
            <w:pPr>
              <w:keepLines/>
              <w:suppressAutoHyphens/>
              <w:autoSpaceDE w:val="0"/>
              <w:autoSpaceDN w:val="0"/>
              <w:adjustRightInd w:val="0"/>
              <w:rPr>
                <w:rFonts w:ascii="Calibri" w:hAnsi="Calibri"/>
                <w:color w:val="000000"/>
                <w:sz w:val="22"/>
                <w:szCs w:val="22"/>
              </w:rPr>
            </w:pPr>
            <w:r w:rsidRPr="00CE1542">
              <w:rPr>
                <w:rFonts w:ascii="Calibri" w:hAnsi="Calibri"/>
                <w:color w:val="000000"/>
                <w:sz w:val="22"/>
                <w:szCs w:val="22"/>
              </w:rPr>
              <w:t>a.</w:t>
            </w:r>
          </w:p>
        </w:tc>
        <w:tc>
          <w:tcPr>
            <w:tcW w:w="8100" w:type="dxa"/>
            <w:tcBorders>
              <w:top w:val="nil"/>
              <w:left w:val="nil"/>
              <w:bottom w:val="nil"/>
              <w:right w:val="nil"/>
            </w:tcBorders>
          </w:tcPr>
          <w:p w:rsidR="00BF1103" w:rsidRPr="00CE1542" w:rsidRDefault="00BF1103" w:rsidP="001078AB">
            <w:pPr>
              <w:keepLines/>
              <w:suppressAutoHyphens/>
              <w:autoSpaceDE w:val="0"/>
              <w:autoSpaceDN w:val="0"/>
              <w:adjustRightInd w:val="0"/>
              <w:rPr>
                <w:rFonts w:ascii="Calibri" w:hAnsi="Calibri"/>
                <w:color w:val="000000"/>
                <w:sz w:val="22"/>
                <w:szCs w:val="22"/>
              </w:rPr>
            </w:pPr>
            <w:r w:rsidRPr="00CE1542">
              <w:rPr>
                <w:rFonts w:ascii="Calibri" w:hAnsi="Calibri"/>
                <w:color w:val="000000"/>
                <w:sz w:val="22"/>
                <w:szCs w:val="22"/>
              </w:rPr>
              <w:t>Net increase in assets of $40,000 and a net increase in liabilities of $40,000</w:t>
            </w:r>
          </w:p>
        </w:tc>
      </w:tr>
      <w:tr w:rsidR="00BF1103" w:rsidRPr="00CE1542" w:rsidTr="001078AB">
        <w:tc>
          <w:tcPr>
            <w:tcW w:w="360" w:type="dxa"/>
            <w:tcBorders>
              <w:top w:val="nil"/>
              <w:left w:val="nil"/>
              <w:bottom w:val="nil"/>
              <w:right w:val="nil"/>
            </w:tcBorders>
          </w:tcPr>
          <w:p w:rsidR="00BF1103" w:rsidRPr="00CE1542" w:rsidRDefault="00BF1103" w:rsidP="001078AB">
            <w:pPr>
              <w:keepLines/>
              <w:suppressAutoHyphens/>
              <w:autoSpaceDE w:val="0"/>
              <w:autoSpaceDN w:val="0"/>
              <w:adjustRightInd w:val="0"/>
              <w:rPr>
                <w:rFonts w:ascii="Calibri" w:hAnsi="Calibri"/>
                <w:color w:val="000000"/>
                <w:sz w:val="22"/>
                <w:szCs w:val="22"/>
              </w:rPr>
            </w:pPr>
            <w:r w:rsidRPr="00CE1542">
              <w:rPr>
                <w:rFonts w:ascii="Calibri" w:hAnsi="Calibri"/>
                <w:color w:val="000000"/>
                <w:sz w:val="22"/>
                <w:szCs w:val="22"/>
              </w:rPr>
              <w:t>b.</w:t>
            </w:r>
          </w:p>
        </w:tc>
        <w:tc>
          <w:tcPr>
            <w:tcW w:w="8100" w:type="dxa"/>
            <w:tcBorders>
              <w:top w:val="nil"/>
              <w:left w:val="nil"/>
              <w:bottom w:val="nil"/>
              <w:right w:val="nil"/>
            </w:tcBorders>
          </w:tcPr>
          <w:p w:rsidR="00BF1103" w:rsidRPr="00CE1542" w:rsidRDefault="00BF1103" w:rsidP="001078AB">
            <w:pPr>
              <w:keepLines/>
              <w:suppressAutoHyphens/>
              <w:autoSpaceDE w:val="0"/>
              <w:autoSpaceDN w:val="0"/>
              <w:adjustRightInd w:val="0"/>
              <w:rPr>
                <w:rFonts w:ascii="Calibri" w:hAnsi="Calibri"/>
                <w:color w:val="000000"/>
                <w:sz w:val="22"/>
                <w:szCs w:val="22"/>
              </w:rPr>
            </w:pPr>
            <w:r w:rsidRPr="00CE1542">
              <w:rPr>
                <w:rFonts w:ascii="Calibri" w:hAnsi="Calibri"/>
                <w:color w:val="000000"/>
                <w:sz w:val="22"/>
                <w:szCs w:val="22"/>
              </w:rPr>
              <w:t>Net increase in assets and liabilities of $50,000</w:t>
            </w:r>
          </w:p>
        </w:tc>
      </w:tr>
      <w:tr w:rsidR="00BF1103" w:rsidRPr="00CE1542" w:rsidTr="001078AB">
        <w:tc>
          <w:tcPr>
            <w:tcW w:w="360" w:type="dxa"/>
            <w:tcBorders>
              <w:top w:val="nil"/>
              <w:left w:val="nil"/>
              <w:bottom w:val="nil"/>
              <w:right w:val="nil"/>
            </w:tcBorders>
          </w:tcPr>
          <w:p w:rsidR="00BF1103" w:rsidRPr="00CE1542" w:rsidRDefault="00BF1103" w:rsidP="001078AB">
            <w:pPr>
              <w:keepLines/>
              <w:suppressAutoHyphens/>
              <w:autoSpaceDE w:val="0"/>
              <w:autoSpaceDN w:val="0"/>
              <w:adjustRightInd w:val="0"/>
              <w:rPr>
                <w:rFonts w:ascii="Calibri" w:hAnsi="Calibri"/>
                <w:color w:val="000000"/>
                <w:sz w:val="22"/>
                <w:szCs w:val="22"/>
              </w:rPr>
            </w:pPr>
            <w:r w:rsidRPr="00CE1542">
              <w:rPr>
                <w:rFonts w:ascii="Calibri" w:hAnsi="Calibri"/>
                <w:color w:val="000000"/>
                <w:sz w:val="22"/>
                <w:szCs w:val="22"/>
              </w:rPr>
              <w:t>c.</w:t>
            </w:r>
          </w:p>
        </w:tc>
        <w:tc>
          <w:tcPr>
            <w:tcW w:w="8100" w:type="dxa"/>
            <w:tcBorders>
              <w:top w:val="nil"/>
              <w:left w:val="nil"/>
              <w:bottom w:val="nil"/>
              <w:right w:val="nil"/>
            </w:tcBorders>
          </w:tcPr>
          <w:p w:rsidR="00BF1103" w:rsidRPr="00CE1542" w:rsidRDefault="00BF1103" w:rsidP="001078AB">
            <w:pPr>
              <w:keepLines/>
              <w:suppressAutoHyphens/>
              <w:autoSpaceDE w:val="0"/>
              <w:autoSpaceDN w:val="0"/>
              <w:adjustRightInd w:val="0"/>
              <w:rPr>
                <w:rFonts w:ascii="Calibri" w:hAnsi="Calibri"/>
                <w:color w:val="000000"/>
                <w:sz w:val="22"/>
                <w:szCs w:val="22"/>
              </w:rPr>
            </w:pPr>
            <w:r w:rsidRPr="00CE1542">
              <w:rPr>
                <w:rFonts w:ascii="Calibri" w:hAnsi="Calibri"/>
                <w:color w:val="000000"/>
                <w:sz w:val="22"/>
                <w:szCs w:val="22"/>
              </w:rPr>
              <w:t>Net increase in assets of $50,000 and a net decrease in liabilities of $40,000</w:t>
            </w:r>
          </w:p>
        </w:tc>
      </w:tr>
      <w:tr w:rsidR="00BF1103" w:rsidRPr="00CE1542" w:rsidTr="001078AB">
        <w:tc>
          <w:tcPr>
            <w:tcW w:w="360" w:type="dxa"/>
            <w:tcBorders>
              <w:top w:val="nil"/>
              <w:left w:val="nil"/>
              <w:bottom w:val="nil"/>
              <w:right w:val="nil"/>
            </w:tcBorders>
          </w:tcPr>
          <w:p w:rsidR="00BF1103" w:rsidRPr="00CE1542" w:rsidRDefault="00BF1103" w:rsidP="001078AB">
            <w:pPr>
              <w:keepLines/>
              <w:suppressAutoHyphens/>
              <w:autoSpaceDE w:val="0"/>
              <w:autoSpaceDN w:val="0"/>
              <w:adjustRightInd w:val="0"/>
              <w:rPr>
                <w:rFonts w:ascii="Calibri" w:hAnsi="Calibri"/>
                <w:color w:val="000000"/>
                <w:sz w:val="22"/>
                <w:szCs w:val="22"/>
              </w:rPr>
            </w:pPr>
            <w:r w:rsidRPr="00CE1542">
              <w:rPr>
                <w:rFonts w:ascii="Calibri" w:hAnsi="Calibri"/>
                <w:color w:val="000000"/>
                <w:sz w:val="22"/>
                <w:szCs w:val="22"/>
              </w:rPr>
              <w:t>d.</w:t>
            </w:r>
          </w:p>
        </w:tc>
        <w:tc>
          <w:tcPr>
            <w:tcW w:w="8100" w:type="dxa"/>
            <w:tcBorders>
              <w:top w:val="nil"/>
              <w:left w:val="nil"/>
              <w:bottom w:val="nil"/>
              <w:right w:val="nil"/>
            </w:tcBorders>
          </w:tcPr>
          <w:p w:rsidR="00BF1103" w:rsidRPr="00CE1542" w:rsidRDefault="00BF1103" w:rsidP="001078AB">
            <w:pPr>
              <w:keepLines/>
              <w:suppressAutoHyphens/>
              <w:autoSpaceDE w:val="0"/>
              <w:autoSpaceDN w:val="0"/>
              <w:adjustRightInd w:val="0"/>
              <w:rPr>
                <w:rFonts w:ascii="Calibri" w:hAnsi="Calibri"/>
                <w:color w:val="000000"/>
                <w:sz w:val="22"/>
                <w:szCs w:val="22"/>
              </w:rPr>
            </w:pPr>
            <w:r w:rsidRPr="00CE1542">
              <w:rPr>
                <w:rFonts w:ascii="Calibri" w:hAnsi="Calibri"/>
                <w:color w:val="000000"/>
                <w:sz w:val="22"/>
                <w:szCs w:val="22"/>
              </w:rPr>
              <w:t>Net increase in assets of $60,000 and a net decrease in liabilities of $40,000</w:t>
            </w:r>
          </w:p>
        </w:tc>
      </w:tr>
    </w:tbl>
    <w:p w:rsidR="0065232B" w:rsidRPr="00CE1542" w:rsidRDefault="0065232B" w:rsidP="006634FB">
      <w:pPr>
        <w:spacing w:line="80" w:lineRule="atLeast"/>
        <w:rPr>
          <w:rFonts w:ascii="Calibri" w:hAnsi="Calibri"/>
          <w:color w:val="000000"/>
          <w:sz w:val="22"/>
          <w:szCs w:val="22"/>
        </w:rPr>
      </w:pPr>
    </w:p>
    <w:p w:rsidR="00BF1103" w:rsidRPr="00CE1542" w:rsidRDefault="006634FB" w:rsidP="006634FB">
      <w:pPr>
        <w:keepLines/>
        <w:tabs>
          <w:tab w:val="right" w:pos="-180"/>
          <w:tab w:val="left" w:pos="0"/>
        </w:tabs>
        <w:suppressAutoHyphens/>
        <w:autoSpaceDE w:val="0"/>
        <w:autoSpaceDN w:val="0"/>
        <w:adjustRightInd w:val="0"/>
        <w:ind w:hanging="360"/>
        <w:rPr>
          <w:rFonts w:ascii="Calibri" w:hAnsi="Calibri"/>
          <w:color w:val="000000"/>
          <w:sz w:val="22"/>
          <w:szCs w:val="22"/>
        </w:rPr>
      </w:pPr>
      <w:r>
        <w:rPr>
          <w:rFonts w:ascii="Calibri" w:hAnsi="Calibri"/>
          <w:color w:val="000000"/>
          <w:sz w:val="22"/>
          <w:szCs w:val="22"/>
        </w:rPr>
        <w:t>6. Chancellor Industries</w:t>
      </w:r>
      <w:r w:rsidR="00BF1103" w:rsidRPr="00CE1542">
        <w:rPr>
          <w:rFonts w:ascii="Calibri" w:hAnsi="Calibri"/>
          <w:color w:val="000000"/>
          <w:sz w:val="22"/>
          <w:szCs w:val="22"/>
        </w:rPr>
        <w:t xml:space="preserve"> Co. sold merchandise to </w:t>
      </w:r>
      <w:r>
        <w:rPr>
          <w:rFonts w:ascii="Calibri" w:hAnsi="Calibri"/>
          <w:color w:val="000000"/>
          <w:sz w:val="22"/>
          <w:szCs w:val="22"/>
        </w:rPr>
        <w:t>Newman Enterprises</w:t>
      </w:r>
      <w:r w:rsidR="00BF1103" w:rsidRPr="00CE1542">
        <w:rPr>
          <w:rFonts w:ascii="Calibri" w:hAnsi="Calibri"/>
          <w:color w:val="000000"/>
          <w:sz w:val="22"/>
          <w:szCs w:val="22"/>
        </w:rPr>
        <w:t xml:space="preserve"> Co. on account, $25,000, </w:t>
      </w:r>
      <w:r w:rsidR="00B62BE0">
        <w:rPr>
          <w:rFonts w:ascii="Calibri" w:hAnsi="Calibri"/>
          <w:color w:val="000000"/>
          <w:sz w:val="22"/>
          <w:szCs w:val="22"/>
        </w:rPr>
        <w:t xml:space="preserve">with </w:t>
      </w:r>
      <w:r w:rsidR="00BF1103" w:rsidRPr="00CE1542">
        <w:rPr>
          <w:rFonts w:ascii="Calibri" w:hAnsi="Calibri"/>
          <w:color w:val="000000"/>
          <w:sz w:val="22"/>
          <w:szCs w:val="22"/>
        </w:rPr>
        <w:t>terms 2/15, net 45. The cost of the m</w:t>
      </w:r>
      <w:r>
        <w:rPr>
          <w:rFonts w:ascii="Calibri" w:hAnsi="Calibri"/>
          <w:color w:val="000000"/>
          <w:sz w:val="22"/>
          <w:szCs w:val="22"/>
        </w:rPr>
        <w:t>erchandise sold is $18,500. Chancellor</w:t>
      </w:r>
      <w:r w:rsidR="00BF1103" w:rsidRPr="00CE1542">
        <w:rPr>
          <w:rFonts w:ascii="Calibri" w:hAnsi="Calibri"/>
          <w:color w:val="000000"/>
          <w:sz w:val="22"/>
          <w:szCs w:val="22"/>
        </w:rPr>
        <w:t xml:space="preserve"> issued a credit memorandum for $2,500 for merchandise </w:t>
      </w:r>
      <w:r>
        <w:rPr>
          <w:rFonts w:ascii="Calibri" w:hAnsi="Calibri"/>
          <w:color w:val="000000"/>
          <w:sz w:val="22"/>
          <w:szCs w:val="22"/>
        </w:rPr>
        <w:t xml:space="preserve">the Newman </w:t>
      </w:r>
      <w:r w:rsidR="00BF1103" w:rsidRPr="00CE1542">
        <w:rPr>
          <w:rFonts w:ascii="Calibri" w:hAnsi="Calibri"/>
          <w:color w:val="000000"/>
          <w:sz w:val="22"/>
          <w:szCs w:val="22"/>
        </w:rPr>
        <w:t xml:space="preserve">returned that originally cost $1,900. </w:t>
      </w:r>
      <w:r>
        <w:rPr>
          <w:rFonts w:ascii="Calibri" w:hAnsi="Calibri"/>
          <w:color w:val="000000"/>
          <w:sz w:val="22"/>
          <w:szCs w:val="22"/>
        </w:rPr>
        <w:t xml:space="preserve">Newman </w:t>
      </w:r>
      <w:r w:rsidR="00BF1103" w:rsidRPr="00CE1542">
        <w:rPr>
          <w:rFonts w:ascii="Calibri" w:hAnsi="Calibri"/>
          <w:color w:val="000000"/>
          <w:sz w:val="22"/>
          <w:szCs w:val="22"/>
        </w:rPr>
        <w:t xml:space="preserve">paid the invoice within the discount period. What is amount of </w:t>
      </w:r>
      <w:r w:rsidR="00BF1103" w:rsidRPr="00CE1542">
        <w:rPr>
          <w:rFonts w:ascii="Calibri" w:hAnsi="Calibri"/>
          <w:i/>
          <w:iCs/>
          <w:color w:val="000000"/>
          <w:sz w:val="22"/>
          <w:szCs w:val="22"/>
        </w:rPr>
        <w:t xml:space="preserve">net sales </w:t>
      </w:r>
      <w:r w:rsidR="00BF1103" w:rsidRPr="00CE1542">
        <w:rPr>
          <w:rFonts w:ascii="Calibri" w:hAnsi="Calibri"/>
          <w:color w:val="000000"/>
          <w:sz w:val="22"/>
          <w:szCs w:val="22"/>
        </w:rPr>
        <w:t>from the</w:t>
      </w:r>
      <w:r>
        <w:rPr>
          <w:rFonts w:ascii="Calibri" w:hAnsi="Calibri"/>
          <w:color w:val="000000"/>
          <w:sz w:val="22"/>
          <w:szCs w:val="22"/>
        </w:rPr>
        <w:t>se</w:t>
      </w:r>
      <w:r w:rsidR="00BF1103" w:rsidRPr="00CE1542">
        <w:rPr>
          <w:rFonts w:ascii="Calibri" w:hAnsi="Calibri"/>
          <w:color w:val="000000"/>
          <w:sz w:val="22"/>
          <w:szCs w:val="22"/>
        </w:rPr>
        <w:t xml:space="preserve"> transactions?</w:t>
      </w:r>
    </w:p>
    <w:tbl>
      <w:tblPr>
        <w:tblW w:w="0" w:type="auto"/>
        <w:tblCellMar>
          <w:left w:w="45" w:type="dxa"/>
          <w:right w:w="45" w:type="dxa"/>
        </w:tblCellMar>
        <w:tblLook w:val="0000" w:firstRow="0" w:lastRow="0" w:firstColumn="0" w:lastColumn="0" w:noHBand="0" w:noVBand="0"/>
      </w:tblPr>
      <w:tblGrid>
        <w:gridCol w:w="360"/>
        <w:gridCol w:w="8100"/>
      </w:tblGrid>
      <w:tr w:rsidR="00BF1103" w:rsidRPr="00CE1542" w:rsidTr="001078AB">
        <w:tc>
          <w:tcPr>
            <w:tcW w:w="360" w:type="dxa"/>
            <w:tcBorders>
              <w:top w:val="nil"/>
              <w:left w:val="nil"/>
              <w:bottom w:val="nil"/>
              <w:right w:val="nil"/>
            </w:tcBorders>
          </w:tcPr>
          <w:p w:rsidR="00BF1103" w:rsidRPr="00CE1542" w:rsidRDefault="00BF1103" w:rsidP="001078AB">
            <w:pPr>
              <w:keepLines/>
              <w:suppressAutoHyphens/>
              <w:autoSpaceDE w:val="0"/>
              <w:autoSpaceDN w:val="0"/>
              <w:adjustRightInd w:val="0"/>
              <w:rPr>
                <w:rFonts w:ascii="Calibri" w:hAnsi="Calibri"/>
                <w:color w:val="000000"/>
                <w:sz w:val="22"/>
                <w:szCs w:val="22"/>
              </w:rPr>
            </w:pPr>
            <w:r w:rsidRPr="00CE1542">
              <w:rPr>
                <w:rFonts w:ascii="Calibri" w:hAnsi="Calibri"/>
                <w:color w:val="000000"/>
                <w:sz w:val="22"/>
                <w:szCs w:val="22"/>
              </w:rPr>
              <w:t>a.</w:t>
            </w:r>
          </w:p>
        </w:tc>
        <w:tc>
          <w:tcPr>
            <w:tcW w:w="8100" w:type="dxa"/>
            <w:tcBorders>
              <w:top w:val="nil"/>
              <w:left w:val="nil"/>
              <w:bottom w:val="nil"/>
              <w:right w:val="nil"/>
            </w:tcBorders>
          </w:tcPr>
          <w:p w:rsidR="00BF1103" w:rsidRPr="00CE1542" w:rsidRDefault="00BF1103" w:rsidP="001078AB">
            <w:pPr>
              <w:keepLines/>
              <w:suppressAutoHyphens/>
              <w:autoSpaceDE w:val="0"/>
              <w:autoSpaceDN w:val="0"/>
              <w:adjustRightInd w:val="0"/>
              <w:rPr>
                <w:rFonts w:ascii="Calibri" w:hAnsi="Calibri"/>
                <w:color w:val="000000"/>
                <w:sz w:val="22"/>
                <w:szCs w:val="22"/>
              </w:rPr>
            </w:pPr>
            <w:r w:rsidRPr="00CE1542">
              <w:rPr>
                <w:rFonts w:ascii="Calibri" w:hAnsi="Calibri"/>
                <w:color w:val="000000"/>
                <w:sz w:val="22"/>
                <w:szCs w:val="22"/>
              </w:rPr>
              <w:t>$22,500</w:t>
            </w:r>
          </w:p>
        </w:tc>
      </w:tr>
      <w:tr w:rsidR="00BF1103" w:rsidRPr="00CE1542" w:rsidTr="001078AB">
        <w:tc>
          <w:tcPr>
            <w:tcW w:w="360" w:type="dxa"/>
            <w:tcBorders>
              <w:top w:val="nil"/>
              <w:left w:val="nil"/>
              <w:bottom w:val="nil"/>
              <w:right w:val="nil"/>
            </w:tcBorders>
          </w:tcPr>
          <w:p w:rsidR="00BF1103" w:rsidRPr="00CE1542" w:rsidRDefault="00BF1103" w:rsidP="001078AB">
            <w:pPr>
              <w:keepLines/>
              <w:suppressAutoHyphens/>
              <w:autoSpaceDE w:val="0"/>
              <w:autoSpaceDN w:val="0"/>
              <w:adjustRightInd w:val="0"/>
              <w:rPr>
                <w:rFonts w:ascii="Calibri" w:hAnsi="Calibri"/>
                <w:color w:val="000000"/>
                <w:sz w:val="22"/>
                <w:szCs w:val="22"/>
              </w:rPr>
            </w:pPr>
            <w:r w:rsidRPr="00CE1542">
              <w:rPr>
                <w:rFonts w:ascii="Calibri" w:hAnsi="Calibri"/>
                <w:color w:val="000000"/>
                <w:sz w:val="22"/>
                <w:szCs w:val="22"/>
              </w:rPr>
              <w:t>b.</w:t>
            </w:r>
          </w:p>
        </w:tc>
        <w:tc>
          <w:tcPr>
            <w:tcW w:w="8100" w:type="dxa"/>
            <w:tcBorders>
              <w:top w:val="nil"/>
              <w:left w:val="nil"/>
              <w:bottom w:val="nil"/>
              <w:right w:val="nil"/>
            </w:tcBorders>
          </w:tcPr>
          <w:p w:rsidR="00BF1103" w:rsidRPr="00CE1542" w:rsidRDefault="00BF1103" w:rsidP="001078AB">
            <w:pPr>
              <w:keepLines/>
              <w:suppressAutoHyphens/>
              <w:autoSpaceDE w:val="0"/>
              <w:autoSpaceDN w:val="0"/>
              <w:adjustRightInd w:val="0"/>
              <w:rPr>
                <w:rFonts w:ascii="Calibri" w:hAnsi="Calibri"/>
                <w:color w:val="000000"/>
                <w:sz w:val="22"/>
                <w:szCs w:val="22"/>
              </w:rPr>
            </w:pPr>
            <w:r w:rsidRPr="00CE1542">
              <w:rPr>
                <w:rFonts w:ascii="Calibri" w:hAnsi="Calibri"/>
                <w:color w:val="000000"/>
                <w:sz w:val="22"/>
                <w:szCs w:val="22"/>
              </w:rPr>
              <w:t>$22,000</w:t>
            </w:r>
          </w:p>
        </w:tc>
      </w:tr>
      <w:tr w:rsidR="00BF1103" w:rsidRPr="00CE1542" w:rsidTr="001078AB">
        <w:tc>
          <w:tcPr>
            <w:tcW w:w="360" w:type="dxa"/>
            <w:tcBorders>
              <w:top w:val="nil"/>
              <w:left w:val="nil"/>
              <w:bottom w:val="nil"/>
              <w:right w:val="nil"/>
            </w:tcBorders>
          </w:tcPr>
          <w:p w:rsidR="00BF1103" w:rsidRPr="00CE1542" w:rsidRDefault="00BF1103" w:rsidP="001078AB">
            <w:pPr>
              <w:keepLines/>
              <w:suppressAutoHyphens/>
              <w:autoSpaceDE w:val="0"/>
              <w:autoSpaceDN w:val="0"/>
              <w:adjustRightInd w:val="0"/>
              <w:rPr>
                <w:rFonts w:ascii="Calibri" w:hAnsi="Calibri"/>
                <w:color w:val="000000"/>
                <w:sz w:val="22"/>
                <w:szCs w:val="22"/>
              </w:rPr>
            </w:pPr>
            <w:r w:rsidRPr="00CE1542">
              <w:rPr>
                <w:rFonts w:ascii="Calibri" w:hAnsi="Calibri"/>
                <w:color w:val="000000"/>
                <w:sz w:val="22"/>
                <w:szCs w:val="22"/>
              </w:rPr>
              <w:t>c.</w:t>
            </w:r>
          </w:p>
        </w:tc>
        <w:tc>
          <w:tcPr>
            <w:tcW w:w="8100" w:type="dxa"/>
            <w:tcBorders>
              <w:top w:val="nil"/>
              <w:left w:val="nil"/>
              <w:bottom w:val="nil"/>
              <w:right w:val="nil"/>
            </w:tcBorders>
          </w:tcPr>
          <w:p w:rsidR="00BF1103" w:rsidRPr="00CE1542" w:rsidRDefault="00B62BE0" w:rsidP="001078AB">
            <w:pPr>
              <w:keepLines/>
              <w:suppressAutoHyphens/>
              <w:autoSpaceDE w:val="0"/>
              <w:autoSpaceDN w:val="0"/>
              <w:adjustRightInd w:val="0"/>
              <w:rPr>
                <w:rFonts w:ascii="Calibri" w:hAnsi="Calibri"/>
                <w:color w:val="000000"/>
                <w:sz w:val="22"/>
                <w:szCs w:val="22"/>
              </w:rPr>
            </w:pPr>
            <w:r>
              <w:rPr>
                <w:rFonts w:ascii="Calibri" w:hAnsi="Calibri"/>
                <w:color w:val="000000"/>
                <w:sz w:val="22"/>
                <w:szCs w:val="22"/>
              </w:rPr>
              <w:t>Chancellor Industries should give Newman the merchandise for free</w:t>
            </w:r>
          </w:p>
        </w:tc>
      </w:tr>
      <w:tr w:rsidR="00BF1103" w:rsidRPr="00CE1542" w:rsidTr="001078AB">
        <w:tc>
          <w:tcPr>
            <w:tcW w:w="360" w:type="dxa"/>
            <w:tcBorders>
              <w:top w:val="nil"/>
              <w:left w:val="nil"/>
              <w:bottom w:val="nil"/>
              <w:right w:val="nil"/>
            </w:tcBorders>
          </w:tcPr>
          <w:p w:rsidR="00BF1103" w:rsidRPr="00CE1542" w:rsidRDefault="00BF1103" w:rsidP="001078AB">
            <w:pPr>
              <w:keepLines/>
              <w:suppressAutoHyphens/>
              <w:autoSpaceDE w:val="0"/>
              <w:autoSpaceDN w:val="0"/>
              <w:adjustRightInd w:val="0"/>
              <w:rPr>
                <w:rFonts w:ascii="Calibri" w:hAnsi="Calibri"/>
                <w:color w:val="000000"/>
                <w:sz w:val="22"/>
                <w:szCs w:val="22"/>
              </w:rPr>
            </w:pPr>
            <w:r w:rsidRPr="00CE1542">
              <w:rPr>
                <w:rFonts w:ascii="Calibri" w:hAnsi="Calibri"/>
                <w:color w:val="000000"/>
                <w:sz w:val="22"/>
                <w:szCs w:val="22"/>
              </w:rPr>
              <w:t>d.</w:t>
            </w:r>
          </w:p>
        </w:tc>
        <w:tc>
          <w:tcPr>
            <w:tcW w:w="8100" w:type="dxa"/>
            <w:tcBorders>
              <w:top w:val="nil"/>
              <w:left w:val="nil"/>
              <w:bottom w:val="nil"/>
              <w:right w:val="nil"/>
            </w:tcBorders>
          </w:tcPr>
          <w:p w:rsidR="00BF1103" w:rsidRDefault="00BF1103" w:rsidP="001078AB">
            <w:pPr>
              <w:keepLines/>
              <w:suppressAutoHyphens/>
              <w:autoSpaceDE w:val="0"/>
              <w:autoSpaceDN w:val="0"/>
              <w:adjustRightInd w:val="0"/>
              <w:rPr>
                <w:rFonts w:ascii="Calibri" w:hAnsi="Calibri"/>
                <w:color w:val="000000"/>
                <w:sz w:val="22"/>
                <w:szCs w:val="22"/>
              </w:rPr>
            </w:pPr>
            <w:r w:rsidRPr="00CE1542">
              <w:rPr>
                <w:rFonts w:ascii="Calibri" w:hAnsi="Calibri"/>
                <w:color w:val="000000"/>
                <w:sz w:val="22"/>
                <w:szCs w:val="22"/>
              </w:rPr>
              <w:t>$22,050</w:t>
            </w:r>
          </w:p>
          <w:p w:rsidR="006634FB" w:rsidRPr="00CE1542" w:rsidRDefault="006634FB" w:rsidP="001078AB">
            <w:pPr>
              <w:keepLines/>
              <w:suppressAutoHyphens/>
              <w:autoSpaceDE w:val="0"/>
              <w:autoSpaceDN w:val="0"/>
              <w:adjustRightInd w:val="0"/>
              <w:rPr>
                <w:rFonts w:ascii="Calibri" w:hAnsi="Calibri"/>
                <w:color w:val="000000"/>
                <w:sz w:val="22"/>
                <w:szCs w:val="22"/>
              </w:rPr>
            </w:pPr>
          </w:p>
        </w:tc>
      </w:tr>
    </w:tbl>
    <w:p w:rsidR="006634FB" w:rsidRDefault="006634FB" w:rsidP="00BF1103">
      <w:pPr>
        <w:keepLines/>
        <w:tabs>
          <w:tab w:val="right" w:pos="-180"/>
          <w:tab w:val="left" w:pos="0"/>
        </w:tabs>
        <w:suppressAutoHyphens/>
        <w:autoSpaceDE w:val="0"/>
        <w:autoSpaceDN w:val="0"/>
        <w:adjustRightInd w:val="0"/>
        <w:ind w:hanging="630"/>
        <w:rPr>
          <w:rFonts w:ascii="Calibri" w:hAnsi="Calibri"/>
          <w:color w:val="000000"/>
          <w:sz w:val="22"/>
          <w:szCs w:val="22"/>
        </w:rPr>
      </w:pPr>
    </w:p>
    <w:p w:rsidR="000A12ED" w:rsidRPr="000A12ED" w:rsidRDefault="006634FB" w:rsidP="000A12ED">
      <w:pPr>
        <w:keepLines/>
        <w:tabs>
          <w:tab w:val="right" w:pos="-180"/>
          <w:tab w:val="left" w:pos="0"/>
        </w:tabs>
        <w:suppressAutoHyphens/>
        <w:autoSpaceDE w:val="0"/>
        <w:autoSpaceDN w:val="0"/>
        <w:adjustRightInd w:val="0"/>
        <w:ind w:hanging="180"/>
        <w:rPr>
          <w:rFonts w:ascii="Calibri" w:hAnsi="Calibri"/>
          <w:color w:val="000000"/>
          <w:sz w:val="22"/>
          <w:szCs w:val="22"/>
        </w:rPr>
      </w:pPr>
      <w:r>
        <w:rPr>
          <w:rFonts w:ascii="Calibri" w:hAnsi="Calibri"/>
          <w:color w:val="000000"/>
          <w:sz w:val="22"/>
          <w:szCs w:val="22"/>
        </w:rPr>
        <w:t xml:space="preserve">7. </w:t>
      </w:r>
      <w:r w:rsidR="000A12ED" w:rsidRPr="000A12ED">
        <w:rPr>
          <w:rFonts w:ascii="Calibri" w:hAnsi="Calibri"/>
          <w:color w:val="000000"/>
          <w:sz w:val="22"/>
          <w:szCs w:val="22"/>
        </w:rPr>
        <w:t>Which of the following is considered a part of factory overhead cost?</w:t>
      </w:r>
    </w:p>
    <w:tbl>
      <w:tblPr>
        <w:tblW w:w="0" w:type="auto"/>
        <w:tblCellMar>
          <w:left w:w="45" w:type="dxa"/>
          <w:right w:w="45" w:type="dxa"/>
        </w:tblCellMar>
        <w:tblLook w:val="0000" w:firstRow="0" w:lastRow="0" w:firstColumn="0" w:lastColumn="0" w:noHBand="0" w:noVBand="0"/>
      </w:tblPr>
      <w:tblGrid>
        <w:gridCol w:w="360"/>
        <w:gridCol w:w="8100"/>
      </w:tblGrid>
      <w:tr w:rsidR="000A12ED" w:rsidRPr="000A12ED" w:rsidTr="001078AB">
        <w:tc>
          <w:tcPr>
            <w:tcW w:w="360" w:type="dxa"/>
            <w:tcBorders>
              <w:top w:val="nil"/>
              <w:left w:val="nil"/>
              <w:bottom w:val="nil"/>
              <w:right w:val="nil"/>
            </w:tcBorders>
          </w:tcPr>
          <w:p w:rsidR="000A12ED" w:rsidRPr="000A12ED" w:rsidRDefault="000A12ED" w:rsidP="001078AB">
            <w:pPr>
              <w:keepLines/>
              <w:suppressAutoHyphens/>
              <w:autoSpaceDE w:val="0"/>
              <w:autoSpaceDN w:val="0"/>
              <w:adjustRightInd w:val="0"/>
              <w:rPr>
                <w:rFonts w:ascii="Calibri" w:hAnsi="Calibri"/>
                <w:color w:val="000000"/>
                <w:sz w:val="22"/>
                <w:szCs w:val="22"/>
              </w:rPr>
            </w:pPr>
            <w:r w:rsidRPr="000A12ED">
              <w:rPr>
                <w:rFonts w:ascii="Calibri" w:hAnsi="Calibri"/>
                <w:color w:val="000000"/>
                <w:sz w:val="22"/>
                <w:szCs w:val="22"/>
              </w:rPr>
              <w:t>a.</w:t>
            </w:r>
          </w:p>
        </w:tc>
        <w:tc>
          <w:tcPr>
            <w:tcW w:w="8100" w:type="dxa"/>
            <w:tcBorders>
              <w:top w:val="nil"/>
              <w:left w:val="nil"/>
              <w:bottom w:val="nil"/>
              <w:right w:val="nil"/>
            </w:tcBorders>
          </w:tcPr>
          <w:p w:rsidR="000A12ED" w:rsidRPr="000A12ED" w:rsidRDefault="000A12ED" w:rsidP="001078AB">
            <w:pPr>
              <w:keepLines/>
              <w:suppressAutoHyphens/>
              <w:autoSpaceDE w:val="0"/>
              <w:autoSpaceDN w:val="0"/>
              <w:adjustRightInd w:val="0"/>
              <w:rPr>
                <w:rFonts w:ascii="Calibri" w:hAnsi="Calibri"/>
                <w:color w:val="000000"/>
                <w:sz w:val="22"/>
                <w:szCs w:val="22"/>
              </w:rPr>
            </w:pPr>
            <w:r w:rsidRPr="000A12ED">
              <w:rPr>
                <w:rFonts w:ascii="Calibri" w:hAnsi="Calibri"/>
                <w:color w:val="000000"/>
                <w:sz w:val="22"/>
                <w:szCs w:val="22"/>
              </w:rPr>
              <w:t>Sales commissions</w:t>
            </w:r>
          </w:p>
        </w:tc>
      </w:tr>
      <w:tr w:rsidR="000A12ED" w:rsidRPr="000A12ED" w:rsidTr="001078AB">
        <w:tc>
          <w:tcPr>
            <w:tcW w:w="360" w:type="dxa"/>
            <w:tcBorders>
              <w:top w:val="nil"/>
              <w:left w:val="nil"/>
              <w:bottom w:val="nil"/>
              <w:right w:val="nil"/>
            </w:tcBorders>
          </w:tcPr>
          <w:p w:rsidR="000A12ED" w:rsidRPr="000A12ED" w:rsidRDefault="000A12ED" w:rsidP="001078AB">
            <w:pPr>
              <w:keepLines/>
              <w:suppressAutoHyphens/>
              <w:autoSpaceDE w:val="0"/>
              <w:autoSpaceDN w:val="0"/>
              <w:adjustRightInd w:val="0"/>
              <w:rPr>
                <w:rFonts w:ascii="Calibri" w:hAnsi="Calibri"/>
                <w:color w:val="000000"/>
                <w:sz w:val="22"/>
                <w:szCs w:val="22"/>
              </w:rPr>
            </w:pPr>
            <w:r w:rsidRPr="000A12ED">
              <w:rPr>
                <w:rFonts w:ascii="Calibri" w:hAnsi="Calibri"/>
                <w:color w:val="000000"/>
                <w:sz w:val="22"/>
                <w:szCs w:val="22"/>
              </w:rPr>
              <w:t>b.</w:t>
            </w:r>
          </w:p>
        </w:tc>
        <w:tc>
          <w:tcPr>
            <w:tcW w:w="8100" w:type="dxa"/>
            <w:tcBorders>
              <w:top w:val="nil"/>
              <w:left w:val="nil"/>
              <w:bottom w:val="nil"/>
              <w:right w:val="nil"/>
            </w:tcBorders>
          </w:tcPr>
          <w:p w:rsidR="000A12ED" w:rsidRPr="000A12ED" w:rsidRDefault="000A12ED" w:rsidP="001078AB">
            <w:pPr>
              <w:keepLines/>
              <w:suppressAutoHyphens/>
              <w:autoSpaceDE w:val="0"/>
              <w:autoSpaceDN w:val="0"/>
              <w:adjustRightInd w:val="0"/>
              <w:rPr>
                <w:rFonts w:ascii="Calibri" w:hAnsi="Calibri"/>
                <w:color w:val="000000"/>
                <w:sz w:val="22"/>
                <w:szCs w:val="22"/>
              </w:rPr>
            </w:pPr>
            <w:r w:rsidRPr="000A12ED">
              <w:rPr>
                <w:rFonts w:ascii="Calibri" w:hAnsi="Calibri"/>
                <w:color w:val="000000"/>
                <w:sz w:val="22"/>
                <w:szCs w:val="22"/>
              </w:rPr>
              <w:t>Depreciation of factory buildings</w:t>
            </w:r>
          </w:p>
        </w:tc>
      </w:tr>
      <w:tr w:rsidR="000A12ED" w:rsidRPr="000A12ED" w:rsidTr="001078AB">
        <w:tc>
          <w:tcPr>
            <w:tcW w:w="360" w:type="dxa"/>
            <w:tcBorders>
              <w:top w:val="nil"/>
              <w:left w:val="nil"/>
              <w:bottom w:val="nil"/>
              <w:right w:val="nil"/>
            </w:tcBorders>
          </w:tcPr>
          <w:p w:rsidR="000A12ED" w:rsidRPr="000A12ED" w:rsidRDefault="000A12ED" w:rsidP="001078AB">
            <w:pPr>
              <w:keepLines/>
              <w:suppressAutoHyphens/>
              <w:autoSpaceDE w:val="0"/>
              <w:autoSpaceDN w:val="0"/>
              <w:adjustRightInd w:val="0"/>
              <w:rPr>
                <w:rFonts w:ascii="Calibri" w:hAnsi="Calibri"/>
                <w:color w:val="000000"/>
                <w:sz w:val="22"/>
                <w:szCs w:val="22"/>
              </w:rPr>
            </w:pPr>
            <w:r w:rsidRPr="000A12ED">
              <w:rPr>
                <w:rFonts w:ascii="Calibri" w:hAnsi="Calibri"/>
                <w:color w:val="000000"/>
                <w:sz w:val="22"/>
                <w:szCs w:val="22"/>
              </w:rPr>
              <w:t>c.</w:t>
            </w:r>
          </w:p>
        </w:tc>
        <w:tc>
          <w:tcPr>
            <w:tcW w:w="8100" w:type="dxa"/>
            <w:tcBorders>
              <w:top w:val="nil"/>
              <w:left w:val="nil"/>
              <w:bottom w:val="nil"/>
              <w:right w:val="nil"/>
            </w:tcBorders>
          </w:tcPr>
          <w:p w:rsidR="000A12ED" w:rsidRPr="000A12ED" w:rsidRDefault="000A12ED" w:rsidP="001078AB">
            <w:pPr>
              <w:keepLines/>
              <w:suppressAutoHyphens/>
              <w:autoSpaceDE w:val="0"/>
              <w:autoSpaceDN w:val="0"/>
              <w:adjustRightInd w:val="0"/>
              <w:rPr>
                <w:rFonts w:ascii="Calibri" w:hAnsi="Calibri"/>
                <w:color w:val="000000"/>
                <w:sz w:val="22"/>
                <w:szCs w:val="22"/>
              </w:rPr>
            </w:pPr>
            <w:r w:rsidRPr="000A12ED">
              <w:rPr>
                <w:rFonts w:ascii="Calibri" w:hAnsi="Calibri"/>
                <w:color w:val="000000"/>
                <w:sz w:val="22"/>
                <w:szCs w:val="22"/>
              </w:rPr>
              <w:t>Depreciation of office equipment</w:t>
            </w:r>
          </w:p>
        </w:tc>
      </w:tr>
      <w:tr w:rsidR="000A12ED" w:rsidRPr="000A12ED" w:rsidTr="001078AB">
        <w:tc>
          <w:tcPr>
            <w:tcW w:w="360" w:type="dxa"/>
            <w:tcBorders>
              <w:top w:val="nil"/>
              <w:left w:val="nil"/>
              <w:bottom w:val="nil"/>
              <w:right w:val="nil"/>
            </w:tcBorders>
          </w:tcPr>
          <w:p w:rsidR="000A12ED" w:rsidRPr="000A12ED" w:rsidRDefault="000A12ED" w:rsidP="001078AB">
            <w:pPr>
              <w:keepLines/>
              <w:suppressAutoHyphens/>
              <w:autoSpaceDE w:val="0"/>
              <w:autoSpaceDN w:val="0"/>
              <w:adjustRightInd w:val="0"/>
              <w:rPr>
                <w:rFonts w:ascii="Calibri" w:hAnsi="Calibri"/>
                <w:color w:val="000000"/>
                <w:sz w:val="22"/>
                <w:szCs w:val="22"/>
              </w:rPr>
            </w:pPr>
            <w:r w:rsidRPr="000A12ED">
              <w:rPr>
                <w:rFonts w:ascii="Calibri" w:hAnsi="Calibri"/>
                <w:color w:val="000000"/>
                <w:sz w:val="22"/>
                <w:szCs w:val="22"/>
              </w:rPr>
              <w:t>d.</w:t>
            </w:r>
          </w:p>
        </w:tc>
        <w:tc>
          <w:tcPr>
            <w:tcW w:w="8100" w:type="dxa"/>
            <w:tcBorders>
              <w:top w:val="nil"/>
              <w:left w:val="nil"/>
              <w:bottom w:val="nil"/>
              <w:right w:val="nil"/>
            </w:tcBorders>
          </w:tcPr>
          <w:p w:rsidR="000A12ED" w:rsidRPr="000A12ED" w:rsidRDefault="000A12ED" w:rsidP="001078AB">
            <w:pPr>
              <w:keepLines/>
              <w:suppressAutoHyphens/>
              <w:autoSpaceDE w:val="0"/>
              <w:autoSpaceDN w:val="0"/>
              <w:adjustRightInd w:val="0"/>
              <w:rPr>
                <w:rFonts w:ascii="Calibri" w:hAnsi="Calibri"/>
                <w:color w:val="000000"/>
                <w:sz w:val="22"/>
                <w:szCs w:val="22"/>
              </w:rPr>
            </w:pPr>
            <w:r w:rsidRPr="000A12ED">
              <w:rPr>
                <w:rFonts w:ascii="Calibri" w:hAnsi="Calibri"/>
                <w:color w:val="000000"/>
                <w:sz w:val="22"/>
                <w:szCs w:val="22"/>
              </w:rPr>
              <w:t>Direct materials used</w:t>
            </w:r>
          </w:p>
        </w:tc>
      </w:tr>
    </w:tbl>
    <w:p w:rsidR="005B7197" w:rsidRPr="00CE1542" w:rsidRDefault="005B7197" w:rsidP="005B7197">
      <w:pPr>
        <w:spacing w:line="80" w:lineRule="atLeast"/>
        <w:ind w:left="1440"/>
        <w:rPr>
          <w:rFonts w:ascii="Calibri" w:hAnsi="Calibri"/>
          <w:color w:val="000000"/>
          <w:sz w:val="22"/>
          <w:szCs w:val="22"/>
        </w:rPr>
      </w:pPr>
    </w:p>
    <w:p w:rsidR="00140967" w:rsidRPr="00CE1542" w:rsidRDefault="00B62BE0" w:rsidP="00B62BE0">
      <w:pPr>
        <w:keepLines/>
        <w:tabs>
          <w:tab w:val="right" w:pos="-180"/>
          <w:tab w:val="left" w:pos="0"/>
        </w:tabs>
        <w:suppressAutoHyphens/>
        <w:autoSpaceDE w:val="0"/>
        <w:autoSpaceDN w:val="0"/>
        <w:adjustRightInd w:val="0"/>
        <w:ind w:hanging="180"/>
        <w:rPr>
          <w:rFonts w:ascii="Calibri" w:hAnsi="Calibri"/>
          <w:color w:val="000000"/>
          <w:sz w:val="22"/>
          <w:szCs w:val="22"/>
        </w:rPr>
      </w:pPr>
      <w:r>
        <w:rPr>
          <w:rFonts w:ascii="Calibri" w:hAnsi="Calibri"/>
          <w:color w:val="000000"/>
          <w:sz w:val="22"/>
          <w:szCs w:val="22"/>
        </w:rPr>
        <w:t xml:space="preserve">8. </w:t>
      </w:r>
      <w:proofErr w:type="spellStart"/>
      <w:r w:rsidR="001D5B53">
        <w:rPr>
          <w:rFonts w:ascii="Calibri" w:hAnsi="Calibri"/>
          <w:color w:val="000000"/>
          <w:sz w:val="22"/>
          <w:szCs w:val="22"/>
        </w:rPr>
        <w:t>Wollowitz</w:t>
      </w:r>
      <w:proofErr w:type="spellEnd"/>
      <w:r w:rsidR="001D5B53">
        <w:rPr>
          <w:rFonts w:ascii="Calibri" w:hAnsi="Calibri"/>
          <w:color w:val="000000"/>
          <w:sz w:val="22"/>
          <w:szCs w:val="22"/>
        </w:rPr>
        <w:t xml:space="preserve"> Ltd. borrows money from the bank and signs a promissory note for $15,000 with an interest rate of 12</w:t>
      </w:r>
      <w:r w:rsidR="000A12ED">
        <w:rPr>
          <w:rFonts w:ascii="Calibri" w:hAnsi="Calibri"/>
          <w:color w:val="000000"/>
          <w:sz w:val="22"/>
          <w:szCs w:val="22"/>
        </w:rPr>
        <w:t xml:space="preserve">%. </w:t>
      </w:r>
      <w:r w:rsidR="001D5B53">
        <w:rPr>
          <w:rFonts w:ascii="Calibri" w:hAnsi="Calibri"/>
          <w:color w:val="000000"/>
          <w:sz w:val="22"/>
          <w:szCs w:val="22"/>
        </w:rPr>
        <w:t xml:space="preserve">The note is due in 2 months.  </w:t>
      </w:r>
      <w:r w:rsidR="00140967" w:rsidRPr="00CE1542">
        <w:rPr>
          <w:rFonts w:ascii="Calibri" w:hAnsi="Calibri"/>
          <w:color w:val="000000"/>
          <w:sz w:val="22"/>
          <w:szCs w:val="22"/>
        </w:rPr>
        <w:t>The maturity value of the note is</w:t>
      </w:r>
    </w:p>
    <w:tbl>
      <w:tblPr>
        <w:tblW w:w="0" w:type="auto"/>
        <w:tblCellMar>
          <w:left w:w="45" w:type="dxa"/>
          <w:right w:w="45" w:type="dxa"/>
        </w:tblCellMar>
        <w:tblLook w:val="0000" w:firstRow="0" w:lastRow="0" w:firstColumn="0" w:lastColumn="0" w:noHBand="0" w:noVBand="0"/>
      </w:tblPr>
      <w:tblGrid>
        <w:gridCol w:w="360"/>
        <w:gridCol w:w="8100"/>
      </w:tblGrid>
      <w:tr w:rsidR="00140967" w:rsidRPr="00CE1542" w:rsidTr="001078AB">
        <w:tc>
          <w:tcPr>
            <w:tcW w:w="360" w:type="dxa"/>
            <w:tcBorders>
              <w:top w:val="nil"/>
              <w:left w:val="nil"/>
              <w:bottom w:val="nil"/>
              <w:right w:val="nil"/>
            </w:tcBorders>
          </w:tcPr>
          <w:p w:rsidR="00140967" w:rsidRPr="00CE1542" w:rsidRDefault="00140967" w:rsidP="001078AB">
            <w:pPr>
              <w:keepLines/>
              <w:suppressAutoHyphens/>
              <w:autoSpaceDE w:val="0"/>
              <w:autoSpaceDN w:val="0"/>
              <w:adjustRightInd w:val="0"/>
              <w:rPr>
                <w:rFonts w:ascii="Calibri" w:hAnsi="Calibri"/>
                <w:color w:val="000000"/>
                <w:sz w:val="22"/>
                <w:szCs w:val="22"/>
              </w:rPr>
            </w:pPr>
            <w:r w:rsidRPr="00CE1542">
              <w:rPr>
                <w:rFonts w:ascii="Calibri" w:hAnsi="Calibri"/>
                <w:color w:val="000000"/>
                <w:sz w:val="22"/>
                <w:szCs w:val="22"/>
              </w:rPr>
              <w:t>a.</w:t>
            </w:r>
          </w:p>
        </w:tc>
        <w:tc>
          <w:tcPr>
            <w:tcW w:w="8100" w:type="dxa"/>
            <w:tcBorders>
              <w:top w:val="nil"/>
              <w:left w:val="nil"/>
              <w:bottom w:val="nil"/>
              <w:right w:val="nil"/>
            </w:tcBorders>
          </w:tcPr>
          <w:p w:rsidR="00140967" w:rsidRPr="00CE1542" w:rsidRDefault="00140967" w:rsidP="001078AB">
            <w:pPr>
              <w:keepLines/>
              <w:suppressAutoHyphens/>
              <w:autoSpaceDE w:val="0"/>
              <w:autoSpaceDN w:val="0"/>
              <w:adjustRightInd w:val="0"/>
              <w:rPr>
                <w:rFonts w:ascii="Calibri" w:hAnsi="Calibri"/>
                <w:color w:val="000000"/>
                <w:sz w:val="22"/>
                <w:szCs w:val="22"/>
              </w:rPr>
            </w:pPr>
            <w:r w:rsidRPr="00CE1542">
              <w:rPr>
                <w:rFonts w:ascii="Calibri" w:hAnsi="Calibri"/>
                <w:color w:val="000000"/>
                <w:sz w:val="22"/>
                <w:szCs w:val="22"/>
              </w:rPr>
              <w:t>$15,300.</w:t>
            </w:r>
          </w:p>
        </w:tc>
      </w:tr>
      <w:tr w:rsidR="00140967" w:rsidRPr="00CE1542" w:rsidTr="001078AB">
        <w:tc>
          <w:tcPr>
            <w:tcW w:w="360" w:type="dxa"/>
            <w:tcBorders>
              <w:top w:val="nil"/>
              <w:left w:val="nil"/>
              <w:bottom w:val="nil"/>
              <w:right w:val="nil"/>
            </w:tcBorders>
          </w:tcPr>
          <w:p w:rsidR="00140967" w:rsidRPr="00CE1542" w:rsidRDefault="00140967" w:rsidP="001078AB">
            <w:pPr>
              <w:keepLines/>
              <w:suppressAutoHyphens/>
              <w:autoSpaceDE w:val="0"/>
              <w:autoSpaceDN w:val="0"/>
              <w:adjustRightInd w:val="0"/>
              <w:rPr>
                <w:rFonts w:ascii="Calibri" w:hAnsi="Calibri"/>
                <w:color w:val="000000"/>
                <w:sz w:val="22"/>
                <w:szCs w:val="22"/>
              </w:rPr>
            </w:pPr>
            <w:r w:rsidRPr="00CE1542">
              <w:rPr>
                <w:rFonts w:ascii="Calibri" w:hAnsi="Calibri"/>
                <w:color w:val="000000"/>
                <w:sz w:val="22"/>
                <w:szCs w:val="22"/>
              </w:rPr>
              <w:t>b.</w:t>
            </w:r>
          </w:p>
        </w:tc>
        <w:tc>
          <w:tcPr>
            <w:tcW w:w="8100" w:type="dxa"/>
            <w:tcBorders>
              <w:top w:val="nil"/>
              <w:left w:val="nil"/>
              <w:bottom w:val="nil"/>
              <w:right w:val="nil"/>
            </w:tcBorders>
          </w:tcPr>
          <w:p w:rsidR="00140967" w:rsidRPr="00CE1542" w:rsidRDefault="00140967" w:rsidP="001078AB">
            <w:pPr>
              <w:keepLines/>
              <w:suppressAutoHyphens/>
              <w:autoSpaceDE w:val="0"/>
              <w:autoSpaceDN w:val="0"/>
              <w:adjustRightInd w:val="0"/>
              <w:rPr>
                <w:rFonts w:ascii="Calibri" w:hAnsi="Calibri"/>
                <w:color w:val="000000"/>
                <w:sz w:val="22"/>
                <w:szCs w:val="22"/>
              </w:rPr>
            </w:pPr>
            <w:r w:rsidRPr="00CE1542">
              <w:rPr>
                <w:rFonts w:ascii="Calibri" w:hAnsi="Calibri"/>
                <w:color w:val="000000"/>
                <w:sz w:val="22"/>
                <w:szCs w:val="22"/>
              </w:rPr>
              <w:t>$15,000.</w:t>
            </w:r>
          </w:p>
        </w:tc>
      </w:tr>
      <w:tr w:rsidR="00140967" w:rsidRPr="00CE1542" w:rsidTr="001078AB">
        <w:tc>
          <w:tcPr>
            <w:tcW w:w="360" w:type="dxa"/>
            <w:tcBorders>
              <w:top w:val="nil"/>
              <w:left w:val="nil"/>
              <w:bottom w:val="nil"/>
              <w:right w:val="nil"/>
            </w:tcBorders>
          </w:tcPr>
          <w:p w:rsidR="00140967" w:rsidRPr="00CE1542" w:rsidRDefault="00140967" w:rsidP="001078AB">
            <w:pPr>
              <w:keepLines/>
              <w:suppressAutoHyphens/>
              <w:autoSpaceDE w:val="0"/>
              <w:autoSpaceDN w:val="0"/>
              <w:adjustRightInd w:val="0"/>
              <w:rPr>
                <w:rFonts w:ascii="Calibri" w:hAnsi="Calibri"/>
                <w:color w:val="000000"/>
                <w:sz w:val="22"/>
                <w:szCs w:val="22"/>
              </w:rPr>
            </w:pPr>
            <w:r w:rsidRPr="00CE1542">
              <w:rPr>
                <w:rFonts w:ascii="Calibri" w:hAnsi="Calibri"/>
                <w:color w:val="000000"/>
                <w:sz w:val="22"/>
                <w:szCs w:val="22"/>
              </w:rPr>
              <w:t>c.</w:t>
            </w:r>
          </w:p>
        </w:tc>
        <w:tc>
          <w:tcPr>
            <w:tcW w:w="8100" w:type="dxa"/>
            <w:tcBorders>
              <w:top w:val="nil"/>
              <w:left w:val="nil"/>
              <w:bottom w:val="nil"/>
              <w:right w:val="nil"/>
            </w:tcBorders>
          </w:tcPr>
          <w:p w:rsidR="00140967" w:rsidRPr="00CE1542" w:rsidRDefault="001D5B53" w:rsidP="001078AB">
            <w:pPr>
              <w:keepLines/>
              <w:suppressAutoHyphens/>
              <w:autoSpaceDE w:val="0"/>
              <w:autoSpaceDN w:val="0"/>
              <w:adjustRightInd w:val="0"/>
              <w:rPr>
                <w:rFonts w:ascii="Calibri" w:hAnsi="Calibri"/>
                <w:color w:val="000000"/>
                <w:sz w:val="22"/>
                <w:szCs w:val="22"/>
              </w:rPr>
            </w:pPr>
            <w:proofErr w:type="spellStart"/>
            <w:r>
              <w:rPr>
                <w:rFonts w:ascii="Calibri" w:hAnsi="Calibri"/>
                <w:color w:val="000000"/>
                <w:sz w:val="22"/>
                <w:szCs w:val="22"/>
              </w:rPr>
              <w:t>Wollowtiz</w:t>
            </w:r>
            <w:proofErr w:type="spellEnd"/>
            <w:r>
              <w:rPr>
                <w:rFonts w:ascii="Calibri" w:hAnsi="Calibri"/>
                <w:color w:val="000000"/>
                <w:sz w:val="22"/>
                <w:szCs w:val="22"/>
              </w:rPr>
              <w:t xml:space="preserve"> should have borrowed money from his mother.</w:t>
            </w:r>
          </w:p>
        </w:tc>
      </w:tr>
      <w:tr w:rsidR="00140967" w:rsidRPr="00CE1542" w:rsidTr="001078AB">
        <w:tc>
          <w:tcPr>
            <w:tcW w:w="360" w:type="dxa"/>
            <w:tcBorders>
              <w:top w:val="nil"/>
              <w:left w:val="nil"/>
              <w:bottom w:val="nil"/>
              <w:right w:val="nil"/>
            </w:tcBorders>
          </w:tcPr>
          <w:p w:rsidR="00140967" w:rsidRPr="00CE1542" w:rsidRDefault="00140967" w:rsidP="001078AB">
            <w:pPr>
              <w:keepLines/>
              <w:suppressAutoHyphens/>
              <w:autoSpaceDE w:val="0"/>
              <w:autoSpaceDN w:val="0"/>
              <w:adjustRightInd w:val="0"/>
              <w:rPr>
                <w:rFonts w:ascii="Calibri" w:hAnsi="Calibri"/>
                <w:color w:val="000000"/>
                <w:sz w:val="22"/>
                <w:szCs w:val="22"/>
              </w:rPr>
            </w:pPr>
            <w:r w:rsidRPr="00CE1542">
              <w:rPr>
                <w:rFonts w:ascii="Calibri" w:hAnsi="Calibri"/>
                <w:color w:val="000000"/>
                <w:sz w:val="22"/>
                <w:szCs w:val="22"/>
              </w:rPr>
              <w:t>d.</w:t>
            </w:r>
          </w:p>
        </w:tc>
        <w:tc>
          <w:tcPr>
            <w:tcW w:w="8100" w:type="dxa"/>
            <w:tcBorders>
              <w:top w:val="nil"/>
              <w:left w:val="nil"/>
              <w:bottom w:val="nil"/>
              <w:right w:val="nil"/>
            </w:tcBorders>
          </w:tcPr>
          <w:p w:rsidR="00140967" w:rsidRPr="00CE1542" w:rsidRDefault="00140967" w:rsidP="001078AB">
            <w:pPr>
              <w:keepLines/>
              <w:suppressAutoHyphens/>
              <w:autoSpaceDE w:val="0"/>
              <w:autoSpaceDN w:val="0"/>
              <w:adjustRightInd w:val="0"/>
              <w:rPr>
                <w:rFonts w:ascii="Calibri" w:hAnsi="Calibri"/>
                <w:color w:val="000000"/>
                <w:sz w:val="22"/>
                <w:szCs w:val="22"/>
              </w:rPr>
            </w:pPr>
            <w:r w:rsidRPr="00CE1542">
              <w:rPr>
                <w:rFonts w:ascii="Calibri" w:hAnsi="Calibri"/>
                <w:color w:val="000000"/>
                <w:sz w:val="22"/>
                <w:szCs w:val="22"/>
              </w:rPr>
              <w:t>$16,800.</w:t>
            </w:r>
          </w:p>
        </w:tc>
      </w:tr>
    </w:tbl>
    <w:p w:rsidR="00140967" w:rsidRPr="00CE1542" w:rsidRDefault="00140967" w:rsidP="00140967">
      <w:pPr>
        <w:widowControl w:val="0"/>
        <w:suppressAutoHyphens/>
        <w:autoSpaceDE w:val="0"/>
        <w:autoSpaceDN w:val="0"/>
        <w:adjustRightInd w:val="0"/>
        <w:rPr>
          <w:rFonts w:ascii="Calibri" w:hAnsi="Calibri"/>
          <w:color w:val="000000"/>
          <w:sz w:val="2"/>
          <w:szCs w:val="2"/>
        </w:rPr>
      </w:pPr>
    </w:p>
    <w:p w:rsidR="00140967" w:rsidRPr="00CE1542" w:rsidRDefault="00140967" w:rsidP="00140967">
      <w:pPr>
        <w:widowControl w:val="0"/>
        <w:suppressAutoHyphens/>
        <w:autoSpaceDE w:val="0"/>
        <w:autoSpaceDN w:val="0"/>
        <w:adjustRightInd w:val="0"/>
        <w:spacing w:after="1"/>
        <w:rPr>
          <w:rFonts w:ascii="Calibri" w:hAnsi="Calibri"/>
          <w:color w:val="000000"/>
          <w:sz w:val="12"/>
          <w:szCs w:val="12"/>
        </w:rPr>
      </w:pPr>
    </w:p>
    <w:p w:rsidR="005B7197" w:rsidRPr="00CE1542" w:rsidRDefault="005B7197" w:rsidP="005B7197">
      <w:pPr>
        <w:spacing w:line="80" w:lineRule="atLeast"/>
        <w:ind w:left="1440"/>
        <w:rPr>
          <w:rFonts w:ascii="Calibri" w:hAnsi="Calibri"/>
          <w:color w:val="000000"/>
          <w:sz w:val="22"/>
          <w:szCs w:val="22"/>
        </w:rPr>
      </w:pPr>
    </w:p>
    <w:p w:rsidR="00140967" w:rsidRPr="00CE1542" w:rsidRDefault="001D5B53" w:rsidP="001D5B53">
      <w:pPr>
        <w:keepLines/>
        <w:tabs>
          <w:tab w:val="right" w:pos="-180"/>
          <w:tab w:val="left" w:pos="0"/>
        </w:tabs>
        <w:suppressAutoHyphens/>
        <w:autoSpaceDE w:val="0"/>
        <w:autoSpaceDN w:val="0"/>
        <w:adjustRightInd w:val="0"/>
        <w:ind w:hanging="180"/>
        <w:rPr>
          <w:rFonts w:ascii="Calibri" w:hAnsi="Calibri"/>
          <w:color w:val="000000"/>
          <w:sz w:val="22"/>
          <w:szCs w:val="22"/>
        </w:rPr>
      </w:pPr>
      <w:r>
        <w:rPr>
          <w:rFonts w:ascii="Calibri" w:hAnsi="Calibri"/>
          <w:color w:val="000000"/>
          <w:sz w:val="22"/>
          <w:szCs w:val="22"/>
        </w:rPr>
        <w:t xml:space="preserve">9. </w:t>
      </w:r>
      <w:r w:rsidR="00140967" w:rsidRPr="00CE1542">
        <w:rPr>
          <w:rFonts w:ascii="Calibri" w:hAnsi="Calibri"/>
          <w:color w:val="000000"/>
          <w:sz w:val="22"/>
          <w:szCs w:val="22"/>
        </w:rPr>
        <w:t>When an account is written off under the allowance method,</w:t>
      </w:r>
    </w:p>
    <w:tbl>
      <w:tblPr>
        <w:tblW w:w="0" w:type="auto"/>
        <w:tblCellMar>
          <w:left w:w="45" w:type="dxa"/>
          <w:right w:w="45" w:type="dxa"/>
        </w:tblCellMar>
        <w:tblLook w:val="0000" w:firstRow="0" w:lastRow="0" w:firstColumn="0" w:lastColumn="0" w:noHBand="0" w:noVBand="0"/>
      </w:tblPr>
      <w:tblGrid>
        <w:gridCol w:w="360"/>
        <w:gridCol w:w="8100"/>
      </w:tblGrid>
      <w:tr w:rsidR="00140967" w:rsidRPr="00CE1542" w:rsidTr="001078AB">
        <w:tc>
          <w:tcPr>
            <w:tcW w:w="360" w:type="dxa"/>
            <w:tcBorders>
              <w:top w:val="nil"/>
              <w:left w:val="nil"/>
              <w:bottom w:val="nil"/>
              <w:right w:val="nil"/>
            </w:tcBorders>
          </w:tcPr>
          <w:p w:rsidR="00140967" w:rsidRPr="00CE1542" w:rsidRDefault="00140967" w:rsidP="001078AB">
            <w:pPr>
              <w:keepLines/>
              <w:suppressAutoHyphens/>
              <w:autoSpaceDE w:val="0"/>
              <w:autoSpaceDN w:val="0"/>
              <w:adjustRightInd w:val="0"/>
              <w:rPr>
                <w:rFonts w:ascii="Calibri" w:hAnsi="Calibri"/>
                <w:color w:val="000000"/>
                <w:sz w:val="22"/>
                <w:szCs w:val="22"/>
              </w:rPr>
            </w:pPr>
            <w:r w:rsidRPr="00CE1542">
              <w:rPr>
                <w:rFonts w:ascii="Calibri" w:hAnsi="Calibri"/>
                <w:color w:val="000000"/>
                <w:sz w:val="22"/>
                <w:szCs w:val="22"/>
              </w:rPr>
              <w:t>a.</w:t>
            </w:r>
          </w:p>
        </w:tc>
        <w:tc>
          <w:tcPr>
            <w:tcW w:w="8100" w:type="dxa"/>
            <w:tcBorders>
              <w:top w:val="nil"/>
              <w:left w:val="nil"/>
              <w:bottom w:val="nil"/>
              <w:right w:val="nil"/>
            </w:tcBorders>
          </w:tcPr>
          <w:p w:rsidR="00140967" w:rsidRPr="00CE1542" w:rsidRDefault="00140967" w:rsidP="001078AB">
            <w:pPr>
              <w:keepLines/>
              <w:suppressAutoHyphens/>
              <w:autoSpaceDE w:val="0"/>
              <w:autoSpaceDN w:val="0"/>
              <w:adjustRightInd w:val="0"/>
              <w:rPr>
                <w:rFonts w:ascii="Calibri" w:hAnsi="Calibri"/>
                <w:color w:val="000000"/>
                <w:sz w:val="22"/>
                <w:szCs w:val="22"/>
              </w:rPr>
            </w:pPr>
            <w:proofErr w:type="gramStart"/>
            <w:r w:rsidRPr="00CE1542">
              <w:rPr>
                <w:rFonts w:ascii="Calibri" w:hAnsi="Calibri"/>
                <w:color w:val="000000"/>
                <w:sz w:val="22"/>
                <w:szCs w:val="22"/>
              </w:rPr>
              <w:t>the</w:t>
            </w:r>
            <w:proofErr w:type="gramEnd"/>
            <w:r w:rsidRPr="00CE1542">
              <w:rPr>
                <w:rFonts w:ascii="Calibri" w:hAnsi="Calibri"/>
                <w:color w:val="000000"/>
                <w:sz w:val="22"/>
                <w:szCs w:val="22"/>
              </w:rPr>
              <w:t xml:space="preserve"> write-off is taken against the allowance account.</w:t>
            </w:r>
          </w:p>
        </w:tc>
      </w:tr>
      <w:tr w:rsidR="00140967" w:rsidRPr="00CE1542" w:rsidTr="001078AB">
        <w:tc>
          <w:tcPr>
            <w:tcW w:w="360" w:type="dxa"/>
            <w:tcBorders>
              <w:top w:val="nil"/>
              <w:left w:val="nil"/>
              <w:bottom w:val="nil"/>
              <w:right w:val="nil"/>
            </w:tcBorders>
          </w:tcPr>
          <w:p w:rsidR="00140967" w:rsidRPr="00CE1542" w:rsidRDefault="00140967" w:rsidP="001078AB">
            <w:pPr>
              <w:keepLines/>
              <w:suppressAutoHyphens/>
              <w:autoSpaceDE w:val="0"/>
              <w:autoSpaceDN w:val="0"/>
              <w:adjustRightInd w:val="0"/>
              <w:rPr>
                <w:rFonts w:ascii="Calibri" w:hAnsi="Calibri"/>
                <w:color w:val="000000"/>
                <w:sz w:val="22"/>
                <w:szCs w:val="22"/>
              </w:rPr>
            </w:pPr>
            <w:r w:rsidRPr="00CE1542">
              <w:rPr>
                <w:rFonts w:ascii="Calibri" w:hAnsi="Calibri"/>
                <w:color w:val="000000"/>
                <w:sz w:val="22"/>
                <w:szCs w:val="22"/>
              </w:rPr>
              <w:t>b.</w:t>
            </w:r>
          </w:p>
        </w:tc>
        <w:tc>
          <w:tcPr>
            <w:tcW w:w="8100" w:type="dxa"/>
            <w:tcBorders>
              <w:top w:val="nil"/>
              <w:left w:val="nil"/>
              <w:bottom w:val="nil"/>
              <w:right w:val="nil"/>
            </w:tcBorders>
          </w:tcPr>
          <w:p w:rsidR="00140967" w:rsidRPr="00CE1542" w:rsidRDefault="00140967" w:rsidP="001078AB">
            <w:pPr>
              <w:keepLines/>
              <w:suppressAutoHyphens/>
              <w:autoSpaceDE w:val="0"/>
              <w:autoSpaceDN w:val="0"/>
              <w:adjustRightInd w:val="0"/>
              <w:rPr>
                <w:rFonts w:ascii="Calibri" w:hAnsi="Calibri"/>
                <w:color w:val="000000"/>
                <w:sz w:val="22"/>
                <w:szCs w:val="22"/>
              </w:rPr>
            </w:pPr>
            <w:proofErr w:type="gramStart"/>
            <w:r w:rsidRPr="00CE1542">
              <w:rPr>
                <w:rFonts w:ascii="Calibri" w:hAnsi="Calibri"/>
                <w:color w:val="000000"/>
                <w:sz w:val="22"/>
                <w:szCs w:val="22"/>
              </w:rPr>
              <w:t>bad</w:t>
            </w:r>
            <w:proofErr w:type="gramEnd"/>
            <w:r w:rsidRPr="00CE1542">
              <w:rPr>
                <w:rFonts w:ascii="Calibri" w:hAnsi="Calibri"/>
                <w:color w:val="000000"/>
                <w:sz w:val="22"/>
                <w:szCs w:val="22"/>
              </w:rPr>
              <w:t xml:space="preserve"> debt expense is increased.</w:t>
            </w:r>
          </w:p>
        </w:tc>
      </w:tr>
      <w:tr w:rsidR="00140967" w:rsidRPr="00CE1542" w:rsidTr="001078AB">
        <w:tc>
          <w:tcPr>
            <w:tcW w:w="360" w:type="dxa"/>
            <w:tcBorders>
              <w:top w:val="nil"/>
              <w:left w:val="nil"/>
              <w:bottom w:val="nil"/>
              <w:right w:val="nil"/>
            </w:tcBorders>
          </w:tcPr>
          <w:p w:rsidR="00140967" w:rsidRPr="00CE1542" w:rsidRDefault="00140967" w:rsidP="001078AB">
            <w:pPr>
              <w:keepLines/>
              <w:suppressAutoHyphens/>
              <w:autoSpaceDE w:val="0"/>
              <w:autoSpaceDN w:val="0"/>
              <w:adjustRightInd w:val="0"/>
              <w:rPr>
                <w:rFonts w:ascii="Calibri" w:hAnsi="Calibri"/>
                <w:color w:val="000000"/>
                <w:sz w:val="22"/>
                <w:szCs w:val="22"/>
              </w:rPr>
            </w:pPr>
            <w:r w:rsidRPr="00CE1542">
              <w:rPr>
                <w:rFonts w:ascii="Calibri" w:hAnsi="Calibri"/>
                <w:color w:val="000000"/>
                <w:sz w:val="22"/>
                <w:szCs w:val="22"/>
              </w:rPr>
              <w:t>c.</w:t>
            </w:r>
          </w:p>
        </w:tc>
        <w:tc>
          <w:tcPr>
            <w:tcW w:w="8100" w:type="dxa"/>
            <w:tcBorders>
              <w:top w:val="nil"/>
              <w:left w:val="nil"/>
              <w:bottom w:val="nil"/>
              <w:right w:val="nil"/>
            </w:tcBorders>
          </w:tcPr>
          <w:p w:rsidR="00140967" w:rsidRPr="00CE1542" w:rsidRDefault="00140967" w:rsidP="001078AB">
            <w:pPr>
              <w:keepLines/>
              <w:suppressAutoHyphens/>
              <w:autoSpaceDE w:val="0"/>
              <w:autoSpaceDN w:val="0"/>
              <w:adjustRightInd w:val="0"/>
              <w:rPr>
                <w:rFonts w:ascii="Calibri" w:hAnsi="Calibri"/>
                <w:color w:val="000000"/>
                <w:sz w:val="22"/>
                <w:szCs w:val="22"/>
              </w:rPr>
            </w:pPr>
            <w:proofErr w:type="gramStart"/>
            <w:r w:rsidRPr="00CE1542">
              <w:rPr>
                <w:rFonts w:ascii="Calibri" w:hAnsi="Calibri"/>
                <w:color w:val="000000"/>
                <w:sz w:val="22"/>
                <w:szCs w:val="22"/>
              </w:rPr>
              <w:t>accounts</w:t>
            </w:r>
            <w:proofErr w:type="gramEnd"/>
            <w:r w:rsidRPr="00CE1542">
              <w:rPr>
                <w:rFonts w:ascii="Calibri" w:hAnsi="Calibri"/>
                <w:color w:val="000000"/>
                <w:sz w:val="22"/>
                <w:szCs w:val="22"/>
              </w:rPr>
              <w:t xml:space="preserve"> receivable remains unchanged.</w:t>
            </w:r>
          </w:p>
        </w:tc>
      </w:tr>
      <w:tr w:rsidR="00140967" w:rsidRPr="00CE1542" w:rsidTr="001078AB">
        <w:tc>
          <w:tcPr>
            <w:tcW w:w="360" w:type="dxa"/>
            <w:tcBorders>
              <w:top w:val="nil"/>
              <w:left w:val="nil"/>
              <w:bottom w:val="nil"/>
              <w:right w:val="nil"/>
            </w:tcBorders>
          </w:tcPr>
          <w:p w:rsidR="00140967" w:rsidRPr="00CE1542" w:rsidRDefault="00140967" w:rsidP="001078AB">
            <w:pPr>
              <w:keepLines/>
              <w:suppressAutoHyphens/>
              <w:autoSpaceDE w:val="0"/>
              <w:autoSpaceDN w:val="0"/>
              <w:adjustRightInd w:val="0"/>
              <w:rPr>
                <w:rFonts w:ascii="Calibri" w:hAnsi="Calibri"/>
                <w:color w:val="000000"/>
                <w:sz w:val="22"/>
                <w:szCs w:val="22"/>
              </w:rPr>
            </w:pPr>
            <w:r w:rsidRPr="00CE1542">
              <w:rPr>
                <w:rFonts w:ascii="Calibri" w:hAnsi="Calibri"/>
                <w:color w:val="000000"/>
                <w:sz w:val="22"/>
                <w:szCs w:val="22"/>
              </w:rPr>
              <w:t>d.</w:t>
            </w:r>
          </w:p>
        </w:tc>
        <w:tc>
          <w:tcPr>
            <w:tcW w:w="8100" w:type="dxa"/>
            <w:tcBorders>
              <w:top w:val="nil"/>
              <w:left w:val="nil"/>
              <w:bottom w:val="nil"/>
              <w:right w:val="nil"/>
            </w:tcBorders>
          </w:tcPr>
          <w:p w:rsidR="00140967" w:rsidRPr="00CE1542" w:rsidRDefault="00140967" w:rsidP="001078AB">
            <w:pPr>
              <w:keepLines/>
              <w:suppressAutoHyphens/>
              <w:autoSpaceDE w:val="0"/>
              <w:autoSpaceDN w:val="0"/>
              <w:adjustRightInd w:val="0"/>
              <w:rPr>
                <w:rFonts w:ascii="Calibri" w:hAnsi="Calibri"/>
                <w:color w:val="000000"/>
                <w:sz w:val="22"/>
                <w:szCs w:val="22"/>
              </w:rPr>
            </w:pPr>
            <w:proofErr w:type="gramStart"/>
            <w:r w:rsidRPr="00CE1542">
              <w:rPr>
                <w:rFonts w:ascii="Calibri" w:hAnsi="Calibri"/>
                <w:color w:val="000000"/>
                <w:sz w:val="22"/>
                <w:szCs w:val="22"/>
              </w:rPr>
              <w:t>accounts</w:t>
            </w:r>
            <w:proofErr w:type="gramEnd"/>
            <w:r w:rsidRPr="00CE1542">
              <w:rPr>
                <w:rFonts w:ascii="Calibri" w:hAnsi="Calibri"/>
                <w:color w:val="000000"/>
                <w:sz w:val="22"/>
                <w:szCs w:val="22"/>
              </w:rPr>
              <w:t xml:space="preserve"> receivable increases.</w:t>
            </w:r>
          </w:p>
        </w:tc>
      </w:tr>
    </w:tbl>
    <w:p w:rsidR="00140967" w:rsidRPr="00CE1542" w:rsidRDefault="00140967" w:rsidP="00140967">
      <w:pPr>
        <w:widowControl w:val="0"/>
        <w:suppressAutoHyphens/>
        <w:autoSpaceDE w:val="0"/>
        <w:autoSpaceDN w:val="0"/>
        <w:adjustRightInd w:val="0"/>
        <w:rPr>
          <w:rFonts w:ascii="Calibri" w:hAnsi="Calibri"/>
          <w:color w:val="000000"/>
          <w:sz w:val="2"/>
          <w:szCs w:val="2"/>
        </w:rPr>
      </w:pPr>
    </w:p>
    <w:p w:rsidR="005B7197" w:rsidRPr="00FF00C9" w:rsidRDefault="005B7197" w:rsidP="005B7197">
      <w:pPr>
        <w:spacing w:line="80" w:lineRule="atLeast"/>
        <w:ind w:left="1440"/>
        <w:rPr>
          <w:rFonts w:ascii="Calibri" w:hAnsi="Calibri"/>
          <w:color w:val="000000"/>
          <w:sz w:val="22"/>
          <w:szCs w:val="22"/>
        </w:rPr>
      </w:pPr>
    </w:p>
    <w:p w:rsidR="00FF00C9" w:rsidRPr="00FF00C9" w:rsidRDefault="003852EC" w:rsidP="00FF00C9">
      <w:pPr>
        <w:keepLines/>
        <w:tabs>
          <w:tab w:val="right" w:pos="-180"/>
          <w:tab w:val="left" w:pos="0"/>
        </w:tabs>
        <w:suppressAutoHyphens/>
        <w:autoSpaceDE w:val="0"/>
        <w:autoSpaceDN w:val="0"/>
        <w:adjustRightInd w:val="0"/>
        <w:ind w:hanging="180"/>
        <w:rPr>
          <w:rFonts w:ascii="Calibri" w:hAnsi="Calibri"/>
          <w:color w:val="000000"/>
          <w:sz w:val="22"/>
          <w:szCs w:val="22"/>
        </w:rPr>
      </w:pPr>
      <w:r w:rsidRPr="00FF00C9">
        <w:rPr>
          <w:rFonts w:ascii="Calibri" w:hAnsi="Calibri"/>
          <w:color w:val="000000"/>
          <w:sz w:val="22"/>
          <w:szCs w:val="22"/>
        </w:rPr>
        <w:t xml:space="preserve">10. </w:t>
      </w:r>
      <w:r w:rsidR="00FF00C9" w:rsidRPr="00FF00C9">
        <w:rPr>
          <w:rFonts w:ascii="Calibri" w:hAnsi="Calibri"/>
          <w:color w:val="000000"/>
          <w:sz w:val="22"/>
          <w:szCs w:val="22"/>
        </w:rPr>
        <w:t>Which of the following is an example of direct labor cost for an airplane manufacturer?</w:t>
      </w:r>
    </w:p>
    <w:tbl>
      <w:tblPr>
        <w:tblW w:w="0" w:type="auto"/>
        <w:tblCellMar>
          <w:left w:w="45" w:type="dxa"/>
          <w:right w:w="45" w:type="dxa"/>
        </w:tblCellMar>
        <w:tblLook w:val="0000" w:firstRow="0" w:lastRow="0" w:firstColumn="0" w:lastColumn="0" w:noHBand="0" w:noVBand="0"/>
      </w:tblPr>
      <w:tblGrid>
        <w:gridCol w:w="360"/>
        <w:gridCol w:w="8100"/>
      </w:tblGrid>
      <w:tr w:rsidR="00FF00C9" w:rsidRPr="00FF00C9" w:rsidTr="001078AB">
        <w:tc>
          <w:tcPr>
            <w:tcW w:w="360" w:type="dxa"/>
            <w:tcBorders>
              <w:top w:val="nil"/>
              <w:left w:val="nil"/>
              <w:bottom w:val="nil"/>
              <w:right w:val="nil"/>
            </w:tcBorders>
          </w:tcPr>
          <w:p w:rsidR="00FF00C9" w:rsidRPr="00FF00C9" w:rsidRDefault="00FF00C9" w:rsidP="001078AB">
            <w:pPr>
              <w:keepLines/>
              <w:suppressAutoHyphens/>
              <w:autoSpaceDE w:val="0"/>
              <w:autoSpaceDN w:val="0"/>
              <w:adjustRightInd w:val="0"/>
              <w:rPr>
                <w:rFonts w:ascii="Calibri" w:hAnsi="Calibri"/>
                <w:color w:val="000000"/>
                <w:sz w:val="22"/>
                <w:szCs w:val="22"/>
              </w:rPr>
            </w:pPr>
            <w:r w:rsidRPr="00FF00C9">
              <w:rPr>
                <w:rFonts w:ascii="Calibri" w:hAnsi="Calibri"/>
                <w:color w:val="000000"/>
                <w:sz w:val="22"/>
                <w:szCs w:val="22"/>
              </w:rPr>
              <w:t>a.</w:t>
            </w:r>
          </w:p>
        </w:tc>
        <w:tc>
          <w:tcPr>
            <w:tcW w:w="8100" w:type="dxa"/>
            <w:tcBorders>
              <w:top w:val="nil"/>
              <w:left w:val="nil"/>
              <w:bottom w:val="nil"/>
              <w:right w:val="nil"/>
            </w:tcBorders>
          </w:tcPr>
          <w:p w:rsidR="00FF00C9" w:rsidRPr="00FF00C9" w:rsidRDefault="00FF00C9" w:rsidP="001078AB">
            <w:pPr>
              <w:keepLines/>
              <w:suppressAutoHyphens/>
              <w:autoSpaceDE w:val="0"/>
              <w:autoSpaceDN w:val="0"/>
              <w:adjustRightInd w:val="0"/>
              <w:rPr>
                <w:rFonts w:ascii="Calibri" w:hAnsi="Calibri"/>
                <w:color w:val="000000"/>
                <w:sz w:val="22"/>
                <w:szCs w:val="22"/>
              </w:rPr>
            </w:pPr>
            <w:r w:rsidRPr="00FF00C9">
              <w:rPr>
                <w:rFonts w:ascii="Calibri" w:hAnsi="Calibri"/>
                <w:color w:val="000000"/>
                <w:sz w:val="22"/>
                <w:szCs w:val="22"/>
              </w:rPr>
              <w:t>Cost of oil lubricants for factory machinery</w:t>
            </w:r>
          </w:p>
        </w:tc>
      </w:tr>
      <w:tr w:rsidR="00FF00C9" w:rsidRPr="00FF00C9" w:rsidTr="001078AB">
        <w:tc>
          <w:tcPr>
            <w:tcW w:w="360" w:type="dxa"/>
            <w:tcBorders>
              <w:top w:val="nil"/>
              <w:left w:val="nil"/>
              <w:bottom w:val="nil"/>
              <w:right w:val="nil"/>
            </w:tcBorders>
          </w:tcPr>
          <w:p w:rsidR="00FF00C9" w:rsidRPr="00FF00C9" w:rsidRDefault="00FF00C9" w:rsidP="001078AB">
            <w:pPr>
              <w:keepLines/>
              <w:suppressAutoHyphens/>
              <w:autoSpaceDE w:val="0"/>
              <w:autoSpaceDN w:val="0"/>
              <w:adjustRightInd w:val="0"/>
              <w:rPr>
                <w:rFonts w:ascii="Calibri" w:hAnsi="Calibri"/>
                <w:color w:val="000000"/>
                <w:sz w:val="22"/>
                <w:szCs w:val="22"/>
              </w:rPr>
            </w:pPr>
            <w:r w:rsidRPr="00FF00C9">
              <w:rPr>
                <w:rFonts w:ascii="Calibri" w:hAnsi="Calibri"/>
                <w:color w:val="000000"/>
                <w:sz w:val="22"/>
                <w:szCs w:val="22"/>
              </w:rPr>
              <w:t>b.</w:t>
            </w:r>
          </w:p>
        </w:tc>
        <w:tc>
          <w:tcPr>
            <w:tcW w:w="8100" w:type="dxa"/>
            <w:tcBorders>
              <w:top w:val="nil"/>
              <w:left w:val="nil"/>
              <w:bottom w:val="nil"/>
              <w:right w:val="nil"/>
            </w:tcBorders>
          </w:tcPr>
          <w:p w:rsidR="00FF00C9" w:rsidRPr="00FF00C9" w:rsidRDefault="00FF00C9" w:rsidP="001078AB">
            <w:pPr>
              <w:keepLines/>
              <w:suppressAutoHyphens/>
              <w:autoSpaceDE w:val="0"/>
              <w:autoSpaceDN w:val="0"/>
              <w:adjustRightInd w:val="0"/>
              <w:rPr>
                <w:rFonts w:ascii="Calibri" w:hAnsi="Calibri"/>
                <w:color w:val="000000"/>
                <w:sz w:val="22"/>
                <w:szCs w:val="22"/>
              </w:rPr>
            </w:pPr>
            <w:r w:rsidRPr="00FF00C9">
              <w:rPr>
                <w:rFonts w:ascii="Calibri" w:hAnsi="Calibri"/>
                <w:color w:val="000000"/>
                <w:sz w:val="22"/>
                <w:szCs w:val="22"/>
              </w:rPr>
              <w:t>Cost of wages of assembly worker</w:t>
            </w:r>
          </w:p>
        </w:tc>
      </w:tr>
      <w:tr w:rsidR="00FF00C9" w:rsidRPr="00FF00C9" w:rsidTr="001078AB">
        <w:tc>
          <w:tcPr>
            <w:tcW w:w="360" w:type="dxa"/>
            <w:tcBorders>
              <w:top w:val="nil"/>
              <w:left w:val="nil"/>
              <w:bottom w:val="nil"/>
              <w:right w:val="nil"/>
            </w:tcBorders>
          </w:tcPr>
          <w:p w:rsidR="00FF00C9" w:rsidRPr="00FF00C9" w:rsidRDefault="00FF00C9" w:rsidP="001078AB">
            <w:pPr>
              <w:keepLines/>
              <w:suppressAutoHyphens/>
              <w:autoSpaceDE w:val="0"/>
              <w:autoSpaceDN w:val="0"/>
              <w:adjustRightInd w:val="0"/>
              <w:rPr>
                <w:rFonts w:ascii="Calibri" w:hAnsi="Calibri"/>
                <w:color w:val="000000"/>
                <w:sz w:val="22"/>
                <w:szCs w:val="22"/>
              </w:rPr>
            </w:pPr>
            <w:r w:rsidRPr="00FF00C9">
              <w:rPr>
                <w:rFonts w:ascii="Calibri" w:hAnsi="Calibri"/>
                <w:color w:val="000000"/>
                <w:sz w:val="22"/>
                <w:szCs w:val="22"/>
              </w:rPr>
              <w:t>c.</w:t>
            </w:r>
          </w:p>
        </w:tc>
        <w:tc>
          <w:tcPr>
            <w:tcW w:w="8100" w:type="dxa"/>
            <w:tcBorders>
              <w:top w:val="nil"/>
              <w:left w:val="nil"/>
              <w:bottom w:val="nil"/>
              <w:right w:val="nil"/>
            </w:tcBorders>
          </w:tcPr>
          <w:p w:rsidR="00FF00C9" w:rsidRPr="00FF00C9" w:rsidRDefault="00FF00C9" w:rsidP="001078AB">
            <w:pPr>
              <w:keepLines/>
              <w:suppressAutoHyphens/>
              <w:autoSpaceDE w:val="0"/>
              <w:autoSpaceDN w:val="0"/>
              <w:adjustRightInd w:val="0"/>
              <w:rPr>
                <w:rFonts w:ascii="Calibri" w:hAnsi="Calibri"/>
                <w:color w:val="000000"/>
                <w:sz w:val="22"/>
                <w:szCs w:val="22"/>
              </w:rPr>
            </w:pPr>
            <w:r w:rsidRPr="00FF00C9">
              <w:rPr>
                <w:rFonts w:ascii="Calibri" w:hAnsi="Calibri"/>
                <w:color w:val="000000"/>
                <w:sz w:val="22"/>
                <w:szCs w:val="22"/>
              </w:rPr>
              <w:t>Salary of plant supervisor</w:t>
            </w:r>
          </w:p>
        </w:tc>
      </w:tr>
      <w:tr w:rsidR="00FF00C9" w:rsidRPr="00FF00C9" w:rsidTr="001078AB">
        <w:tc>
          <w:tcPr>
            <w:tcW w:w="360" w:type="dxa"/>
            <w:tcBorders>
              <w:top w:val="nil"/>
              <w:left w:val="nil"/>
              <w:bottom w:val="nil"/>
              <w:right w:val="nil"/>
            </w:tcBorders>
          </w:tcPr>
          <w:p w:rsidR="00FF00C9" w:rsidRPr="00FF00C9" w:rsidRDefault="00FF00C9" w:rsidP="001078AB">
            <w:pPr>
              <w:keepLines/>
              <w:suppressAutoHyphens/>
              <w:autoSpaceDE w:val="0"/>
              <w:autoSpaceDN w:val="0"/>
              <w:adjustRightInd w:val="0"/>
              <w:rPr>
                <w:rFonts w:ascii="Calibri" w:hAnsi="Calibri"/>
                <w:color w:val="000000"/>
                <w:sz w:val="22"/>
                <w:szCs w:val="22"/>
              </w:rPr>
            </w:pPr>
            <w:r w:rsidRPr="00FF00C9">
              <w:rPr>
                <w:rFonts w:ascii="Calibri" w:hAnsi="Calibri"/>
                <w:color w:val="000000"/>
                <w:sz w:val="22"/>
                <w:szCs w:val="22"/>
              </w:rPr>
              <w:t>d.</w:t>
            </w:r>
          </w:p>
        </w:tc>
        <w:tc>
          <w:tcPr>
            <w:tcW w:w="8100" w:type="dxa"/>
            <w:tcBorders>
              <w:top w:val="nil"/>
              <w:left w:val="nil"/>
              <w:bottom w:val="nil"/>
              <w:right w:val="nil"/>
            </w:tcBorders>
          </w:tcPr>
          <w:p w:rsidR="00FF00C9" w:rsidRPr="00FF00C9" w:rsidRDefault="00FF00C9" w:rsidP="001078AB">
            <w:pPr>
              <w:keepLines/>
              <w:suppressAutoHyphens/>
              <w:autoSpaceDE w:val="0"/>
              <w:autoSpaceDN w:val="0"/>
              <w:adjustRightInd w:val="0"/>
              <w:rPr>
                <w:rFonts w:ascii="Calibri" w:hAnsi="Calibri"/>
                <w:color w:val="000000"/>
                <w:sz w:val="22"/>
                <w:szCs w:val="22"/>
              </w:rPr>
            </w:pPr>
            <w:r w:rsidRPr="00FF00C9">
              <w:rPr>
                <w:rFonts w:ascii="Calibri" w:hAnsi="Calibri"/>
                <w:color w:val="000000"/>
                <w:sz w:val="22"/>
                <w:szCs w:val="22"/>
              </w:rPr>
              <w:t>Cost of jet engines</w:t>
            </w:r>
          </w:p>
          <w:p w:rsidR="00FF00C9" w:rsidRPr="00FF00C9" w:rsidRDefault="00FF00C9" w:rsidP="001078AB">
            <w:pPr>
              <w:keepLines/>
              <w:suppressAutoHyphens/>
              <w:autoSpaceDE w:val="0"/>
              <w:autoSpaceDN w:val="0"/>
              <w:adjustRightInd w:val="0"/>
              <w:rPr>
                <w:rFonts w:ascii="Calibri" w:hAnsi="Calibri"/>
                <w:color w:val="000000"/>
                <w:sz w:val="22"/>
                <w:szCs w:val="22"/>
              </w:rPr>
            </w:pPr>
          </w:p>
        </w:tc>
      </w:tr>
    </w:tbl>
    <w:p w:rsidR="00140967" w:rsidRPr="00CE1542" w:rsidRDefault="003852EC" w:rsidP="003852EC">
      <w:pPr>
        <w:keepLines/>
        <w:tabs>
          <w:tab w:val="right" w:pos="-180"/>
          <w:tab w:val="left" w:pos="0"/>
        </w:tabs>
        <w:suppressAutoHyphens/>
        <w:autoSpaceDE w:val="0"/>
        <w:autoSpaceDN w:val="0"/>
        <w:adjustRightInd w:val="0"/>
        <w:ind w:hanging="180"/>
        <w:rPr>
          <w:rFonts w:ascii="Calibri" w:hAnsi="Calibri"/>
          <w:color w:val="000000"/>
          <w:sz w:val="22"/>
          <w:szCs w:val="22"/>
        </w:rPr>
      </w:pPr>
      <w:r>
        <w:rPr>
          <w:rFonts w:ascii="Calibri" w:hAnsi="Calibri"/>
          <w:color w:val="000000"/>
          <w:sz w:val="22"/>
          <w:szCs w:val="22"/>
        </w:rPr>
        <w:t xml:space="preserve">11. </w:t>
      </w:r>
      <w:r w:rsidR="00140967" w:rsidRPr="00CE1542">
        <w:rPr>
          <w:rFonts w:ascii="Calibri" w:hAnsi="Calibri"/>
          <w:color w:val="000000"/>
          <w:sz w:val="22"/>
          <w:szCs w:val="22"/>
        </w:rPr>
        <w:t>Which of the following would most likely be classified as a current liability?</w:t>
      </w:r>
    </w:p>
    <w:tbl>
      <w:tblPr>
        <w:tblW w:w="0" w:type="auto"/>
        <w:tblCellMar>
          <w:left w:w="45" w:type="dxa"/>
          <w:right w:w="45" w:type="dxa"/>
        </w:tblCellMar>
        <w:tblLook w:val="0000" w:firstRow="0" w:lastRow="0" w:firstColumn="0" w:lastColumn="0" w:noHBand="0" w:noVBand="0"/>
      </w:tblPr>
      <w:tblGrid>
        <w:gridCol w:w="360"/>
        <w:gridCol w:w="8100"/>
      </w:tblGrid>
      <w:tr w:rsidR="00140967" w:rsidRPr="00CE1542" w:rsidTr="001078AB">
        <w:tc>
          <w:tcPr>
            <w:tcW w:w="360" w:type="dxa"/>
            <w:tcBorders>
              <w:top w:val="nil"/>
              <w:left w:val="nil"/>
              <w:bottom w:val="nil"/>
              <w:right w:val="nil"/>
            </w:tcBorders>
          </w:tcPr>
          <w:p w:rsidR="00140967" w:rsidRPr="00CE1542" w:rsidRDefault="00140967" w:rsidP="001078AB">
            <w:pPr>
              <w:keepLines/>
              <w:suppressAutoHyphens/>
              <w:autoSpaceDE w:val="0"/>
              <w:autoSpaceDN w:val="0"/>
              <w:adjustRightInd w:val="0"/>
              <w:rPr>
                <w:rFonts w:ascii="Calibri" w:hAnsi="Calibri"/>
                <w:color w:val="000000"/>
                <w:sz w:val="22"/>
                <w:szCs w:val="22"/>
              </w:rPr>
            </w:pPr>
            <w:r w:rsidRPr="00CE1542">
              <w:rPr>
                <w:rFonts w:ascii="Calibri" w:hAnsi="Calibri"/>
                <w:color w:val="000000"/>
                <w:sz w:val="22"/>
                <w:szCs w:val="22"/>
              </w:rPr>
              <w:t>a.</w:t>
            </w:r>
          </w:p>
        </w:tc>
        <w:tc>
          <w:tcPr>
            <w:tcW w:w="8100" w:type="dxa"/>
            <w:tcBorders>
              <w:top w:val="nil"/>
              <w:left w:val="nil"/>
              <w:bottom w:val="nil"/>
              <w:right w:val="nil"/>
            </w:tcBorders>
          </w:tcPr>
          <w:p w:rsidR="00140967" w:rsidRPr="00CE1542" w:rsidRDefault="003852EC" w:rsidP="001078AB">
            <w:pPr>
              <w:keepLines/>
              <w:suppressAutoHyphens/>
              <w:autoSpaceDE w:val="0"/>
              <w:autoSpaceDN w:val="0"/>
              <w:adjustRightInd w:val="0"/>
              <w:rPr>
                <w:rFonts w:ascii="Calibri" w:hAnsi="Calibri"/>
                <w:color w:val="000000"/>
                <w:sz w:val="22"/>
                <w:szCs w:val="22"/>
              </w:rPr>
            </w:pPr>
            <w:r>
              <w:rPr>
                <w:rFonts w:ascii="Calibri" w:hAnsi="Calibri"/>
                <w:color w:val="000000"/>
                <w:sz w:val="22"/>
                <w:szCs w:val="22"/>
              </w:rPr>
              <w:t>N</w:t>
            </w:r>
            <w:r w:rsidR="00140967" w:rsidRPr="00CE1542">
              <w:rPr>
                <w:rFonts w:ascii="Calibri" w:hAnsi="Calibri"/>
                <w:color w:val="000000"/>
                <w:sz w:val="22"/>
                <w:szCs w:val="22"/>
              </w:rPr>
              <w:t>otes payable</w:t>
            </w:r>
            <w:r>
              <w:rPr>
                <w:rFonts w:ascii="Calibri" w:hAnsi="Calibri"/>
                <w:color w:val="000000"/>
                <w:sz w:val="22"/>
                <w:szCs w:val="22"/>
              </w:rPr>
              <w:t xml:space="preserve"> due in 2 years</w:t>
            </w:r>
          </w:p>
        </w:tc>
      </w:tr>
      <w:tr w:rsidR="00140967" w:rsidRPr="00CE1542" w:rsidTr="001078AB">
        <w:tc>
          <w:tcPr>
            <w:tcW w:w="360" w:type="dxa"/>
            <w:tcBorders>
              <w:top w:val="nil"/>
              <w:left w:val="nil"/>
              <w:bottom w:val="nil"/>
              <w:right w:val="nil"/>
            </w:tcBorders>
          </w:tcPr>
          <w:p w:rsidR="00140967" w:rsidRPr="00CE1542" w:rsidRDefault="00140967" w:rsidP="001078AB">
            <w:pPr>
              <w:keepLines/>
              <w:suppressAutoHyphens/>
              <w:autoSpaceDE w:val="0"/>
              <w:autoSpaceDN w:val="0"/>
              <w:adjustRightInd w:val="0"/>
              <w:rPr>
                <w:rFonts w:ascii="Calibri" w:hAnsi="Calibri"/>
                <w:color w:val="000000"/>
                <w:sz w:val="22"/>
                <w:szCs w:val="22"/>
              </w:rPr>
            </w:pPr>
            <w:r w:rsidRPr="00CE1542">
              <w:rPr>
                <w:rFonts w:ascii="Calibri" w:hAnsi="Calibri"/>
                <w:color w:val="000000"/>
                <w:sz w:val="22"/>
                <w:szCs w:val="22"/>
              </w:rPr>
              <w:t>b.</w:t>
            </w:r>
          </w:p>
        </w:tc>
        <w:tc>
          <w:tcPr>
            <w:tcW w:w="8100" w:type="dxa"/>
            <w:tcBorders>
              <w:top w:val="nil"/>
              <w:left w:val="nil"/>
              <w:bottom w:val="nil"/>
              <w:right w:val="nil"/>
            </w:tcBorders>
          </w:tcPr>
          <w:p w:rsidR="00140967" w:rsidRPr="00CE1542" w:rsidRDefault="00140967" w:rsidP="001078AB">
            <w:pPr>
              <w:keepLines/>
              <w:suppressAutoHyphens/>
              <w:autoSpaceDE w:val="0"/>
              <w:autoSpaceDN w:val="0"/>
              <w:adjustRightInd w:val="0"/>
              <w:rPr>
                <w:rFonts w:ascii="Calibri" w:hAnsi="Calibri"/>
                <w:color w:val="000000"/>
                <w:sz w:val="22"/>
                <w:szCs w:val="22"/>
              </w:rPr>
            </w:pPr>
            <w:r w:rsidRPr="00CE1542">
              <w:rPr>
                <w:rFonts w:ascii="Calibri" w:hAnsi="Calibri"/>
                <w:color w:val="000000"/>
                <w:sz w:val="22"/>
                <w:szCs w:val="22"/>
              </w:rPr>
              <w:t>Bonds payable</w:t>
            </w:r>
          </w:p>
        </w:tc>
      </w:tr>
      <w:tr w:rsidR="00140967" w:rsidRPr="00CE1542" w:rsidTr="001078AB">
        <w:tc>
          <w:tcPr>
            <w:tcW w:w="360" w:type="dxa"/>
            <w:tcBorders>
              <w:top w:val="nil"/>
              <w:left w:val="nil"/>
              <w:bottom w:val="nil"/>
              <w:right w:val="nil"/>
            </w:tcBorders>
          </w:tcPr>
          <w:p w:rsidR="00140967" w:rsidRPr="00CE1542" w:rsidRDefault="00140967" w:rsidP="001078AB">
            <w:pPr>
              <w:keepLines/>
              <w:suppressAutoHyphens/>
              <w:autoSpaceDE w:val="0"/>
              <w:autoSpaceDN w:val="0"/>
              <w:adjustRightInd w:val="0"/>
              <w:rPr>
                <w:rFonts w:ascii="Calibri" w:hAnsi="Calibri"/>
                <w:color w:val="000000"/>
                <w:sz w:val="22"/>
                <w:szCs w:val="22"/>
              </w:rPr>
            </w:pPr>
            <w:r w:rsidRPr="00CE1542">
              <w:rPr>
                <w:rFonts w:ascii="Calibri" w:hAnsi="Calibri"/>
                <w:color w:val="000000"/>
                <w:sz w:val="22"/>
                <w:szCs w:val="22"/>
              </w:rPr>
              <w:t>c.</w:t>
            </w:r>
          </w:p>
        </w:tc>
        <w:tc>
          <w:tcPr>
            <w:tcW w:w="8100" w:type="dxa"/>
            <w:tcBorders>
              <w:top w:val="nil"/>
              <w:left w:val="nil"/>
              <w:bottom w:val="nil"/>
              <w:right w:val="nil"/>
            </w:tcBorders>
          </w:tcPr>
          <w:p w:rsidR="00140967" w:rsidRPr="00CE1542" w:rsidRDefault="00140967" w:rsidP="001078AB">
            <w:pPr>
              <w:keepLines/>
              <w:suppressAutoHyphens/>
              <w:autoSpaceDE w:val="0"/>
              <w:autoSpaceDN w:val="0"/>
              <w:adjustRightInd w:val="0"/>
              <w:rPr>
                <w:rFonts w:ascii="Calibri" w:hAnsi="Calibri"/>
                <w:color w:val="000000"/>
                <w:sz w:val="22"/>
                <w:szCs w:val="22"/>
              </w:rPr>
            </w:pPr>
            <w:r w:rsidRPr="00CE1542">
              <w:rPr>
                <w:rFonts w:ascii="Calibri" w:hAnsi="Calibri"/>
                <w:color w:val="000000"/>
                <w:sz w:val="22"/>
                <w:szCs w:val="22"/>
              </w:rPr>
              <w:t>Mortgage payable</w:t>
            </w:r>
          </w:p>
        </w:tc>
      </w:tr>
      <w:tr w:rsidR="00140967" w:rsidRPr="00CE1542" w:rsidTr="001078AB">
        <w:tc>
          <w:tcPr>
            <w:tcW w:w="360" w:type="dxa"/>
            <w:tcBorders>
              <w:top w:val="nil"/>
              <w:left w:val="nil"/>
              <w:bottom w:val="nil"/>
              <w:right w:val="nil"/>
            </w:tcBorders>
          </w:tcPr>
          <w:p w:rsidR="00140967" w:rsidRPr="00CE1542" w:rsidRDefault="00140967" w:rsidP="001078AB">
            <w:pPr>
              <w:keepLines/>
              <w:suppressAutoHyphens/>
              <w:autoSpaceDE w:val="0"/>
              <w:autoSpaceDN w:val="0"/>
              <w:adjustRightInd w:val="0"/>
              <w:rPr>
                <w:rFonts w:ascii="Calibri" w:hAnsi="Calibri"/>
                <w:color w:val="000000"/>
                <w:sz w:val="22"/>
                <w:szCs w:val="22"/>
              </w:rPr>
            </w:pPr>
            <w:r w:rsidRPr="00CE1542">
              <w:rPr>
                <w:rFonts w:ascii="Calibri" w:hAnsi="Calibri"/>
                <w:color w:val="000000"/>
                <w:sz w:val="22"/>
                <w:szCs w:val="22"/>
              </w:rPr>
              <w:t>d.</w:t>
            </w:r>
          </w:p>
        </w:tc>
        <w:tc>
          <w:tcPr>
            <w:tcW w:w="8100" w:type="dxa"/>
            <w:tcBorders>
              <w:top w:val="nil"/>
              <w:left w:val="nil"/>
              <w:bottom w:val="nil"/>
              <w:right w:val="nil"/>
            </w:tcBorders>
          </w:tcPr>
          <w:p w:rsidR="00140967" w:rsidRDefault="00140967" w:rsidP="001078AB">
            <w:pPr>
              <w:keepLines/>
              <w:suppressAutoHyphens/>
              <w:autoSpaceDE w:val="0"/>
              <w:autoSpaceDN w:val="0"/>
              <w:adjustRightInd w:val="0"/>
              <w:rPr>
                <w:rFonts w:ascii="Calibri" w:hAnsi="Calibri"/>
                <w:color w:val="000000"/>
                <w:sz w:val="22"/>
                <w:szCs w:val="22"/>
              </w:rPr>
            </w:pPr>
            <w:r w:rsidRPr="00CE1542">
              <w:rPr>
                <w:rFonts w:ascii="Calibri" w:hAnsi="Calibri"/>
                <w:color w:val="000000"/>
                <w:sz w:val="22"/>
                <w:szCs w:val="22"/>
              </w:rPr>
              <w:t>Unearned rent</w:t>
            </w:r>
          </w:p>
          <w:p w:rsidR="003852EC" w:rsidRPr="00CE1542" w:rsidRDefault="003852EC" w:rsidP="001078AB">
            <w:pPr>
              <w:keepLines/>
              <w:suppressAutoHyphens/>
              <w:autoSpaceDE w:val="0"/>
              <w:autoSpaceDN w:val="0"/>
              <w:adjustRightInd w:val="0"/>
              <w:rPr>
                <w:rFonts w:ascii="Calibri" w:hAnsi="Calibri"/>
                <w:color w:val="000000"/>
                <w:sz w:val="22"/>
                <w:szCs w:val="22"/>
              </w:rPr>
            </w:pPr>
          </w:p>
        </w:tc>
      </w:tr>
    </w:tbl>
    <w:p w:rsidR="00140967" w:rsidRPr="00CE1542" w:rsidRDefault="003852EC" w:rsidP="003852EC">
      <w:pPr>
        <w:keepLines/>
        <w:tabs>
          <w:tab w:val="right" w:pos="-180"/>
          <w:tab w:val="left" w:pos="0"/>
        </w:tabs>
        <w:suppressAutoHyphens/>
        <w:autoSpaceDE w:val="0"/>
        <w:autoSpaceDN w:val="0"/>
        <w:adjustRightInd w:val="0"/>
        <w:ind w:hanging="180"/>
        <w:rPr>
          <w:rFonts w:ascii="Calibri" w:hAnsi="Calibri"/>
          <w:color w:val="000000"/>
          <w:sz w:val="22"/>
          <w:szCs w:val="22"/>
        </w:rPr>
      </w:pPr>
      <w:r>
        <w:rPr>
          <w:rFonts w:ascii="Calibri" w:hAnsi="Calibri"/>
          <w:color w:val="000000"/>
          <w:sz w:val="22"/>
          <w:szCs w:val="22"/>
        </w:rPr>
        <w:t xml:space="preserve">12. </w:t>
      </w:r>
      <w:r w:rsidR="00140967" w:rsidRPr="00CE1542">
        <w:rPr>
          <w:rFonts w:ascii="Calibri" w:hAnsi="Calibri"/>
          <w:color w:val="000000"/>
          <w:sz w:val="22"/>
          <w:szCs w:val="22"/>
        </w:rPr>
        <w:t>The cost of a product warranty should be included as an expense in the</w:t>
      </w:r>
    </w:p>
    <w:tbl>
      <w:tblPr>
        <w:tblW w:w="0" w:type="auto"/>
        <w:tblCellMar>
          <w:left w:w="45" w:type="dxa"/>
          <w:right w:w="45" w:type="dxa"/>
        </w:tblCellMar>
        <w:tblLook w:val="0000" w:firstRow="0" w:lastRow="0" w:firstColumn="0" w:lastColumn="0" w:noHBand="0" w:noVBand="0"/>
      </w:tblPr>
      <w:tblGrid>
        <w:gridCol w:w="360"/>
        <w:gridCol w:w="8100"/>
      </w:tblGrid>
      <w:tr w:rsidR="00140967" w:rsidRPr="00CE1542" w:rsidTr="001078AB">
        <w:tc>
          <w:tcPr>
            <w:tcW w:w="360" w:type="dxa"/>
            <w:tcBorders>
              <w:top w:val="nil"/>
              <w:left w:val="nil"/>
              <w:bottom w:val="nil"/>
              <w:right w:val="nil"/>
            </w:tcBorders>
          </w:tcPr>
          <w:p w:rsidR="00140967" w:rsidRPr="00CE1542" w:rsidRDefault="00140967" w:rsidP="001078AB">
            <w:pPr>
              <w:keepLines/>
              <w:suppressAutoHyphens/>
              <w:autoSpaceDE w:val="0"/>
              <w:autoSpaceDN w:val="0"/>
              <w:adjustRightInd w:val="0"/>
              <w:rPr>
                <w:rFonts w:ascii="Calibri" w:hAnsi="Calibri"/>
                <w:color w:val="000000"/>
                <w:sz w:val="22"/>
                <w:szCs w:val="22"/>
              </w:rPr>
            </w:pPr>
            <w:r w:rsidRPr="00CE1542">
              <w:rPr>
                <w:rFonts w:ascii="Calibri" w:hAnsi="Calibri"/>
                <w:color w:val="000000"/>
                <w:sz w:val="22"/>
                <w:szCs w:val="22"/>
              </w:rPr>
              <w:t>a.</w:t>
            </w:r>
          </w:p>
        </w:tc>
        <w:tc>
          <w:tcPr>
            <w:tcW w:w="8100" w:type="dxa"/>
            <w:tcBorders>
              <w:top w:val="nil"/>
              <w:left w:val="nil"/>
              <w:bottom w:val="nil"/>
              <w:right w:val="nil"/>
            </w:tcBorders>
          </w:tcPr>
          <w:p w:rsidR="00140967" w:rsidRPr="00CE1542" w:rsidRDefault="00140967" w:rsidP="001078AB">
            <w:pPr>
              <w:keepLines/>
              <w:suppressAutoHyphens/>
              <w:autoSpaceDE w:val="0"/>
              <w:autoSpaceDN w:val="0"/>
              <w:adjustRightInd w:val="0"/>
              <w:rPr>
                <w:rFonts w:ascii="Calibri" w:hAnsi="Calibri"/>
                <w:color w:val="000000"/>
                <w:sz w:val="22"/>
                <w:szCs w:val="22"/>
              </w:rPr>
            </w:pPr>
            <w:proofErr w:type="gramStart"/>
            <w:r w:rsidRPr="00CE1542">
              <w:rPr>
                <w:rFonts w:ascii="Calibri" w:hAnsi="Calibri"/>
                <w:color w:val="000000"/>
                <w:sz w:val="22"/>
                <w:szCs w:val="22"/>
              </w:rPr>
              <w:t>period</w:t>
            </w:r>
            <w:proofErr w:type="gramEnd"/>
            <w:r w:rsidRPr="00CE1542">
              <w:rPr>
                <w:rFonts w:ascii="Calibri" w:hAnsi="Calibri"/>
                <w:color w:val="000000"/>
                <w:sz w:val="22"/>
                <w:szCs w:val="22"/>
              </w:rPr>
              <w:t xml:space="preserve"> the cash is collected for a product sold on account.</w:t>
            </w:r>
          </w:p>
        </w:tc>
      </w:tr>
      <w:tr w:rsidR="00140967" w:rsidRPr="00CE1542" w:rsidTr="001078AB">
        <w:tc>
          <w:tcPr>
            <w:tcW w:w="360" w:type="dxa"/>
            <w:tcBorders>
              <w:top w:val="nil"/>
              <w:left w:val="nil"/>
              <w:bottom w:val="nil"/>
              <w:right w:val="nil"/>
            </w:tcBorders>
          </w:tcPr>
          <w:p w:rsidR="00140967" w:rsidRPr="00CE1542" w:rsidRDefault="00140967" w:rsidP="001078AB">
            <w:pPr>
              <w:keepLines/>
              <w:suppressAutoHyphens/>
              <w:autoSpaceDE w:val="0"/>
              <w:autoSpaceDN w:val="0"/>
              <w:adjustRightInd w:val="0"/>
              <w:rPr>
                <w:rFonts w:ascii="Calibri" w:hAnsi="Calibri"/>
                <w:color w:val="000000"/>
                <w:sz w:val="22"/>
                <w:szCs w:val="22"/>
              </w:rPr>
            </w:pPr>
            <w:r w:rsidRPr="00CE1542">
              <w:rPr>
                <w:rFonts w:ascii="Calibri" w:hAnsi="Calibri"/>
                <w:color w:val="000000"/>
                <w:sz w:val="22"/>
                <w:szCs w:val="22"/>
              </w:rPr>
              <w:t>b.</w:t>
            </w:r>
          </w:p>
        </w:tc>
        <w:tc>
          <w:tcPr>
            <w:tcW w:w="8100" w:type="dxa"/>
            <w:tcBorders>
              <w:top w:val="nil"/>
              <w:left w:val="nil"/>
              <w:bottom w:val="nil"/>
              <w:right w:val="nil"/>
            </w:tcBorders>
          </w:tcPr>
          <w:p w:rsidR="00140967" w:rsidRPr="00CE1542" w:rsidRDefault="00140967" w:rsidP="001078AB">
            <w:pPr>
              <w:keepLines/>
              <w:suppressAutoHyphens/>
              <w:autoSpaceDE w:val="0"/>
              <w:autoSpaceDN w:val="0"/>
              <w:adjustRightInd w:val="0"/>
              <w:rPr>
                <w:rFonts w:ascii="Calibri" w:hAnsi="Calibri"/>
                <w:color w:val="000000"/>
                <w:sz w:val="22"/>
                <w:szCs w:val="22"/>
              </w:rPr>
            </w:pPr>
            <w:proofErr w:type="gramStart"/>
            <w:r w:rsidRPr="00CE1542">
              <w:rPr>
                <w:rFonts w:ascii="Calibri" w:hAnsi="Calibri"/>
                <w:color w:val="000000"/>
                <w:sz w:val="22"/>
                <w:szCs w:val="22"/>
              </w:rPr>
              <w:t>future</w:t>
            </w:r>
            <w:proofErr w:type="gramEnd"/>
            <w:r w:rsidRPr="00CE1542">
              <w:rPr>
                <w:rFonts w:ascii="Calibri" w:hAnsi="Calibri"/>
                <w:color w:val="000000"/>
                <w:sz w:val="22"/>
                <w:szCs w:val="22"/>
              </w:rPr>
              <w:t xml:space="preserve"> period when the cost of repairing the product is paid.</w:t>
            </w:r>
          </w:p>
        </w:tc>
      </w:tr>
      <w:tr w:rsidR="00140967" w:rsidRPr="00CE1542" w:rsidTr="001078AB">
        <w:tc>
          <w:tcPr>
            <w:tcW w:w="360" w:type="dxa"/>
            <w:tcBorders>
              <w:top w:val="nil"/>
              <w:left w:val="nil"/>
              <w:bottom w:val="nil"/>
              <w:right w:val="nil"/>
            </w:tcBorders>
          </w:tcPr>
          <w:p w:rsidR="00140967" w:rsidRPr="00CE1542" w:rsidRDefault="00140967" w:rsidP="001078AB">
            <w:pPr>
              <w:keepLines/>
              <w:suppressAutoHyphens/>
              <w:autoSpaceDE w:val="0"/>
              <w:autoSpaceDN w:val="0"/>
              <w:adjustRightInd w:val="0"/>
              <w:rPr>
                <w:rFonts w:ascii="Calibri" w:hAnsi="Calibri"/>
                <w:color w:val="000000"/>
                <w:sz w:val="22"/>
                <w:szCs w:val="22"/>
              </w:rPr>
            </w:pPr>
            <w:r w:rsidRPr="00CE1542">
              <w:rPr>
                <w:rFonts w:ascii="Calibri" w:hAnsi="Calibri"/>
                <w:color w:val="000000"/>
                <w:sz w:val="22"/>
                <w:szCs w:val="22"/>
              </w:rPr>
              <w:t>c.</w:t>
            </w:r>
          </w:p>
        </w:tc>
        <w:tc>
          <w:tcPr>
            <w:tcW w:w="8100" w:type="dxa"/>
            <w:tcBorders>
              <w:top w:val="nil"/>
              <w:left w:val="nil"/>
              <w:bottom w:val="nil"/>
              <w:right w:val="nil"/>
            </w:tcBorders>
          </w:tcPr>
          <w:p w:rsidR="00140967" w:rsidRPr="00CE1542" w:rsidRDefault="00140967" w:rsidP="001078AB">
            <w:pPr>
              <w:keepLines/>
              <w:suppressAutoHyphens/>
              <w:autoSpaceDE w:val="0"/>
              <w:autoSpaceDN w:val="0"/>
              <w:adjustRightInd w:val="0"/>
              <w:rPr>
                <w:rFonts w:ascii="Calibri" w:hAnsi="Calibri"/>
                <w:color w:val="000000"/>
                <w:sz w:val="22"/>
                <w:szCs w:val="22"/>
              </w:rPr>
            </w:pPr>
            <w:proofErr w:type="gramStart"/>
            <w:r w:rsidRPr="00CE1542">
              <w:rPr>
                <w:rFonts w:ascii="Calibri" w:hAnsi="Calibri"/>
                <w:color w:val="000000"/>
                <w:sz w:val="22"/>
                <w:szCs w:val="22"/>
              </w:rPr>
              <w:t>period</w:t>
            </w:r>
            <w:proofErr w:type="gramEnd"/>
            <w:r w:rsidRPr="00CE1542">
              <w:rPr>
                <w:rFonts w:ascii="Calibri" w:hAnsi="Calibri"/>
                <w:color w:val="000000"/>
                <w:sz w:val="22"/>
                <w:szCs w:val="22"/>
              </w:rPr>
              <w:t xml:space="preserve"> of the sale of the product.</w:t>
            </w:r>
          </w:p>
        </w:tc>
      </w:tr>
      <w:tr w:rsidR="00140967" w:rsidRPr="00CE1542" w:rsidTr="001078AB">
        <w:tc>
          <w:tcPr>
            <w:tcW w:w="360" w:type="dxa"/>
            <w:tcBorders>
              <w:top w:val="nil"/>
              <w:left w:val="nil"/>
              <w:bottom w:val="nil"/>
              <w:right w:val="nil"/>
            </w:tcBorders>
          </w:tcPr>
          <w:p w:rsidR="00140967" w:rsidRPr="00CE1542" w:rsidRDefault="00140967" w:rsidP="001078AB">
            <w:pPr>
              <w:keepLines/>
              <w:suppressAutoHyphens/>
              <w:autoSpaceDE w:val="0"/>
              <w:autoSpaceDN w:val="0"/>
              <w:adjustRightInd w:val="0"/>
              <w:rPr>
                <w:rFonts w:ascii="Calibri" w:hAnsi="Calibri"/>
                <w:color w:val="000000"/>
                <w:sz w:val="22"/>
                <w:szCs w:val="22"/>
              </w:rPr>
            </w:pPr>
            <w:r w:rsidRPr="00CE1542">
              <w:rPr>
                <w:rFonts w:ascii="Calibri" w:hAnsi="Calibri"/>
                <w:color w:val="000000"/>
                <w:sz w:val="22"/>
                <w:szCs w:val="22"/>
              </w:rPr>
              <w:t>d.</w:t>
            </w:r>
          </w:p>
        </w:tc>
        <w:tc>
          <w:tcPr>
            <w:tcW w:w="8100" w:type="dxa"/>
            <w:tcBorders>
              <w:top w:val="nil"/>
              <w:left w:val="nil"/>
              <w:bottom w:val="nil"/>
              <w:right w:val="nil"/>
            </w:tcBorders>
          </w:tcPr>
          <w:p w:rsidR="00140967" w:rsidRPr="00CE1542" w:rsidRDefault="00140967" w:rsidP="001078AB">
            <w:pPr>
              <w:keepLines/>
              <w:suppressAutoHyphens/>
              <w:autoSpaceDE w:val="0"/>
              <w:autoSpaceDN w:val="0"/>
              <w:adjustRightInd w:val="0"/>
              <w:rPr>
                <w:rFonts w:ascii="Calibri" w:hAnsi="Calibri"/>
                <w:color w:val="000000"/>
                <w:sz w:val="22"/>
                <w:szCs w:val="22"/>
              </w:rPr>
            </w:pPr>
            <w:proofErr w:type="gramStart"/>
            <w:r w:rsidRPr="00CE1542">
              <w:rPr>
                <w:rFonts w:ascii="Calibri" w:hAnsi="Calibri"/>
                <w:color w:val="000000"/>
                <w:sz w:val="22"/>
                <w:szCs w:val="22"/>
              </w:rPr>
              <w:t>future</w:t>
            </w:r>
            <w:proofErr w:type="gramEnd"/>
            <w:r w:rsidRPr="00CE1542">
              <w:rPr>
                <w:rFonts w:ascii="Calibri" w:hAnsi="Calibri"/>
                <w:color w:val="000000"/>
                <w:sz w:val="22"/>
                <w:szCs w:val="22"/>
              </w:rPr>
              <w:t xml:space="preserve"> period when the product is repaired or replaced.</w:t>
            </w:r>
          </w:p>
        </w:tc>
      </w:tr>
    </w:tbl>
    <w:p w:rsidR="00120EBF" w:rsidRDefault="00120EBF" w:rsidP="006C043F">
      <w:pPr>
        <w:spacing w:line="80" w:lineRule="atLeast"/>
        <w:rPr>
          <w:rFonts w:ascii="Calibri" w:hAnsi="Calibri"/>
          <w:color w:val="000000"/>
          <w:sz w:val="22"/>
          <w:szCs w:val="22"/>
        </w:rPr>
      </w:pPr>
    </w:p>
    <w:p w:rsidR="001154D9" w:rsidRPr="001154D9" w:rsidRDefault="001154D9" w:rsidP="006C043F">
      <w:pPr>
        <w:spacing w:line="80" w:lineRule="atLeast"/>
        <w:rPr>
          <w:rFonts w:ascii="Calibri" w:hAnsi="Calibri"/>
          <w:i/>
          <w:color w:val="000000"/>
          <w:sz w:val="22"/>
          <w:szCs w:val="22"/>
        </w:rPr>
      </w:pPr>
      <w:r w:rsidRPr="001154D9">
        <w:rPr>
          <w:rFonts w:ascii="Calibri" w:hAnsi="Calibri"/>
          <w:i/>
          <w:color w:val="000000"/>
          <w:sz w:val="22"/>
          <w:szCs w:val="22"/>
        </w:rPr>
        <w:t>Use the following data for questions 1</w:t>
      </w:r>
      <w:r w:rsidR="00970875">
        <w:rPr>
          <w:rFonts w:ascii="Calibri" w:hAnsi="Calibri"/>
          <w:i/>
          <w:color w:val="000000"/>
          <w:sz w:val="22"/>
          <w:szCs w:val="22"/>
        </w:rPr>
        <w:t>3</w:t>
      </w:r>
      <w:r w:rsidRPr="001154D9">
        <w:rPr>
          <w:rFonts w:ascii="Calibri" w:hAnsi="Calibri"/>
          <w:i/>
          <w:color w:val="000000"/>
          <w:sz w:val="22"/>
          <w:szCs w:val="22"/>
        </w:rPr>
        <w:t xml:space="preserve"> to 1</w:t>
      </w:r>
      <w:r w:rsidR="00970875">
        <w:rPr>
          <w:rFonts w:ascii="Calibri" w:hAnsi="Calibri"/>
          <w:i/>
          <w:color w:val="000000"/>
          <w:sz w:val="22"/>
          <w:szCs w:val="22"/>
        </w:rPr>
        <w:t>5</w:t>
      </w:r>
      <w:r w:rsidRPr="001154D9">
        <w:rPr>
          <w:rFonts w:ascii="Calibri" w:hAnsi="Calibri"/>
          <w:i/>
          <w:color w:val="000000"/>
          <w:sz w:val="22"/>
          <w:szCs w:val="22"/>
        </w:rPr>
        <w:t>:</w:t>
      </w:r>
    </w:p>
    <w:p w:rsidR="001154D9" w:rsidRDefault="001154D9" w:rsidP="006C043F">
      <w:pPr>
        <w:spacing w:line="80" w:lineRule="atLeast"/>
        <w:rPr>
          <w:rFonts w:ascii="Calibri" w:hAnsi="Calibri"/>
          <w:color w:val="000000"/>
          <w:sz w:val="22"/>
          <w:szCs w:val="22"/>
        </w:rPr>
      </w:pPr>
    </w:p>
    <w:p w:rsidR="00B8238F" w:rsidRDefault="006C043F" w:rsidP="006C043F">
      <w:pPr>
        <w:spacing w:line="80" w:lineRule="atLeast"/>
        <w:rPr>
          <w:rFonts w:ascii="Calibri" w:hAnsi="Calibri"/>
          <w:color w:val="000000"/>
          <w:sz w:val="22"/>
          <w:szCs w:val="22"/>
        </w:rPr>
      </w:pPr>
      <w:r>
        <w:rPr>
          <w:rFonts w:ascii="Calibri" w:hAnsi="Calibri"/>
          <w:color w:val="000000"/>
          <w:sz w:val="22"/>
          <w:szCs w:val="22"/>
        </w:rPr>
        <w:t xml:space="preserve">The accountant of </w:t>
      </w:r>
      <w:r w:rsidR="00B8238F">
        <w:rPr>
          <w:rFonts w:ascii="Calibri" w:hAnsi="Calibri"/>
          <w:color w:val="000000"/>
          <w:sz w:val="22"/>
          <w:szCs w:val="22"/>
        </w:rPr>
        <w:t>Hofsta</w:t>
      </w:r>
      <w:r>
        <w:rPr>
          <w:rFonts w:ascii="Calibri" w:hAnsi="Calibri"/>
          <w:color w:val="000000"/>
          <w:sz w:val="22"/>
          <w:szCs w:val="22"/>
        </w:rPr>
        <w:t>d</w:t>
      </w:r>
      <w:r w:rsidR="00B8238F">
        <w:rPr>
          <w:rFonts w:ascii="Calibri" w:hAnsi="Calibri"/>
          <w:color w:val="000000"/>
          <w:sz w:val="22"/>
          <w:szCs w:val="22"/>
        </w:rPr>
        <w:t>ter</w:t>
      </w:r>
      <w:r>
        <w:rPr>
          <w:rFonts w:ascii="Calibri" w:hAnsi="Calibri"/>
          <w:color w:val="000000"/>
          <w:sz w:val="22"/>
          <w:szCs w:val="22"/>
        </w:rPr>
        <w:t xml:space="preserve"> Experimental Physics Ltd. is </w:t>
      </w:r>
      <w:r w:rsidR="00B631E1">
        <w:rPr>
          <w:rFonts w:ascii="Calibri" w:hAnsi="Calibri"/>
          <w:color w:val="000000"/>
          <w:sz w:val="22"/>
          <w:szCs w:val="22"/>
        </w:rPr>
        <w:t xml:space="preserve">analyzing the </w:t>
      </w:r>
      <w:r w:rsidR="00EF7F0F">
        <w:rPr>
          <w:rFonts w:ascii="Calibri" w:hAnsi="Calibri"/>
          <w:color w:val="000000"/>
          <w:sz w:val="22"/>
          <w:szCs w:val="22"/>
        </w:rPr>
        <w:t>financial statements.  Elements of the Income S</w:t>
      </w:r>
      <w:r>
        <w:rPr>
          <w:rFonts w:ascii="Calibri" w:hAnsi="Calibri"/>
          <w:color w:val="000000"/>
          <w:sz w:val="22"/>
          <w:szCs w:val="22"/>
        </w:rPr>
        <w:t>tatement follow:</w:t>
      </w:r>
    </w:p>
    <w:tbl>
      <w:tblPr>
        <w:tblW w:w="0" w:type="auto"/>
        <w:tblInd w:w="2088" w:type="dxa"/>
        <w:tblLook w:val="00A0" w:firstRow="1" w:lastRow="0" w:firstColumn="1" w:lastColumn="0" w:noHBand="0" w:noVBand="0"/>
      </w:tblPr>
      <w:tblGrid>
        <w:gridCol w:w="2160"/>
        <w:gridCol w:w="1620"/>
        <w:gridCol w:w="1530"/>
      </w:tblGrid>
      <w:tr w:rsidR="006C043F" w:rsidRPr="00CA0A95" w:rsidTr="00CA0A95">
        <w:tc>
          <w:tcPr>
            <w:tcW w:w="2160" w:type="dxa"/>
          </w:tcPr>
          <w:p w:rsidR="006C043F" w:rsidRPr="00CA0A95" w:rsidRDefault="006C043F" w:rsidP="00CA0A95">
            <w:pPr>
              <w:spacing w:line="80" w:lineRule="atLeast"/>
              <w:rPr>
                <w:rFonts w:ascii="Calibri" w:hAnsi="Calibri"/>
                <w:color w:val="000000"/>
                <w:sz w:val="22"/>
                <w:szCs w:val="22"/>
              </w:rPr>
            </w:pPr>
          </w:p>
        </w:tc>
        <w:tc>
          <w:tcPr>
            <w:tcW w:w="1620" w:type="dxa"/>
            <w:tcBorders>
              <w:bottom w:val="single" w:sz="4" w:space="0" w:color="auto"/>
            </w:tcBorders>
          </w:tcPr>
          <w:p w:rsidR="006C043F" w:rsidRPr="00CA0A95" w:rsidRDefault="00B631E1" w:rsidP="00CA0A95">
            <w:pPr>
              <w:spacing w:line="80" w:lineRule="atLeast"/>
              <w:jc w:val="center"/>
              <w:rPr>
                <w:rFonts w:ascii="Calibri" w:hAnsi="Calibri"/>
                <w:b/>
                <w:color w:val="000000"/>
                <w:sz w:val="22"/>
                <w:szCs w:val="22"/>
              </w:rPr>
            </w:pPr>
            <w:r w:rsidRPr="00CA0A95">
              <w:rPr>
                <w:rFonts w:ascii="Calibri" w:hAnsi="Calibri"/>
                <w:b/>
                <w:color w:val="000000"/>
                <w:sz w:val="22"/>
                <w:szCs w:val="22"/>
              </w:rPr>
              <w:t>2012</w:t>
            </w:r>
          </w:p>
        </w:tc>
        <w:tc>
          <w:tcPr>
            <w:tcW w:w="1530" w:type="dxa"/>
            <w:tcBorders>
              <w:bottom w:val="single" w:sz="4" w:space="0" w:color="auto"/>
            </w:tcBorders>
          </w:tcPr>
          <w:p w:rsidR="006C043F" w:rsidRPr="00CA0A95" w:rsidRDefault="00B631E1" w:rsidP="00CA0A95">
            <w:pPr>
              <w:spacing w:line="80" w:lineRule="atLeast"/>
              <w:jc w:val="center"/>
              <w:rPr>
                <w:rFonts w:ascii="Calibri" w:hAnsi="Calibri"/>
                <w:b/>
                <w:color w:val="000000"/>
                <w:sz w:val="22"/>
                <w:szCs w:val="22"/>
              </w:rPr>
            </w:pPr>
            <w:r w:rsidRPr="00CA0A95">
              <w:rPr>
                <w:rFonts w:ascii="Calibri" w:hAnsi="Calibri"/>
                <w:b/>
                <w:color w:val="000000"/>
                <w:sz w:val="22"/>
                <w:szCs w:val="22"/>
              </w:rPr>
              <w:t>2011</w:t>
            </w:r>
          </w:p>
        </w:tc>
      </w:tr>
      <w:tr w:rsidR="006C043F" w:rsidRPr="00CA0A95" w:rsidTr="00CA0A95">
        <w:tc>
          <w:tcPr>
            <w:tcW w:w="2160" w:type="dxa"/>
          </w:tcPr>
          <w:p w:rsidR="006C043F" w:rsidRPr="00CA0A95" w:rsidRDefault="00476EA6" w:rsidP="00CA0A95">
            <w:pPr>
              <w:spacing w:line="80" w:lineRule="atLeast"/>
              <w:rPr>
                <w:rFonts w:ascii="Calibri" w:hAnsi="Calibri"/>
                <w:color w:val="000000"/>
                <w:sz w:val="22"/>
                <w:szCs w:val="22"/>
              </w:rPr>
            </w:pPr>
            <w:r w:rsidRPr="00CA0A95">
              <w:rPr>
                <w:rFonts w:ascii="Calibri" w:hAnsi="Calibri"/>
                <w:color w:val="000000"/>
                <w:sz w:val="22"/>
                <w:szCs w:val="22"/>
              </w:rPr>
              <w:t xml:space="preserve">Net </w:t>
            </w:r>
            <w:r w:rsidR="006C043F" w:rsidRPr="00CA0A95">
              <w:rPr>
                <w:rFonts w:ascii="Calibri" w:hAnsi="Calibri"/>
                <w:color w:val="000000"/>
                <w:sz w:val="22"/>
                <w:szCs w:val="22"/>
              </w:rPr>
              <w:t>Sales</w:t>
            </w:r>
          </w:p>
        </w:tc>
        <w:tc>
          <w:tcPr>
            <w:tcW w:w="1620" w:type="dxa"/>
            <w:tcBorders>
              <w:top w:val="single" w:sz="4" w:space="0" w:color="auto"/>
            </w:tcBorders>
          </w:tcPr>
          <w:p w:rsidR="006C043F" w:rsidRPr="00CA0A95" w:rsidRDefault="00476EA6" w:rsidP="00CA0A95">
            <w:pPr>
              <w:spacing w:line="80" w:lineRule="atLeast"/>
              <w:jc w:val="right"/>
              <w:rPr>
                <w:rFonts w:ascii="Calibri" w:hAnsi="Calibri"/>
                <w:color w:val="000000"/>
                <w:sz w:val="22"/>
                <w:szCs w:val="22"/>
              </w:rPr>
            </w:pPr>
            <w:r w:rsidRPr="00CA0A95">
              <w:rPr>
                <w:rFonts w:ascii="Calibri" w:hAnsi="Calibri"/>
                <w:color w:val="000000"/>
                <w:sz w:val="22"/>
                <w:szCs w:val="22"/>
              </w:rPr>
              <w:t>$1,602,080</w:t>
            </w:r>
          </w:p>
        </w:tc>
        <w:tc>
          <w:tcPr>
            <w:tcW w:w="1530" w:type="dxa"/>
            <w:tcBorders>
              <w:top w:val="single" w:sz="4" w:space="0" w:color="auto"/>
            </w:tcBorders>
          </w:tcPr>
          <w:p w:rsidR="006C043F" w:rsidRPr="00CA0A95" w:rsidRDefault="00476EA6" w:rsidP="00CA0A95">
            <w:pPr>
              <w:spacing w:line="80" w:lineRule="atLeast"/>
              <w:jc w:val="right"/>
              <w:rPr>
                <w:rFonts w:ascii="Calibri" w:hAnsi="Calibri"/>
                <w:color w:val="000000"/>
                <w:sz w:val="22"/>
                <w:szCs w:val="22"/>
              </w:rPr>
            </w:pPr>
            <w:r w:rsidRPr="00CA0A95">
              <w:rPr>
                <w:rFonts w:ascii="Calibri" w:hAnsi="Calibri"/>
                <w:color w:val="000000"/>
                <w:sz w:val="22"/>
                <w:szCs w:val="22"/>
              </w:rPr>
              <w:t>$1,475,600</w:t>
            </w:r>
          </w:p>
        </w:tc>
      </w:tr>
      <w:tr w:rsidR="006C043F" w:rsidRPr="00CA0A95" w:rsidTr="00CA0A95">
        <w:tc>
          <w:tcPr>
            <w:tcW w:w="2160" w:type="dxa"/>
          </w:tcPr>
          <w:p w:rsidR="006C043F" w:rsidRPr="00CA0A95" w:rsidRDefault="006C043F" w:rsidP="00CA0A95">
            <w:pPr>
              <w:spacing w:line="80" w:lineRule="atLeast"/>
              <w:rPr>
                <w:rFonts w:ascii="Calibri" w:hAnsi="Calibri"/>
                <w:color w:val="000000"/>
                <w:sz w:val="22"/>
                <w:szCs w:val="22"/>
              </w:rPr>
            </w:pPr>
            <w:r w:rsidRPr="00CA0A95">
              <w:rPr>
                <w:rFonts w:ascii="Calibri" w:hAnsi="Calibri"/>
                <w:color w:val="000000"/>
                <w:sz w:val="22"/>
                <w:szCs w:val="22"/>
              </w:rPr>
              <w:t>Cost of good</w:t>
            </w:r>
            <w:r w:rsidR="00EF7F0F" w:rsidRPr="00CA0A95">
              <w:rPr>
                <w:rFonts w:ascii="Calibri" w:hAnsi="Calibri"/>
                <w:color w:val="000000"/>
                <w:sz w:val="22"/>
                <w:szCs w:val="22"/>
              </w:rPr>
              <w:t>s</w:t>
            </w:r>
            <w:r w:rsidRPr="00CA0A95">
              <w:rPr>
                <w:rFonts w:ascii="Calibri" w:hAnsi="Calibri"/>
                <w:color w:val="000000"/>
                <w:sz w:val="22"/>
                <w:szCs w:val="22"/>
              </w:rPr>
              <w:t xml:space="preserve"> </w:t>
            </w:r>
            <w:r w:rsidR="00EF7F0F" w:rsidRPr="00CA0A95">
              <w:rPr>
                <w:rFonts w:ascii="Calibri" w:hAnsi="Calibri"/>
                <w:color w:val="000000"/>
                <w:sz w:val="22"/>
                <w:szCs w:val="22"/>
              </w:rPr>
              <w:t>sold</w:t>
            </w:r>
          </w:p>
        </w:tc>
        <w:tc>
          <w:tcPr>
            <w:tcW w:w="1620" w:type="dxa"/>
          </w:tcPr>
          <w:p w:rsidR="006C043F" w:rsidRPr="00CA0A95" w:rsidRDefault="00476EA6" w:rsidP="00CA0A95">
            <w:pPr>
              <w:spacing w:line="80" w:lineRule="atLeast"/>
              <w:jc w:val="right"/>
              <w:rPr>
                <w:rFonts w:ascii="Calibri" w:hAnsi="Calibri"/>
                <w:color w:val="000000"/>
                <w:sz w:val="22"/>
                <w:szCs w:val="22"/>
              </w:rPr>
            </w:pPr>
            <w:r w:rsidRPr="00CA0A95">
              <w:rPr>
                <w:rFonts w:ascii="Calibri" w:hAnsi="Calibri"/>
                <w:color w:val="000000"/>
                <w:sz w:val="22"/>
                <w:szCs w:val="22"/>
              </w:rPr>
              <w:t>480,200</w:t>
            </w:r>
          </w:p>
        </w:tc>
        <w:tc>
          <w:tcPr>
            <w:tcW w:w="1530" w:type="dxa"/>
          </w:tcPr>
          <w:p w:rsidR="006C043F" w:rsidRPr="00CA0A95" w:rsidRDefault="00476EA6" w:rsidP="00CA0A95">
            <w:pPr>
              <w:spacing w:line="80" w:lineRule="atLeast"/>
              <w:jc w:val="right"/>
              <w:rPr>
                <w:rFonts w:ascii="Calibri" w:hAnsi="Calibri"/>
                <w:color w:val="000000"/>
                <w:sz w:val="22"/>
                <w:szCs w:val="22"/>
              </w:rPr>
            </w:pPr>
            <w:r w:rsidRPr="00CA0A95">
              <w:rPr>
                <w:rFonts w:ascii="Calibri" w:hAnsi="Calibri"/>
                <w:color w:val="000000"/>
                <w:sz w:val="22"/>
                <w:szCs w:val="22"/>
              </w:rPr>
              <w:t>499,200</w:t>
            </w:r>
          </w:p>
        </w:tc>
      </w:tr>
      <w:tr w:rsidR="00EF7F0F" w:rsidRPr="00CA0A95" w:rsidTr="00CA0A95">
        <w:tc>
          <w:tcPr>
            <w:tcW w:w="2160" w:type="dxa"/>
          </w:tcPr>
          <w:p w:rsidR="00EF7F0F" w:rsidRPr="00CA0A95" w:rsidRDefault="00EF7F0F" w:rsidP="00CA0A95">
            <w:pPr>
              <w:spacing w:line="80" w:lineRule="atLeast"/>
              <w:rPr>
                <w:rFonts w:ascii="Calibri" w:hAnsi="Calibri"/>
                <w:color w:val="000000"/>
                <w:sz w:val="22"/>
                <w:szCs w:val="22"/>
              </w:rPr>
            </w:pPr>
            <w:r w:rsidRPr="00CA0A95">
              <w:rPr>
                <w:rFonts w:ascii="Calibri" w:hAnsi="Calibri"/>
                <w:color w:val="000000"/>
                <w:sz w:val="22"/>
                <w:szCs w:val="22"/>
              </w:rPr>
              <w:t>Net Income</w:t>
            </w:r>
          </w:p>
        </w:tc>
        <w:tc>
          <w:tcPr>
            <w:tcW w:w="1620" w:type="dxa"/>
          </w:tcPr>
          <w:p w:rsidR="00EF7F0F" w:rsidRPr="00CA0A95" w:rsidRDefault="00476EA6" w:rsidP="00CA0A95">
            <w:pPr>
              <w:spacing w:line="80" w:lineRule="atLeast"/>
              <w:jc w:val="right"/>
              <w:rPr>
                <w:rFonts w:ascii="Calibri" w:hAnsi="Calibri"/>
                <w:color w:val="000000"/>
                <w:sz w:val="22"/>
                <w:szCs w:val="22"/>
              </w:rPr>
            </w:pPr>
            <w:r w:rsidRPr="00CA0A95">
              <w:rPr>
                <w:rFonts w:ascii="Calibri" w:hAnsi="Calibri"/>
                <w:color w:val="000000"/>
                <w:sz w:val="22"/>
                <w:szCs w:val="22"/>
              </w:rPr>
              <w:t>428,000</w:t>
            </w:r>
          </w:p>
        </w:tc>
        <w:tc>
          <w:tcPr>
            <w:tcW w:w="1530" w:type="dxa"/>
          </w:tcPr>
          <w:p w:rsidR="00EF7F0F" w:rsidRPr="00CA0A95" w:rsidRDefault="00476EA6" w:rsidP="00CA0A95">
            <w:pPr>
              <w:spacing w:line="80" w:lineRule="atLeast"/>
              <w:jc w:val="right"/>
              <w:rPr>
                <w:rFonts w:ascii="Calibri" w:hAnsi="Calibri"/>
                <w:color w:val="000000"/>
                <w:sz w:val="22"/>
                <w:szCs w:val="22"/>
              </w:rPr>
            </w:pPr>
            <w:r w:rsidRPr="00CA0A95">
              <w:rPr>
                <w:rFonts w:ascii="Calibri" w:hAnsi="Calibri"/>
                <w:color w:val="000000"/>
                <w:sz w:val="22"/>
                <w:szCs w:val="22"/>
              </w:rPr>
              <w:t>314,000</w:t>
            </w:r>
          </w:p>
        </w:tc>
      </w:tr>
    </w:tbl>
    <w:p w:rsidR="006C043F" w:rsidRDefault="006C043F" w:rsidP="006C043F">
      <w:pPr>
        <w:spacing w:line="80" w:lineRule="atLeast"/>
        <w:ind w:left="1080"/>
        <w:rPr>
          <w:rFonts w:ascii="Calibri" w:hAnsi="Calibri"/>
          <w:color w:val="000000"/>
          <w:sz w:val="22"/>
          <w:szCs w:val="22"/>
        </w:rPr>
      </w:pPr>
    </w:p>
    <w:p w:rsidR="00EF7F0F" w:rsidRDefault="00EF7F0F" w:rsidP="006C043F">
      <w:pPr>
        <w:spacing w:line="80" w:lineRule="atLeast"/>
        <w:ind w:left="1080"/>
        <w:rPr>
          <w:rFonts w:ascii="Calibri" w:hAnsi="Calibri"/>
          <w:color w:val="000000"/>
          <w:sz w:val="22"/>
          <w:szCs w:val="22"/>
        </w:rPr>
      </w:pPr>
      <w:r>
        <w:rPr>
          <w:rFonts w:ascii="Calibri" w:hAnsi="Calibri"/>
          <w:color w:val="000000"/>
          <w:sz w:val="22"/>
          <w:szCs w:val="22"/>
        </w:rPr>
        <w:t>Highlights of the Balance Sheet:</w:t>
      </w:r>
    </w:p>
    <w:tbl>
      <w:tblPr>
        <w:tblpPr w:leftFromText="180" w:rightFromText="180" w:vertAnchor="text" w:horzAnchor="margin" w:tblpXSpec="center" w:tblpY="188"/>
        <w:tblW w:w="0" w:type="auto"/>
        <w:tblLook w:val="00A0" w:firstRow="1" w:lastRow="0" w:firstColumn="1" w:lastColumn="0" w:noHBand="0" w:noVBand="0"/>
      </w:tblPr>
      <w:tblGrid>
        <w:gridCol w:w="2597"/>
        <w:gridCol w:w="1161"/>
        <w:gridCol w:w="1161"/>
      </w:tblGrid>
      <w:tr w:rsidR="00EF7F0F" w:rsidRPr="00CA0A95" w:rsidTr="00CA0A95">
        <w:tc>
          <w:tcPr>
            <w:tcW w:w="2597" w:type="dxa"/>
          </w:tcPr>
          <w:p w:rsidR="00EF7F0F" w:rsidRPr="00CA0A95" w:rsidRDefault="00EF7F0F" w:rsidP="00CA0A95">
            <w:pPr>
              <w:spacing w:line="80" w:lineRule="atLeast"/>
              <w:rPr>
                <w:rFonts w:ascii="Calibri" w:hAnsi="Calibri"/>
                <w:color w:val="000000"/>
                <w:sz w:val="22"/>
                <w:szCs w:val="22"/>
              </w:rPr>
            </w:pPr>
          </w:p>
        </w:tc>
        <w:tc>
          <w:tcPr>
            <w:tcW w:w="1161" w:type="dxa"/>
            <w:tcBorders>
              <w:bottom w:val="single" w:sz="4" w:space="0" w:color="auto"/>
            </w:tcBorders>
          </w:tcPr>
          <w:p w:rsidR="00EF7F0F" w:rsidRPr="00CA0A95" w:rsidRDefault="00B631E1" w:rsidP="00CA0A95">
            <w:pPr>
              <w:spacing w:line="80" w:lineRule="atLeast"/>
              <w:jc w:val="center"/>
              <w:rPr>
                <w:rFonts w:ascii="Calibri" w:hAnsi="Calibri"/>
                <w:b/>
                <w:color w:val="000000"/>
                <w:sz w:val="22"/>
                <w:szCs w:val="22"/>
              </w:rPr>
            </w:pPr>
            <w:r w:rsidRPr="00CA0A95">
              <w:rPr>
                <w:rFonts w:ascii="Calibri" w:hAnsi="Calibri"/>
                <w:b/>
                <w:color w:val="000000"/>
                <w:sz w:val="22"/>
                <w:szCs w:val="22"/>
              </w:rPr>
              <w:t>2012</w:t>
            </w:r>
          </w:p>
        </w:tc>
        <w:tc>
          <w:tcPr>
            <w:tcW w:w="1161" w:type="dxa"/>
            <w:tcBorders>
              <w:bottom w:val="single" w:sz="4" w:space="0" w:color="auto"/>
            </w:tcBorders>
          </w:tcPr>
          <w:p w:rsidR="00EF7F0F" w:rsidRPr="00CA0A95" w:rsidRDefault="00B631E1" w:rsidP="00CA0A95">
            <w:pPr>
              <w:spacing w:line="80" w:lineRule="atLeast"/>
              <w:jc w:val="center"/>
              <w:rPr>
                <w:rFonts w:ascii="Calibri" w:hAnsi="Calibri"/>
                <w:b/>
                <w:color w:val="000000"/>
                <w:sz w:val="22"/>
                <w:szCs w:val="22"/>
              </w:rPr>
            </w:pPr>
            <w:r w:rsidRPr="00CA0A95">
              <w:rPr>
                <w:rFonts w:ascii="Calibri" w:hAnsi="Calibri"/>
                <w:b/>
                <w:color w:val="000000"/>
                <w:sz w:val="22"/>
                <w:szCs w:val="22"/>
              </w:rPr>
              <w:t>2011</w:t>
            </w:r>
          </w:p>
        </w:tc>
      </w:tr>
      <w:tr w:rsidR="00EF7F0F" w:rsidRPr="00CA0A95" w:rsidTr="00CA0A95">
        <w:tc>
          <w:tcPr>
            <w:tcW w:w="2597" w:type="dxa"/>
          </w:tcPr>
          <w:p w:rsidR="00EF7F0F" w:rsidRPr="00CA0A95" w:rsidRDefault="00EF7F0F" w:rsidP="00CA0A95">
            <w:pPr>
              <w:spacing w:line="80" w:lineRule="atLeast"/>
              <w:rPr>
                <w:rFonts w:ascii="Calibri" w:hAnsi="Calibri"/>
                <w:color w:val="000000"/>
                <w:sz w:val="22"/>
                <w:szCs w:val="22"/>
              </w:rPr>
            </w:pPr>
            <w:r w:rsidRPr="00CA0A95">
              <w:rPr>
                <w:rFonts w:ascii="Calibri" w:hAnsi="Calibri"/>
                <w:color w:val="000000"/>
                <w:sz w:val="22"/>
                <w:szCs w:val="22"/>
              </w:rPr>
              <w:t>Cash</w:t>
            </w:r>
          </w:p>
        </w:tc>
        <w:tc>
          <w:tcPr>
            <w:tcW w:w="1161" w:type="dxa"/>
            <w:tcBorders>
              <w:top w:val="single" w:sz="4" w:space="0" w:color="auto"/>
            </w:tcBorders>
          </w:tcPr>
          <w:p w:rsidR="00EF7F0F" w:rsidRPr="00CA0A95" w:rsidRDefault="00EF7F0F" w:rsidP="00CA0A95">
            <w:pPr>
              <w:spacing w:line="80" w:lineRule="atLeast"/>
              <w:jc w:val="right"/>
              <w:rPr>
                <w:rFonts w:ascii="Calibri" w:hAnsi="Calibri"/>
                <w:color w:val="000000"/>
                <w:sz w:val="22"/>
                <w:szCs w:val="22"/>
              </w:rPr>
            </w:pPr>
            <w:r w:rsidRPr="00CA0A95">
              <w:rPr>
                <w:rFonts w:ascii="Calibri" w:hAnsi="Calibri"/>
                <w:color w:val="000000"/>
                <w:sz w:val="22"/>
                <w:szCs w:val="22"/>
              </w:rPr>
              <w:t>$240,000</w:t>
            </w:r>
          </w:p>
        </w:tc>
        <w:tc>
          <w:tcPr>
            <w:tcW w:w="1161" w:type="dxa"/>
            <w:tcBorders>
              <w:top w:val="single" w:sz="4" w:space="0" w:color="auto"/>
            </w:tcBorders>
          </w:tcPr>
          <w:p w:rsidR="00EF7F0F" w:rsidRPr="00CA0A95" w:rsidRDefault="00EF7F0F" w:rsidP="00CA0A95">
            <w:pPr>
              <w:spacing w:line="80" w:lineRule="atLeast"/>
              <w:jc w:val="right"/>
              <w:rPr>
                <w:rFonts w:ascii="Calibri" w:hAnsi="Calibri"/>
                <w:color w:val="000000"/>
                <w:sz w:val="22"/>
                <w:szCs w:val="22"/>
              </w:rPr>
            </w:pPr>
            <w:r w:rsidRPr="00CA0A95">
              <w:rPr>
                <w:rFonts w:ascii="Calibri" w:hAnsi="Calibri"/>
                <w:color w:val="000000"/>
                <w:sz w:val="22"/>
                <w:szCs w:val="22"/>
              </w:rPr>
              <w:t>$162,400</w:t>
            </w:r>
          </w:p>
        </w:tc>
      </w:tr>
      <w:tr w:rsidR="00EF7F0F" w:rsidRPr="00CA0A95" w:rsidTr="00CA0A95">
        <w:tc>
          <w:tcPr>
            <w:tcW w:w="2597" w:type="dxa"/>
          </w:tcPr>
          <w:p w:rsidR="00EF7F0F" w:rsidRPr="00CA0A95" w:rsidRDefault="00EF7F0F" w:rsidP="00CA0A95">
            <w:pPr>
              <w:spacing w:line="80" w:lineRule="atLeast"/>
              <w:rPr>
                <w:rFonts w:ascii="Calibri" w:hAnsi="Calibri"/>
                <w:color w:val="000000"/>
                <w:sz w:val="22"/>
                <w:szCs w:val="22"/>
              </w:rPr>
            </w:pPr>
            <w:r w:rsidRPr="00CA0A95">
              <w:rPr>
                <w:rFonts w:ascii="Calibri" w:hAnsi="Calibri"/>
                <w:color w:val="000000"/>
                <w:sz w:val="22"/>
                <w:szCs w:val="22"/>
              </w:rPr>
              <w:t>Temporary Investments</w:t>
            </w:r>
          </w:p>
        </w:tc>
        <w:tc>
          <w:tcPr>
            <w:tcW w:w="1161" w:type="dxa"/>
          </w:tcPr>
          <w:p w:rsidR="00EF7F0F" w:rsidRPr="00CA0A95" w:rsidRDefault="00EF7F0F" w:rsidP="00CA0A95">
            <w:pPr>
              <w:spacing w:line="80" w:lineRule="atLeast"/>
              <w:jc w:val="right"/>
              <w:rPr>
                <w:rFonts w:ascii="Calibri" w:hAnsi="Calibri"/>
                <w:color w:val="000000"/>
                <w:sz w:val="22"/>
                <w:szCs w:val="22"/>
              </w:rPr>
            </w:pPr>
            <w:r w:rsidRPr="00CA0A95">
              <w:rPr>
                <w:rFonts w:ascii="Calibri" w:hAnsi="Calibri"/>
                <w:color w:val="000000"/>
                <w:sz w:val="22"/>
                <w:szCs w:val="22"/>
              </w:rPr>
              <w:t>364,000</w:t>
            </w:r>
          </w:p>
        </w:tc>
        <w:tc>
          <w:tcPr>
            <w:tcW w:w="1161" w:type="dxa"/>
          </w:tcPr>
          <w:p w:rsidR="00EF7F0F" w:rsidRPr="00CA0A95" w:rsidRDefault="00EF7F0F" w:rsidP="00CA0A95">
            <w:pPr>
              <w:spacing w:line="80" w:lineRule="atLeast"/>
              <w:jc w:val="right"/>
              <w:rPr>
                <w:rFonts w:ascii="Calibri" w:hAnsi="Calibri"/>
                <w:color w:val="000000"/>
                <w:sz w:val="22"/>
                <w:szCs w:val="22"/>
              </w:rPr>
            </w:pPr>
            <w:r w:rsidRPr="00CA0A95">
              <w:rPr>
                <w:rFonts w:ascii="Calibri" w:hAnsi="Calibri"/>
                <w:color w:val="000000"/>
                <w:sz w:val="22"/>
                <w:szCs w:val="22"/>
              </w:rPr>
              <w:t>328,800</w:t>
            </w:r>
          </w:p>
        </w:tc>
      </w:tr>
      <w:tr w:rsidR="00EF7F0F" w:rsidRPr="00CA0A95" w:rsidTr="00CA0A95">
        <w:tc>
          <w:tcPr>
            <w:tcW w:w="2597" w:type="dxa"/>
          </w:tcPr>
          <w:p w:rsidR="00EF7F0F" w:rsidRPr="00CA0A95" w:rsidRDefault="00EF7F0F" w:rsidP="00CA0A95">
            <w:pPr>
              <w:spacing w:line="80" w:lineRule="atLeast"/>
              <w:rPr>
                <w:rFonts w:ascii="Calibri" w:hAnsi="Calibri"/>
                <w:color w:val="000000"/>
                <w:sz w:val="22"/>
                <w:szCs w:val="22"/>
              </w:rPr>
            </w:pPr>
            <w:r w:rsidRPr="00CA0A95">
              <w:rPr>
                <w:rFonts w:ascii="Calibri" w:hAnsi="Calibri"/>
                <w:color w:val="000000"/>
                <w:sz w:val="22"/>
                <w:szCs w:val="22"/>
              </w:rPr>
              <w:t>Accounts receivable (net)</w:t>
            </w:r>
          </w:p>
        </w:tc>
        <w:tc>
          <w:tcPr>
            <w:tcW w:w="1161" w:type="dxa"/>
          </w:tcPr>
          <w:p w:rsidR="00EF7F0F" w:rsidRPr="00CA0A95" w:rsidRDefault="00EF7F0F" w:rsidP="00CA0A95">
            <w:pPr>
              <w:spacing w:line="80" w:lineRule="atLeast"/>
              <w:jc w:val="right"/>
              <w:rPr>
                <w:rFonts w:ascii="Calibri" w:hAnsi="Calibri"/>
                <w:color w:val="000000"/>
                <w:sz w:val="22"/>
                <w:szCs w:val="22"/>
              </w:rPr>
            </w:pPr>
            <w:r w:rsidRPr="00CA0A95">
              <w:rPr>
                <w:rFonts w:ascii="Calibri" w:hAnsi="Calibri"/>
                <w:color w:val="000000"/>
                <w:sz w:val="22"/>
                <w:szCs w:val="22"/>
              </w:rPr>
              <w:t>260,000</w:t>
            </w:r>
          </w:p>
        </w:tc>
        <w:tc>
          <w:tcPr>
            <w:tcW w:w="1161" w:type="dxa"/>
          </w:tcPr>
          <w:p w:rsidR="00EF7F0F" w:rsidRPr="00CA0A95" w:rsidRDefault="00EF7F0F" w:rsidP="00CA0A95">
            <w:pPr>
              <w:spacing w:line="80" w:lineRule="atLeast"/>
              <w:jc w:val="right"/>
              <w:rPr>
                <w:rFonts w:ascii="Calibri" w:hAnsi="Calibri"/>
                <w:color w:val="000000"/>
                <w:sz w:val="22"/>
                <w:szCs w:val="22"/>
              </w:rPr>
            </w:pPr>
            <w:r w:rsidRPr="00CA0A95">
              <w:rPr>
                <w:rFonts w:ascii="Calibri" w:hAnsi="Calibri"/>
                <w:color w:val="000000"/>
                <w:sz w:val="22"/>
                <w:szCs w:val="22"/>
              </w:rPr>
              <w:t>211,200</w:t>
            </w:r>
          </w:p>
        </w:tc>
      </w:tr>
      <w:tr w:rsidR="00EF7F0F" w:rsidRPr="00CA0A95" w:rsidTr="00CA0A95">
        <w:tc>
          <w:tcPr>
            <w:tcW w:w="2597" w:type="dxa"/>
          </w:tcPr>
          <w:p w:rsidR="00EF7F0F" w:rsidRPr="00CA0A95" w:rsidRDefault="00EF7F0F" w:rsidP="00CA0A95">
            <w:pPr>
              <w:spacing w:line="80" w:lineRule="atLeast"/>
              <w:rPr>
                <w:rFonts w:ascii="Calibri" w:hAnsi="Calibri"/>
                <w:color w:val="000000"/>
                <w:sz w:val="22"/>
                <w:szCs w:val="22"/>
              </w:rPr>
            </w:pPr>
            <w:r w:rsidRPr="00CA0A95">
              <w:rPr>
                <w:rFonts w:ascii="Calibri" w:hAnsi="Calibri"/>
                <w:color w:val="000000"/>
                <w:sz w:val="22"/>
                <w:szCs w:val="22"/>
              </w:rPr>
              <w:t>Inventories</w:t>
            </w:r>
          </w:p>
        </w:tc>
        <w:tc>
          <w:tcPr>
            <w:tcW w:w="1161" w:type="dxa"/>
          </w:tcPr>
          <w:p w:rsidR="00EF7F0F" w:rsidRPr="00CA0A95" w:rsidRDefault="00EF7F0F" w:rsidP="00CA0A95">
            <w:pPr>
              <w:spacing w:line="80" w:lineRule="atLeast"/>
              <w:jc w:val="right"/>
              <w:rPr>
                <w:rFonts w:ascii="Calibri" w:hAnsi="Calibri"/>
                <w:color w:val="000000"/>
                <w:sz w:val="22"/>
                <w:szCs w:val="22"/>
              </w:rPr>
            </w:pPr>
            <w:r w:rsidRPr="00CA0A95">
              <w:rPr>
                <w:rFonts w:ascii="Calibri" w:hAnsi="Calibri"/>
                <w:color w:val="000000"/>
                <w:sz w:val="22"/>
                <w:szCs w:val="22"/>
              </w:rPr>
              <w:t>208,000</w:t>
            </w:r>
          </w:p>
        </w:tc>
        <w:tc>
          <w:tcPr>
            <w:tcW w:w="1161" w:type="dxa"/>
          </w:tcPr>
          <w:p w:rsidR="00EF7F0F" w:rsidRPr="00CA0A95" w:rsidRDefault="00EF7F0F" w:rsidP="00CA0A95">
            <w:pPr>
              <w:spacing w:line="80" w:lineRule="atLeast"/>
              <w:jc w:val="right"/>
              <w:rPr>
                <w:rFonts w:ascii="Calibri" w:hAnsi="Calibri"/>
                <w:color w:val="000000"/>
                <w:sz w:val="22"/>
                <w:szCs w:val="22"/>
              </w:rPr>
            </w:pPr>
            <w:r w:rsidRPr="00CA0A95">
              <w:rPr>
                <w:rFonts w:ascii="Calibri" w:hAnsi="Calibri"/>
                <w:color w:val="000000"/>
                <w:sz w:val="22"/>
                <w:szCs w:val="22"/>
              </w:rPr>
              <w:t>66,400</w:t>
            </w:r>
          </w:p>
        </w:tc>
      </w:tr>
      <w:tr w:rsidR="00EF7F0F" w:rsidRPr="00CA0A95" w:rsidTr="00CA0A95">
        <w:tc>
          <w:tcPr>
            <w:tcW w:w="2597" w:type="dxa"/>
          </w:tcPr>
          <w:p w:rsidR="00EF7F0F" w:rsidRPr="00CA0A95" w:rsidRDefault="00EF7F0F" w:rsidP="00CA0A95">
            <w:pPr>
              <w:spacing w:line="80" w:lineRule="atLeast"/>
              <w:rPr>
                <w:rFonts w:ascii="Calibri" w:hAnsi="Calibri"/>
                <w:color w:val="000000"/>
                <w:sz w:val="22"/>
                <w:szCs w:val="22"/>
              </w:rPr>
            </w:pPr>
            <w:r w:rsidRPr="00CA0A95">
              <w:rPr>
                <w:rFonts w:ascii="Calibri" w:hAnsi="Calibri"/>
                <w:color w:val="000000"/>
                <w:sz w:val="22"/>
                <w:szCs w:val="22"/>
              </w:rPr>
              <w:t>Prepaid expenses</w:t>
            </w:r>
          </w:p>
        </w:tc>
        <w:tc>
          <w:tcPr>
            <w:tcW w:w="1161" w:type="dxa"/>
          </w:tcPr>
          <w:p w:rsidR="00EF7F0F" w:rsidRPr="00CA0A95" w:rsidRDefault="00EF7F0F" w:rsidP="00CA0A95">
            <w:pPr>
              <w:spacing w:line="80" w:lineRule="atLeast"/>
              <w:jc w:val="right"/>
              <w:rPr>
                <w:rFonts w:ascii="Calibri" w:hAnsi="Calibri"/>
                <w:color w:val="000000"/>
                <w:sz w:val="22"/>
                <w:szCs w:val="22"/>
              </w:rPr>
            </w:pPr>
            <w:r w:rsidRPr="00CA0A95">
              <w:rPr>
                <w:rFonts w:ascii="Calibri" w:hAnsi="Calibri"/>
                <w:color w:val="000000"/>
                <w:sz w:val="22"/>
                <w:szCs w:val="22"/>
              </w:rPr>
              <w:t>44,000</w:t>
            </w:r>
          </w:p>
        </w:tc>
        <w:tc>
          <w:tcPr>
            <w:tcW w:w="1161" w:type="dxa"/>
          </w:tcPr>
          <w:p w:rsidR="00EF7F0F" w:rsidRPr="00CA0A95" w:rsidRDefault="00EF7F0F" w:rsidP="00CA0A95">
            <w:pPr>
              <w:spacing w:line="80" w:lineRule="atLeast"/>
              <w:jc w:val="right"/>
              <w:rPr>
                <w:rFonts w:ascii="Calibri" w:hAnsi="Calibri"/>
                <w:color w:val="000000"/>
                <w:sz w:val="22"/>
                <w:szCs w:val="22"/>
              </w:rPr>
            </w:pPr>
            <w:r w:rsidRPr="00CA0A95">
              <w:rPr>
                <w:rFonts w:ascii="Calibri" w:hAnsi="Calibri"/>
                <w:color w:val="000000"/>
                <w:sz w:val="22"/>
                <w:szCs w:val="22"/>
              </w:rPr>
              <w:t>23,200</w:t>
            </w:r>
          </w:p>
        </w:tc>
      </w:tr>
      <w:tr w:rsidR="00EF7F0F" w:rsidRPr="00CA0A95" w:rsidTr="00CA0A95">
        <w:tc>
          <w:tcPr>
            <w:tcW w:w="2597" w:type="dxa"/>
          </w:tcPr>
          <w:p w:rsidR="00EF7F0F" w:rsidRPr="00CA0A95" w:rsidRDefault="00EF7F0F" w:rsidP="00CA0A95">
            <w:pPr>
              <w:spacing w:line="80" w:lineRule="atLeast"/>
              <w:rPr>
                <w:rFonts w:ascii="Calibri" w:hAnsi="Calibri"/>
                <w:color w:val="000000"/>
                <w:sz w:val="22"/>
                <w:szCs w:val="22"/>
              </w:rPr>
            </w:pPr>
            <w:r w:rsidRPr="00CA0A95">
              <w:rPr>
                <w:rFonts w:ascii="Calibri" w:hAnsi="Calibri"/>
                <w:color w:val="000000"/>
                <w:sz w:val="22"/>
                <w:szCs w:val="22"/>
              </w:rPr>
              <w:t>Total current liabilities</w:t>
            </w:r>
          </w:p>
        </w:tc>
        <w:tc>
          <w:tcPr>
            <w:tcW w:w="1161" w:type="dxa"/>
          </w:tcPr>
          <w:p w:rsidR="00EF7F0F" w:rsidRPr="00CA0A95" w:rsidRDefault="00EF7F0F" w:rsidP="00CA0A95">
            <w:pPr>
              <w:spacing w:line="80" w:lineRule="atLeast"/>
              <w:jc w:val="right"/>
              <w:rPr>
                <w:rFonts w:ascii="Calibri" w:hAnsi="Calibri"/>
                <w:color w:val="000000"/>
                <w:sz w:val="22"/>
                <w:szCs w:val="22"/>
              </w:rPr>
            </w:pPr>
            <w:r w:rsidRPr="00CA0A95">
              <w:rPr>
                <w:rFonts w:ascii="Calibri" w:hAnsi="Calibri"/>
                <w:color w:val="000000"/>
                <w:sz w:val="22"/>
                <w:szCs w:val="22"/>
              </w:rPr>
              <w:t>360,000</w:t>
            </w:r>
          </w:p>
        </w:tc>
        <w:tc>
          <w:tcPr>
            <w:tcW w:w="1161" w:type="dxa"/>
          </w:tcPr>
          <w:p w:rsidR="00EF7F0F" w:rsidRPr="00CA0A95" w:rsidRDefault="00EF7F0F" w:rsidP="00CA0A95">
            <w:pPr>
              <w:spacing w:line="80" w:lineRule="atLeast"/>
              <w:jc w:val="right"/>
              <w:rPr>
                <w:rFonts w:ascii="Calibri" w:hAnsi="Calibri"/>
                <w:color w:val="000000"/>
                <w:sz w:val="22"/>
                <w:szCs w:val="22"/>
              </w:rPr>
            </w:pPr>
            <w:r w:rsidRPr="00CA0A95">
              <w:rPr>
                <w:rFonts w:ascii="Calibri" w:hAnsi="Calibri"/>
                <w:color w:val="000000"/>
                <w:sz w:val="22"/>
                <w:szCs w:val="22"/>
              </w:rPr>
              <w:t>320,000</w:t>
            </w:r>
          </w:p>
        </w:tc>
      </w:tr>
      <w:tr w:rsidR="00EF7F0F" w:rsidRPr="00CA0A95" w:rsidTr="00CA0A95">
        <w:tc>
          <w:tcPr>
            <w:tcW w:w="2597" w:type="dxa"/>
          </w:tcPr>
          <w:p w:rsidR="00EF7F0F" w:rsidRPr="00CA0A95" w:rsidRDefault="00EF7F0F" w:rsidP="00CA0A95">
            <w:pPr>
              <w:spacing w:line="80" w:lineRule="atLeast"/>
              <w:rPr>
                <w:rFonts w:ascii="Calibri" w:hAnsi="Calibri"/>
                <w:color w:val="000000"/>
                <w:sz w:val="22"/>
                <w:szCs w:val="22"/>
              </w:rPr>
            </w:pPr>
            <w:r w:rsidRPr="00CA0A95">
              <w:rPr>
                <w:rFonts w:ascii="Calibri" w:hAnsi="Calibri"/>
                <w:color w:val="000000"/>
                <w:sz w:val="22"/>
                <w:szCs w:val="22"/>
              </w:rPr>
              <w:t>Total long term liabilities</w:t>
            </w:r>
          </w:p>
        </w:tc>
        <w:tc>
          <w:tcPr>
            <w:tcW w:w="1161" w:type="dxa"/>
          </w:tcPr>
          <w:p w:rsidR="00EF7F0F" w:rsidRPr="00CA0A95" w:rsidRDefault="00EF7F0F" w:rsidP="00CA0A95">
            <w:pPr>
              <w:spacing w:line="80" w:lineRule="atLeast"/>
              <w:rPr>
                <w:rFonts w:ascii="Calibri" w:hAnsi="Calibri"/>
                <w:color w:val="000000"/>
                <w:sz w:val="22"/>
                <w:szCs w:val="22"/>
              </w:rPr>
            </w:pPr>
            <w:r w:rsidRPr="00CA0A95">
              <w:rPr>
                <w:rFonts w:ascii="Calibri" w:hAnsi="Calibri"/>
                <w:color w:val="000000"/>
                <w:sz w:val="22"/>
                <w:szCs w:val="22"/>
              </w:rPr>
              <w:t>1,184,000</w:t>
            </w:r>
          </w:p>
        </w:tc>
        <w:tc>
          <w:tcPr>
            <w:tcW w:w="1161" w:type="dxa"/>
          </w:tcPr>
          <w:p w:rsidR="00EF7F0F" w:rsidRPr="00CA0A95" w:rsidRDefault="00EF7F0F" w:rsidP="00CA0A95">
            <w:pPr>
              <w:spacing w:line="80" w:lineRule="atLeast"/>
              <w:jc w:val="right"/>
              <w:rPr>
                <w:rFonts w:ascii="Calibri" w:hAnsi="Calibri"/>
                <w:color w:val="000000"/>
                <w:sz w:val="22"/>
                <w:szCs w:val="22"/>
              </w:rPr>
            </w:pPr>
            <w:r w:rsidRPr="00CA0A95">
              <w:rPr>
                <w:rFonts w:ascii="Calibri" w:hAnsi="Calibri"/>
                <w:color w:val="000000"/>
                <w:sz w:val="22"/>
                <w:szCs w:val="22"/>
              </w:rPr>
              <w:t>800,000</w:t>
            </w:r>
          </w:p>
        </w:tc>
      </w:tr>
      <w:tr w:rsidR="00EF7F0F" w:rsidRPr="00CA0A95" w:rsidTr="00CA0A95">
        <w:tc>
          <w:tcPr>
            <w:tcW w:w="2597" w:type="dxa"/>
          </w:tcPr>
          <w:p w:rsidR="00EF7F0F" w:rsidRPr="00CA0A95" w:rsidRDefault="00EF7F0F" w:rsidP="00CA0A95">
            <w:pPr>
              <w:spacing w:line="80" w:lineRule="atLeast"/>
              <w:rPr>
                <w:rFonts w:ascii="Calibri" w:hAnsi="Calibri"/>
                <w:color w:val="000000"/>
                <w:sz w:val="22"/>
                <w:szCs w:val="22"/>
              </w:rPr>
            </w:pPr>
            <w:r w:rsidRPr="00CA0A95">
              <w:rPr>
                <w:rFonts w:ascii="Calibri" w:hAnsi="Calibri"/>
                <w:color w:val="000000"/>
                <w:sz w:val="22"/>
                <w:szCs w:val="22"/>
              </w:rPr>
              <w:t>Total liabilities</w:t>
            </w:r>
          </w:p>
        </w:tc>
        <w:tc>
          <w:tcPr>
            <w:tcW w:w="1161" w:type="dxa"/>
          </w:tcPr>
          <w:p w:rsidR="00EF7F0F" w:rsidRPr="00CA0A95" w:rsidRDefault="00EF7F0F" w:rsidP="00CA0A95">
            <w:pPr>
              <w:spacing w:line="80" w:lineRule="atLeast"/>
              <w:rPr>
                <w:rFonts w:ascii="Calibri" w:hAnsi="Calibri"/>
                <w:color w:val="000000"/>
                <w:sz w:val="22"/>
                <w:szCs w:val="22"/>
              </w:rPr>
            </w:pPr>
            <w:r w:rsidRPr="00CA0A95">
              <w:rPr>
                <w:rFonts w:ascii="Calibri" w:hAnsi="Calibri"/>
                <w:color w:val="000000"/>
                <w:sz w:val="22"/>
                <w:szCs w:val="22"/>
              </w:rPr>
              <w:t>1,544,000</w:t>
            </w:r>
          </w:p>
        </w:tc>
        <w:tc>
          <w:tcPr>
            <w:tcW w:w="1161" w:type="dxa"/>
          </w:tcPr>
          <w:p w:rsidR="00EF7F0F" w:rsidRPr="00CA0A95" w:rsidRDefault="00EF7F0F" w:rsidP="00CA0A95">
            <w:pPr>
              <w:spacing w:line="80" w:lineRule="atLeast"/>
              <w:jc w:val="right"/>
              <w:rPr>
                <w:rFonts w:ascii="Calibri" w:hAnsi="Calibri"/>
                <w:color w:val="000000"/>
                <w:sz w:val="22"/>
                <w:szCs w:val="22"/>
              </w:rPr>
            </w:pPr>
            <w:r w:rsidRPr="00CA0A95">
              <w:rPr>
                <w:rFonts w:ascii="Calibri" w:hAnsi="Calibri"/>
                <w:color w:val="000000"/>
                <w:sz w:val="22"/>
                <w:szCs w:val="22"/>
              </w:rPr>
              <w:t>1,120,000</w:t>
            </w:r>
          </w:p>
        </w:tc>
      </w:tr>
      <w:tr w:rsidR="001154D9" w:rsidRPr="00CA0A95" w:rsidTr="00CA0A95">
        <w:tc>
          <w:tcPr>
            <w:tcW w:w="2597" w:type="dxa"/>
          </w:tcPr>
          <w:p w:rsidR="001154D9" w:rsidRPr="00CA0A95" w:rsidRDefault="001154D9" w:rsidP="00CA0A95">
            <w:pPr>
              <w:spacing w:line="80" w:lineRule="atLeast"/>
              <w:rPr>
                <w:rFonts w:ascii="Calibri" w:hAnsi="Calibri"/>
                <w:color w:val="000000"/>
                <w:sz w:val="22"/>
                <w:szCs w:val="22"/>
              </w:rPr>
            </w:pPr>
            <w:r w:rsidRPr="00CA0A95">
              <w:rPr>
                <w:rFonts w:ascii="Calibri" w:hAnsi="Calibri"/>
                <w:color w:val="000000"/>
                <w:sz w:val="22"/>
                <w:szCs w:val="22"/>
              </w:rPr>
              <w:t>Total shareholders’ equity</w:t>
            </w:r>
          </w:p>
        </w:tc>
        <w:tc>
          <w:tcPr>
            <w:tcW w:w="1161" w:type="dxa"/>
          </w:tcPr>
          <w:p w:rsidR="001154D9" w:rsidRPr="00CA0A95" w:rsidRDefault="001154D9" w:rsidP="00CA0A95">
            <w:pPr>
              <w:spacing w:line="80" w:lineRule="atLeast"/>
              <w:rPr>
                <w:rFonts w:ascii="Calibri" w:hAnsi="Calibri"/>
                <w:color w:val="000000"/>
                <w:sz w:val="22"/>
                <w:szCs w:val="22"/>
              </w:rPr>
            </w:pPr>
            <w:r w:rsidRPr="00CA0A95">
              <w:rPr>
                <w:rFonts w:ascii="Calibri" w:hAnsi="Calibri"/>
                <w:color w:val="000000"/>
                <w:sz w:val="22"/>
                <w:szCs w:val="22"/>
              </w:rPr>
              <w:t>1,316,000</w:t>
            </w:r>
          </w:p>
        </w:tc>
        <w:tc>
          <w:tcPr>
            <w:tcW w:w="1161" w:type="dxa"/>
          </w:tcPr>
          <w:p w:rsidR="001154D9" w:rsidRPr="00CA0A95" w:rsidRDefault="001154D9" w:rsidP="00CA0A95">
            <w:pPr>
              <w:spacing w:line="80" w:lineRule="atLeast"/>
              <w:jc w:val="right"/>
              <w:rPr>
                <w:rFonts w:ascii="Calibri" w:hAnsi="Calibri"/>
                <w:color w:val="000000"/>
                <w:sz w:val="22"/>
                <w:szCs w:val="22"/>
              </w:rPr>
            </w:pPr>
            <w:r w:rsidRPr="00CA0A95">
              <w:rPr>
                <w:rFonts w:ascii="Calibri" w:hAnsi="Calibri"/>
                <w:color w:val="000000"/>
                <w:sz w:val="22"/>
                <w:szCs w:val="22"/>
              </w:rPr>
              <w:t>904,000</w:t>
            </w:r>
          </w:p>
        </w:tc>
      </w:tr>
    </w:tbl>
    <w:p w:rsidR="00EF7F0F" w:rsidRDefault="00EF7F0F" w:rsidP="006C043F">
      <w:pPr>
        <w:spacing w:line="80" w:lineRule="atLeast"/>
        <w:ind w:left="1080"/>
        <w:rPr>
          <w:rFonts w:ascii="Calibri" w:hAnsi="Calibri"/>
          <w:color w:val="000000"/>
          <w:sz w:val="22"/>
          <w:szCs w:val="22"/>
        </w:rPr>
      </w:pPr>
    </w:p>
    <w:p w:rsidR="00EF7F0F" w:rsidRDefault="00EF7F0F" w:rsidP="006C043F">
      <w:pPr>
        <w:spacing w:line="80" w:lineRule="atLeast"/>
        <w:ind w:left="1080"/>
        <w:rPr>
          <w:rFonts w:ascii="Calibri" w:hAnsi="Calibri"/>
          <w:color w:val="000000"/>
          <w:sz w:val="22"/>
          <w:szCs w:val="22"/>
        </w:rPr>
      </w:pPr>
    </w:p>
    <w:p w:rsidR="00EF7F0F" w:rsidRDefault="00EF7F0F" w:rsidP="006C043F">
      <w:pPr>
        <w:spacing w:line="80" w:lineRule="atLeast"/>
        <w:ind w:firstLine="720"/>
        <w:rPr>
          <w:rFonts w:ascii="Calibri" w:hAnsi="Calibri"/>
          <w:color w:val="000000"/>
          <w:sz w:val="22"/>
          <w:szCs w:val="22"/>
        </w:rPr>
      </w:pPr>
    </w:p>
    <w:p w:rsidR="00EF7F0F" w:rsidRDefault="00EF7F0F" w:rsidP="006C043F">
      <w:pPr>
        <w:spacing w:line="80" w:lineRule="atLeast"/>
        <w:ind w:firstLine="720"/>
        <w:rPr>
          <w:rFonts w:ascii="Calibri" w:hAnsi="Calibri"/>
          <w:color w:val="000000"/>
          <w:sz w:val="22"/>
          <w:szCs w:val="22"/>
        </w:rPr>
      </w:pPr>
    </w:p>
    <w:p w:rsidR="00EF7F0F" w:rsidRDefault="00EF7F0F" w:rsidP="006C043F">
      <w:pPr>
        <w:spacing w:line="80" w:lineRule="atLeast"/>
        <w:ind w:firstLine="720"/>
        <w:rPr>
          <w:rFonts w:ascii="Calibri" w:hAnsi="Calibri"/>
          <w:color w:val="000000"/>
          <w:sz w:val="22"/>
          <w:szCs w:val="22"/>
        </w:rPr>
      </w:pPr>
    </w:p>
    <w:p w:rsidR="00EF7F0F" w:rsidRDefault="00EF7F0F" w:rsidP="006C043F">
      <w:pPr>
        <w:spacing w:line="80" w:lineRule="atLeast"/>
        <w:ind w:firstLine="720"/>
        <w:rPr>
          <w:rFonts w:ascii="Calibri" w:hAnsi="Calibri"/>
          <w:color w:val="000000"/>
          <w:sz w:val="22"/>
          <w:szCs w:val="22"/>
        </w:rPr>
      </w:pPr>
    </w:p>
    <w:p w:rsidR="00EF7F0F" w:rsidRDefault="00EF7F0F" w:rsidP="006C043F">
      <w:pPr>
        <w:spacing w:line="80" w:lineRule="atLeast"/>
        <w:ind w:firstLine="720"/>
        <w:rPr>
          <w:rFonts w:ascii="Calibri" w:hAnsi="Calibri"/>
          <w:color w:val="000000"/>
          <w:sz w:val="22"/>
          <w:szCs w:val="22"/>
        </w:rPr>
      </w:pPr>
    </w:p>
    <w:p w:rsidR="00EF7F0F" w:rsidRDefault="00EF7F0F" w:rsidP="006C043F">
      <w:pPr>
        <w:spacing w:line="80" w:lineRule="atLeast"/>
        <w:ind w:firstLine="720"/>
        <w:rPr>
          <w:rFonts w:ascii="Calibri" w:hAnsi="Calibri"/>
          <w:color w:val="000000"/>
          <w:sz w:val="22"/>
          <w:szCs w:val="22"/>
        </w:rPr>
      </w:pPr>
    </w:p>
    <w:p w:rsidR="00EF7F0F" w:rsidRDefault="00EF7F0F" w:rsidP="006C043F">
      <w:pPr>
        <w:spacing w:line="80" w:lineRule="atLeast"/>
        <w:ind w:firstLine="720"/>
        <w:rPr>
          <w:rFonts w:ascii="Calibri" w:hAnsi="Calibri"/>
          <w:color w:val="000000"/>
          <w:sz w:val="22"/>
          <w:szCs w:val="22"/>
        </w:rPr>
      </w:pPr>
    </w:p>
    <w:p w:rsidR="00EF7F0F" w:rsidRDefault="00EF7F0F" w:rsidP="006C043F">
      <w:pPr>
        <w:spacing w:line="80" w:lineRule="atLeast"/>
        <w:ind w:firstLine="720"/>
        <w:rPr>
          <w:rFonts w:ascii="Calibri" w:hAnsi="Calibri"/>
          <w:color w:val="000000"/>
          <w:sz w:val="22"/>
          <w:szCs w:val="22"/>
        </w:rPr>
      </w:pPr>
    </w:p>
    <w:p w:rsidR="00EF7F0F" w:rsidRDefault="00EF7F0F" w:rsidP="006C043F">
      <w:pPr>
        <w:spacing w:line="80" w:lineRule="atLeast"/>
        <w:ind w:firstLine="720"/>
        <w:rPr>
          <w:rFonts w:ascii="Calibri" w:hAnsi="Calibri"/>
          <w:color w:val="000000"/>
          <w:sz w:val="22"/>
          <w:szCs w:val="22"/>
        </w:rPr>
      </w:pPr>
    </w:p>
    <w:p w:rsidR="001154D9" w:rsidRDefault="001154D9" w:rsidP="006C043F">
      <w:pPr>
        <w:spacing w:line="80" w:lineRule="atLeast"/>
        <w:ind w:firstLine="720"/>
        <w:rPr>
          <w:rFonts w:ascii="Calibri" w:hAnsi="Calibri"/>
          <w:color w:val="000000"/>
          <w:sz w:val="22"/>
          <w:szCs w:val="22"/>
        </w:rPr>
      </w:pPr>
    </w:p>
    <w:p w:rsidR="00B8238F" w:rsidRDefault="00970875" w:rsidP="00970875">
      <w:pPr>
        <w:spacing w:line="80" w:lineRule="atLeast"/>
        <w:rPr>
          <w:rFonts w:ascii="Calibri" w:hAnsi="Calibri"/>
          <w:color w:val="000000"/>
          <w:sz w:val="22"/>
          <w:szCs w:val="22"/>
        </w:rPr>
      </w:pPr>
      <w:r>
        <w:rPr>
          <w:rFonts w:ascii="Calibri" w:hAnsi="Calibri"/>
          <w:color w:val="000000"/>
          <w:sz w:val="22"/>
          <w:szCs w:val="22"/>
        </w:rPr>
        <w:t xml:space="preserve">13. </w:t>
      </w:r>
      <w:r w:rsidR="00EF7F0F">
        <w:rPr>
          <w:rFonts w:ascii="Calibri" w:hAnsi="Calibri"/>
          <w:color w:val="000000"/>
          <w:sz w:val="22"/>
          <w:szCs w:val="22"/>
        </w:rPr>
        <w:t>Wha</w:t>
      </w:r>
      <w:r w:rsidR="00B631E1">
        <w:rPr>
          <w:rFonts w:ascii="Calibri" w:hAnsi="Calibri"/>
          <w:color w:val="000000"/>
          <w:sz w:val="22"/>
          <w:szCs w:val="22"/>
        </w:rPr>
        <w:t>t was the current ratio for 2012</w:t>
      </w:r>
      <w:r w:rsidR="00EF7F0F">
        <w:rPr>
          <w:rFonts w:ascii="Calibri" w:hAnsi="Calibri"/>
          <w:color w:val="000000"/>
          <w:sz w:val="22"/>
          <w:szCs w:val="22"/>
        </w:rPr>
        <w:t>?</w:t>
      </w:r>
    </w:p>
    <w:p w:rsidR="006C043F" w:rsidRDefault="00EF7F0F" w:rsidP="006C043F">
      <w:pPr>
        <w:numPr>
          <w:ilvl w:val="0"/>
          <w:numId w:val="2"/>
        </w:numPr>
        <w:spacing w:line="80" w:lineRule="atLeast"/>
        <w:rPr>
          <w:rFonts w:ascii="Calibri" w:hAnsi="Calibri"/>
          <w:color w:val="000000"/>
          <w:sz w:val="22"/>
          <w:szCs w:val="22"/>
        </w:rPr>
      </w:pPr>
      <w:r>
        <w:rPr>
          <w:rFonts w:ascii="Calibri" w:hAnsi="Calibri"/>
          <w:color w:val="000000"/>
          <w:sz w:val="22"/>
          <w:szCs w:val="22"/>
        </w:rPr>
        <w:t>3.1</w:t>
      </w:r>
    </w:p>
    <w:p w:rsidR="006C043F" w:rsidRDefault="00EF7F0F" w:rsidP="006C043F">
      <w:pPr>
        <w:numPr>
          <w:ilvl w:val="0"/>
          <w:numId w:val="2"/>
        </w:numPr>
        <w:spacing w:line="80" w:lineRule="atLeast"/>
        <w:rPr>
          <w:rFonts w:ascii="Calibri" w:hAnsi="Calibri"/>
          <w:color w:val="000000"/>
          <w:sz w:val="22"/>
          <w:szCs w:val="22"/>
        </w:rPr>
      </w:pPr>
      <w:r>
        <w:rPr>
          <w:rFonts w:ascii="Calibri" w:hAnsi="Calibri"/>
          <w:color w:val="000000"/>
          <w:sz w:val="22"/>
          <w:szCs w:val="22"/>
        </w:rPr>
        <w:t>2.475</w:t>
      </w:r>
    </w:p>
    <w:p w:rsidR="006C043F" w:rsidRDefault="00EF7F0F" w:rsidP="006C043F">
      <w:pPr>
        <w:numPr>
          <w:ilvl w:val="0"/>
          <w:numId w:val="2"/>
        </w:numPr>
        <w:spacing w:line="80" w:lineRule="atLeast"/>
        <w:rPr>
          <w:rFonts w:ascii="Calibri" w:hAnsi="Calibri"/>
          <w:color w:val="000000"/>
          <w:sz w:val="22"/>
          <w:szCs w:val="22"/>
        </w:rPr>
      </w:pPr>
      <w:r>
        <w:rPr>
          <w:rFonts w:ascii="Calibri" w:hAnsi="Calibri"/>
          <w:color w:val="000000"/>
          <w:sz w:val="22"/>
          <w:szCs w:val="22"/>
        </w:rPr>
        <w:t>0.326</w:t>
      </w:r>
    </w:p>
    <w:p w:rsidR="006C043F" w:rsidRDefault="00EF7F0F" w:rsidP="006C043F">
      <w:pPr>
        <w:numPr>
          <w:ilvl w:val="0"/>
          <w:numId w:val="2"/>
        </w:numPr>
        <w:spacing w:line="80" w:lineRule="atLeast"/>
        <w:rPr>
          <w:rFonts w:ascii="Calibri" w:hAnsi="Calibri"/>
          <w:color w:val="000000"/>
          <w:sz w:val="22"/>
          <w:szCs w:val="22"/>
        </w:rPr>
      </w:pPr>
      <w:r>
        <w:rPr>
          <w:rFonts w:ascii="Calibri" w:hAnsi="Calibri"/>
          <w:color w:val="000000"/>
          <w:sz w:val="22"/>
          <w:szCs w:val="22"/>
        </w:rPr>
        <w:t>1.125</w:t>
      </w:r>
    </w:p>
    <w:p w:rsidR="001154D9" w:rsidRDefault="001154D9" w:rsidP="001154D9">
      <w:pPr>
        <w:spacing w:line="80" w:lineRule="atLeast"/>
        <w:ind w:left="360"/>
        <w:rPr>
          <w:rFonts w:ascii="Calibri" w:hAnsi="Calibri"/>
          <w:color w:val="000000"/>
          <w:sz w:val="22"/>
          <w:szCs w:val="22"/>
        </w:rPr>
      </w:pPr>
    </w:p>
    <w:p w:rsidR="006C043F" w:rsidRDefault="00970875" w:rsidP="00970875">
      <w:pPr>
        <w:spacing w:line="80" w:lineRule="atLeast"/>
        <w:rPr>
          <w:rFonts w:ascii="Calibri" w:hAnsi="Calibri"/>
          <w:color w:val="000000"/>
          <w:sz w:val="22"/>
          <w:szCs w:val="22"/>
        </w:rPr>
      </w:pPr>
      <w:r>
        <w:rPr>
          <w:rFonts w:ascii="Calibri" w:hAnsi="Calibri"/>
          <w:color w:val="000000"/>
          <w:sz w:val="22"/>
          <w:szCs w:val="22"/>
        </w:rPr>
        <w:t xml:space="preserve">14. </w:t>
      </w:r>
      <w:r w:rsidR="00476EA6">
        <w:rPr>
          <w:rFonts w:ascii="Calibri" w:hAnsi="Calibri"/>
          <w:color w:val="000000"/>
          <w:sz w:val="22"/>
          <w:szCs w:val="22"/>
        </w:rPr>
        <w:t>What was the Accounts Receivable Turnover</w:t>
      </w:r>
      <w:r w:rsidR="001154D9">
        <w:rPr>
          <w:rFonts w:ascii="Calibri" w:hAnsi="Calibri"/>
          <w:color w:val="000000"/>
          <w:sz w:val="22"/>
          <w:szCs w:val="22"/>
        </w:rPr>
        <w:t xml:space="preserve"> </w:t>
      </w:r>
      <w:r w:rsidR="00B631E1">
        <w:rPr>
          <w:rFonts w:ascii="Calibri" w:hAnsi="Calibri"/>
          <w:color w:val="000000"/>
          <w:sz w:val="22"/>
          <w:szCs w:val="22"/>
        </w:rPr>
        <w:t>for 2012</w:t>
      </w:r>
      <w:r w:rsidR="00393546">
        <w:rPr>
          <w:rFonts w:ascii="Calibri" w:hAnsi="Calibri"/>
          <w:color w:val="000000"/>
          <w:sz w:val="22"/>
          <w:szCs w:val="22"/>
        </w:rPr>
        <w:t xml:space="preserve"> </w:t>
      </w:r>
      <w:r w:rsidR="001154D9">
        <w:rPr>
          <w:rFonts w:ascii="Calibri" w:hAnsi="Calibri"/>
          <w:color w:val="000000"/>
          <w:sz w:val="22"/>
          <w:szCs w:val="22"/>
        </w:rPr>
        <w:t>(rounded to 2 decimal places)</w:t>
      </w:r>
      <w:r w:rsidR="00476EA6">
        <w:rPr>
          <w:rFonts w:ascii="Calibri" w:hAnsi="Calibri"/>
          <w:color w:val="000000"/>
          <w:sz w:val="22"/>
          <w:szCs w:val="22"/>
        </w:rPr>
        <w:t>?</w:t>
      </w:r>
    </w:p>
    <w:p w:rsidR="00476EA6" w:rsidRDefault="001154D9" w:rsidP="00970875">
      <w:pPr>
        <w:numPr>
          <w:ilvl w:val="0"/>
          <w:numId w:val="1"/>
        </w:numPr>
        <w:spacing w:line="80" w:lineRule="atLeast"/>
        <w:rPr>
          <w:rFonts w:ascii="Calibri" w:hAnsi="Calibri"/>
          <w:color w:val="000000"/>
          <w:sz w:val="22"/>
          <w:szCs w:val="22"/>
        </w:rPr>
      </w:pPr>
      <w:r>
        <w:rPr>
          <w:rFonts w:ascii="Calibri" w:hAnsi="Calibri"/>
          <w:color w:val="000000"/>
          <w:sz w:val="22"/>
          <w:szCs w:val="22"/>
        </w:rPr>
        <w:t>6.16 times</w:t>
      </w:r>
    </w:p>
    <w:p w:rsidR="00476EA6" w:rsidRDefault="001154D9" w:rsidP="00970875">
      <w:pPr>
        <w:numPr>
          <w:ilvl w:val="0"/>
          <w:numId w:val="1"/>
        </w:numPr>
        <w:spacing w:line="80" w:lineRule="atLeast"/>
        <w:rPr>
          <w:rFonts w:ascii="Calibri" w:hAnsi="Calibri"/>
          <w:color w:val="000000"/>
          <w:sz w:val="22"/>
          <w:szCs w:val="22"/>
        </w:rPr>
      </w:pPr>
      <w:r>
        <w:rPr>
          <w:rFonts w:ascii="Calibri" w:hAnsi="Calibri"/>
          <w:color w:val="000000"/>
          <w:sz w:val="22"/>
          <w:szCs w:val="22"/>
        </w:rPr>
        <w:t>6.8 times</w:t>
      </w:r>
    </w:p>
    <w:p w:rsidR="001154D9" w:rsidRDefault="001154D9" w:rsidP="00970875">
      <w:pPr>
        <w:numPr>
          <w:ilvl w:val="0"/>
          <w:numId w:val="1"/>
        </w:numPr>
        <w:spacing w:line="80" w:lineRule="atLeast"/>
        <w:rPr>
          <w:rFonts w:ascii="Calibri" w:hAnsi="Calibri"/>
          <w:color w:val="000000"/>
          <w:sz w:val="22"/>
          <w:szCs w:val="22"/>
        </w:rPr>
      </w:pPr>
      <w:r>
        <w:rPr>
          <w:rFonts w:ascii="Calibri" w:hAnsi="Calibri"/>
          <w:color w:val="000000"/>
          <w:sz w:val="22"/>
          <w:szCs w:val="22"/>
        </w:rPr>
        <w:t>235.6 times</w:t>
      </w:r>
    </w:p>
    <w:p w:rsidR="001154D9" w:rsidRDefault="001154D9" w:rsidP="00970875">
      <w:pPr>
        <w:numPr>
          <w:ilvl w:val="0"/>
          <w:numId w:val="1"/>
        </w:numPr>
        <w:spacing w:line="80" w:lineRule="atLeast"/>
        <w:rPr>
          <w:rFonts w:ascii="Calibri" w:hAnsi="Calibri"/>
          <w:color w:val="000000"/>
          <w:sz w:val="22"/>
          <w:szCs w:val="22"/>
        </w:rPr>
      </w:pPr>
      <w:r>
        <w:rPr>
          <w:rFonts w:ascii="Calibri" w:hAnsi="Calibri"/>
          <w:color w:val="000000"/>
          <w:sz w:val="22"/>
          <w:szCs w:val="22"/>
        </w:rPr>
        <w:t>Cannot be calculated with information provided</w:t>
      </w:r>
    </w:p>
    <w:p w:rsidR="001154D9" w:rsidRDefault="001154D9" w:rsidP="001154D9">
      <w:pPr>
        <w:spacing w:line="80" w:lineRule="atLeast"/>
        <w:rPr>
          <w:rFonts w:ascii="Calibri" w:hAnsi="Calibri"/>
          <w:color w:val="000000"/>
          <w:sz w:val="22"/>
          <w:szCs w:val="22"/>
        </w:rPr>
      </w:pPr>
    </w:p>
    <w:p w:rsidR="001154D9" w:rsidRDefault="001154D9" w:rsidP="00970875">
      <w:pPr>
        <w:numPr>
          <w:ilvl w:val="0"/>
          <w:numId w:val="10"/>
        </w:numPr>
        <w:spacing w:line="80" w:lineRule="atLeast"/>
        <w:rPr>
          <w:rFonts w:ascii="Calibri" w:hAnsi="Calibri"/>
          <w:color w:val="000000"/>
          <w:sz w:val="22"/>
          <w:szCs w:val="22"/>
        </w:rPr>
      </w:pPr>
      <w:r>
        <w:rPr>
          <w:rFonts w:ascii="Calibri" w:hAnsi="Calibri"/>
          <w:color w:val="000000"/>
          <w:sz w:val="22"/>
          <w:szCs w:val="22"/>
        </w:rPr>
        <w:t>What was the rate earned on shareholders’ equity</w:t>
      </w:r>
      <w:r w:rsidR="00B631E1">
        <w:rPr>
          <w:rFonts w:ascii="Calibri" w:hAnsi="Calibri"/>
          <w:color w:val="000000"/>
          <w:sz w:val="22"/>
          <w:szCs w:val="22"/>
        </w:rPr>
        <w:t xml:space="preserve"> for 2012</w:t>
      </w:r>
      <w:r>
        <w:rPr>
          <w:rFonts w:ascii="Calibri" w:hAnsi="Calibri"/>
          <w:color w:val="000000"/>
          <w:sz w:val="22"/>
          <w:szCs w:val="22"/>
        </w:rPr>
        <w:t xml:space="preserve"> (rounded to 2 decimal places)?</w:t>
      </w:r>
    </w:p>
    <w:p w:rsidR="001154D9" w:rsidRDefault="001154D9" w:rsidP="001154D9">
      <w:pPr>
        <w:numPr>
          <w:ilvl w:val="1"/>
          <w:numId w:val="10"/>
        </w:numPr>
        <w:spacing w:line="80" w:lineRule="atLeast"/>
        <w:rPr>
          <w:rFonts w:ascii="Calibri" w:hAnsi="Calibri"/>
          <w:color w:val="000000"/>
          <w:sz w:val="22"/>
          <w:szCs w:val="22"/>
        </w:rPr>
      </w:pPr>
      <w:r>
        <w:rPr>
          <w:rFonts w:ascii="Calibri" w:hAnsi="Calibri"/>
          <w:color w:val="000000"/>
          <w:sz w:val="22"/>
          <w:szCs w:val="22"/>
        </w:rPr>
        <w:t>38.56%</w:t>
      </w:r>
    </w:p>
    <w:p w:rsidR="001154D9" w:rsidRDefault="001154D9" w:rsidP="001154D9">
      <w:pPr>
        <w:numPr>
          <w:ilvl w:val="1"/>
          <w:numId w:val="10"/>
        </w:numPr>
        <w:spacing w:line="80" w:lineRule="atLeast"/>
        <w:rPr>
          <w:rFonts w:ascii="Calibri" w:hAnsi="Calibri"/>
          <w:color w:val="000000"/>
          <w:sz w:val="22"/>
          <w:szCs w:val="22"/>
        </w:rPr>
      </w:pPr>
      <w:r>
        <w:rPr>
          <w:rFonts w:ascii="Calibri" w:hAnsi="Calibri"/>
          <w:color w:val="000000"/>
          <w:sz w:val="22"/>
          <w:szCs w:val="22"/>
        </w:rPr>
        <w:t>32.52%</w:t>
      </w:r>
    </w:p>
    <w:p w:rsidR="001154D9" w:rsidRDefault="001154D9" w:rsidP="001154D9">
      <w:pPr>
        <w:numPr>
          <w:ilvl w:val="1"/>
          <w:numId w:val="10"/>
        </w:numPr>
        <w:spacing w:line="80" w:lineRule="atLeast"/>
        <w:rPr>
          <w:rFonts w:ascii="Calibri" w:hAnsi="Calibri"/>
          <w:color w:val="000000"/>
          <w:sz w:val="22"/>
          <w:szCs w:val="22"/>
        </w:rPr>
      </w:pPr>
      <w:r>
        <w:rPr>
          <w:rFonts w:ascii="Calibri" w:hAnsi="Calibri"/>
          <w:color w:val="000000"/>
          <w:sz w:val="22"/>
          <w:szCs w:val="22"/>
        </w:rPr>
        <w:t>121.74%</w:t>
      </w:r>
    </w:p>
    <w:p w:rsidR="001154D9" w:rsidRDefault="001154D9" w:rsidP="001154D9">
      <w:pPr>
        <w:numPr>
          <w:ilvl w:val="1"/>
          <w:numId w:val="10"/>
        </w:numPr>
        <w:spacing w:line="80" w:lineRule="atLeast"/>
        <w:rPr>
          <w:rFonts w:ascii="Calibri" w:hAnsi="Calibri"/>
          <w:color w:val="000000"/>
          <w:sz w:val="22"/>
          <w:szCs w:val="22"/>
        </w:rPr>
      </w:pPr>
      <w:r>
        <w:rPr>
          <w:rFonts w:ascii="Calibri" w:hAnsi="Calibri"/>
          <w:color w:val="000000"/>
          <w:sz w:val="22"/>
          <w:szCs w:val="22"/>
        </w:rPr>
        <w:t>177.22%</w:t>
      </w:r>
    </w:p>
    <w:p w:rsidR="001154D9" w:rsidRDefault="001154D9" w:rsidP="001154D9">
      <w:pPr>
        <w:spacing w:line="80" w:lineRule="atLeast"/>
        <w:rPr>
          <w:rFonts w:ascii="Calibri" w:hAnsi="Calibri"/>
          <w:color w:val="000000"/>
          <w:sz w:val="22"/>
          <w:szCs w:val="22"/>
        </w:rPr>
      </w:pPr>
    </w:p>
    <w:p w:rsidR="00CF6ABC" w:rsidRPr="00CF6ABC" w:rsidRDefault="00CF6ABC" w:rsidP="00CF6ABC">
      <w:pPr>
        <w:spacing w:line="80" w:lineRule="atLeast"/>
        <w:rPr>
          <w:rFonts w:ascii="Calibri" w:hAnsi="Calibri"/>
          <w:sz w:val="22"/>
          <w:szCs w:val="22"/>
        </w:rPr>
      </w:pPr>
      <w:r>
        <w:rPr>
          <w:rFonts w:ascii="Calibri" w:hAnsi="Calibri"/>
          <w:sz w:val="22"/>
          <w:szCs w:val="22"/>
        </w:rPr>
        <w:br w:type="page"/>
      </w:r>
      <w:r>
        <w:rPr>
          <w:rFonts w:ascii="Calibri" w:hAnsi="Calibri"/>
          <w:sz w:val="22"/>
          <w:szCs w:val="22"/>
        </w:rPr>
        <w:lastRenderedPageBreak/>
        <w:t xml:space="preserve">16. </w:t>
      </w:r>
      <w:r w:rsidRPr="00CF6ABC">
        <w:rPr>
          <w:rFonts w:ascii="Calibri" w:hAnsi="Calibri"/>
          <w:sz w:val="22"/>
          <w:szCs w:val="22"/>
        </w:rPr>
        <w:t>Bazinga Molecular Models Ltd. incurs overhead as follows:</w:t>
      </w:r>
    </w:p>
    <w:tbl>
      <w:tblPr>
        <w:tblW w:w="0" w:type="auto"/>
        <w:tblInd w:w="19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26"/>
        <w:gridCol w:w="1441"/>
        <w:gridCol w:w="1203"/>
      </w:tblGrid>
      <w:tr w:rsidR="00CF6ABC" w:rsidRPr="00CA0A95" w:rsidTr="00CA0A95">
        <w:tc>
          <w:tcPr>
            <w:tcW w:w="1126" w:type="dxa"/>
          </w:tcPr>
          <w:p w:rsidR="00CF6ABC" w:rsidRPr="00CA0A95" w:rsidRDefault="00CF6ABC" w:rsidP="001078AB">
            <w:pPr>
              <w:rPr>
                <w:rFonts w:ascii="Calibri" w:hAnsi="Calibri"/>
                <w:sz w:val="22"/>
                <w:szCs w:val="22"/>
              </w:rPr>
            </w:pPr>
            <w:r w:rsidRPr="00CA0A95">
              <w:rPr>
                <w:rFonts w:ascii="Calibri" w:hAnsi="Calibri"/>
                <w:sz w:val="22"/>
                <w:szCs w:val="22"/>
              </w:rPr>
              <w:t>Month</w:t>
            </w:r>
          </w:p>
        </w:tc>
        <w:tc>
          <w:tcPr>
            <w:tcW w:w="1441" w:type="dxa"/>
          </w:tcPr>
          <w:p w:rsidR="00CF6ABC" w:rsidRPr="00CA0A95" w:rsidRDefault="00CF6ABC" w:rsidP="00CA0A95">
            <w:pPr>
              <w:jc w:val="center"/>
              <w:rPr>
                <w:rFonts w:ascii="Calibri" w:hAnsi="Calibri"/>
                <w:sz w:val="22"/>
                <w:szCs w:val="22"/>
              </w:rPr>
            </w:pPr>
            <w:r w:rsidRPr="00CA0A95">
              <w:rPr>
                <w:rFonts w:ascii="Calibri" w:hAnsi="Calibri"/>
                <w:sz w:val="22"/>
                <w:szCs w:val="22"/>
              </w:rPr>
              <w:t># of models</w:t>
            </w:r>
          </w:p>
          <w:p w:rsidR="00CF6ABC" w:rsidRPr="00CA0A95" w:rsidRDefault="00CF6ABC" w:rsidP="00CA0A95">
            <w:pPr>
              <w:jc w:val="center"/>
              <w:rPr>
                <w:rFonts w:ascii="Calibri" w:hAnsi="Calibri"/>
                <w:sz w:val="22"/>
                <w:szCs w:val="22"/>
              </w:rPr>
            </w:pPr>
            <w:r w:rsidRPr="00CA0A95">
              <w:rPr>
                <w:rFonts w:ascii="Calibri" w:hAnsi="Calibri"/>
                <w:sz w:val="22"/>
                <w:szCs w:val="22"/>
              </w:rPr>
              <w:t>made</w:t>
            </w:r>
          </w:p>
        </w:tc>
        <w:tc>
          <w:tcPr>
            <w:tcW w:w="1203" w:type="dxa"/>
          </w:tcPr>
          <w:p w:rsidR="00CF6ABC" w:rsidRPr="00CA0A95" w:rsidRDefault="00CF6ABC" w:rsidP="00CA0A95">
            <w:pPr>
              <w:jc w:val="center"/>
              <w:rPr>
                <w:rFonts w:ascii="Calibri" w:hAnsi="Calibri"/>
                <w:sz w:val="22"/>
                <w:szCs w:val="22"/>
              </w:rPr>
            </w:pPr>
            <w:r w:rsidRPr="00CA0A95">
              <w:rPr>
                <w:rFonts w:ascii="Calibri" w:hAnsi="Calibri"/>
                <w:sz w:val="22"/>
                <w:szCs w:val="22"/>
              </w:rPr>
              <w:t>Overhead</w:t>
            </w:r>
          </w:p>
        </w:tc>
      </w:tr>
      <w:tr w:rsidR="00CF6ABC" w:rsidRPr="00CA0A95" w:rsidTr="00CA0A95">
        <w:tc>
          <w:tcPr>
            <w:tcW w:w="1126" w:type="dxa"/>
          </w:tcPr>
          <w:p w:rsidR="00CF6ABC" w:rsidRPr="00CA0A95" w:rsidRDefault="00CF6ABC" w:rsidP="001078AB">
            <w:pPr>
              <w:rPr>
                <w:rFonts w:ascii="Calibri" w:hAnsi="Calibri"/>
                <w:sz w:val="22"/>
                <w:szCs w:val="22"/>
              </w:rPr>
            </w:pPr>
            <w:r w:rsidRPr="00CA0A95">
              <w:rPr>
                <w:rFonts w:ascii="Calibri" w:hAnsi="Calibri"/>
                <w:sz w:val="22"/>
                <w:szCs w:val="22"/>
              </w:rPr>
              <w:t>January</w:t>
            </w:r>
          </w:p>
        </w:tc>
        <w:tc>
          <w:tcPr>
            <w:tcW w:w="1441" w:type="dxa"/>
          </w:tcPr>
          <w:p w:rsidR="00CF6ABC" w:rsidRPr="00CA0A95" w:rsidRDefault="00CF6ABC" w:rsidP="00CA0A95">
            <w:pPr>
              <w:jc w:val="right"/>
              <w:rPr>
                <w:rFonts w:ascii="Calibri" w:hAnsi="Calibri"/>
                <w:sz w:val="22"/>
                <w:szCs w:val="22"/>
              </w:rPr>
            </w:pPr>
            <w:r w:rsidRPr="00CA0A95">
              <w:rPr>
                <w:rFonts w:ascii="Calibri" w:hAnsi="Calibri"/>
                <w:sz w:val="22"/>
                <w:szCs w:val="22"/>
              </w:rPr>
              <w:t>1,000</w:t>
            </w:r>
          </w:p>
        </w:tc>
        <w:tc>
          <w:tcPr>
            <w:tcW w:w="1203" w:type="dxa"/>
          </w:tcPr>
          <w:p w:rsidR="00CF6ABC" w:rsidRPr="00CA0A95" w:rsidRDefault="00CF6ABC" w:rsidP="00CA0A95">
            <w:pPr>
              <w:jc w:val="right"/>
              <w:rPr>
                <w:rFonts w:ascii="Calibri" w:hAnsi="Calibri"/>
                <w:sz w:val="22"/>
                <w:szCs w:val="22"/>
              </w:rPr>
            </w:pPr>
            <w:r w:rsidRPr="00CA0A95">
              <w:rPr>
                <w:rFonts w:ascii="Calibri" w:hAnsi="Calibri"/>
                <w:sz w:val="22"/>
                <w:szCs w:val="22"/>
              </w:rPr>
              <w:t>$12,000</w:t>
            </w:r>
          </w:p>
        </w:tc>
      </w:tr>
      <w:tr w:rsidR="00CF6ABC" w:rsidRPr="00CA0A95" w:rsidTr="00CA0A95">
        <w:tc>
          <w:tcPr>
            <w:tcW w:w="1126" w:type="dxa"/>
          </w:tcPr>
          <w:p w:rsidR="00CF6ABC" w:rsidRPr="00CA0A95" w:rsidRDefault="00CF6ABC" w:rsidP="001078AB">
            <w:pPr>
              <w:rPr>
                <w:rFonts w:ascii="Calibri" w:hAnsi="Calibri"/>
                <w:sz w:val="22"/>
                <w:szCs w:val="22"/>
              </w:rPr>
            </w:pPr>
            <w:r w:rsidRPr="00CA0A95">
              <w:rPr>
                <w:rFonts w:ascii="Calibri" w:eastAsia="MS PGothic" w:hAnsi="Calibri"/>
                <w:sz w:val="22"/>
                <w:szCs w:val="22"/>
              </w:rPr>
              <w:t>February</w:t>
            </w:r>
          </w:p>
        </w:tc>
        <w:tc>
          <w:tcPr>
            <w:tcW w:w="1441" w:type="dxa"/>
          </w:tcPr>
          <w:p w:rsidR="00CF6ABC" w:rsidRPr="00CA0A95" w:rsidRDefault="00CF6ABC" w:rsidP="00CA0A95">
            <w:pPr>
              <w:jc w:val="right"/>
              <w:rPr>
                <w:rFonts w:ascii="Calibri" w:hAnsi="Calibri"/>
                <w:sz w:val="22"/>
                <w:szCs w:val="22"/>
              </w:rPr>
            </w:pPr>
            <w:r w:rsidRPr="00CA0A95">
              <w:rPr>
                <w:rFonts w:ascii="Calibri" w:eastAsia="MS PGothic" w:hAnsi="Calibri"/>
                <w:sz w:val="22"/>
                <w:szCs w:val="22"/>
              </w:rPr>
              <w:t>1,250</w:t>
            </w:r>
          </w:p>
        </w:tc>
        <w:tc>
          <w:tcPr>
            <w:tcW w:w="1203" w:type="dxa"/>
          </w:tcPr>
          <w:p w:rsidR="00CF6ABC" w:rsidRPr="00CA0A95" w:rsidRDefault="00CF6ABC" w:rsidP="00CA0A95">
            <w:pPr>
              <w:jc w:val="right"/>
              <w:rPr>
                <w:rFonts w:ascii="Calibri" w:hAnsi="Calibri"/>
                <w:sz w:val="22"/>
                <w:szCs w:val="22"/>
              </w:rPr>
            </w:pPr>
            <w:r w:rsidRPr="00CA0A95">
              <w:rPr>
                <w:rFonts w:ascii="Calibri" w:eastAsia="MS PGothic" w:hAnsi="Calibri"/>
                <w:sz w:val="22"/>
                <w:szCs w:val="22"/>
              </w:rPr>
              <w:t>10,900</w:t>
            </w:r>
          </w:p>
        </w:tc>
      </w:tr>
      <w:tr w:rsidR="00CF6ABC" w:rsidRPr="00CA0A95" w:rsidTr="00CA0A95">
        <w:tc>
          <w:tcPr>
            <w:tcW w:w="1126" w:type="dxa"/>
          </w:tcPr>
          <w:p w:rsidR="00CF6ABC" w:rsidRPr="00CA0A95" w:rsidRDefault="009840A8" w:rsidP="009840A8">
            <w:pPr>
              <w:rPr>
                <w:rFonts w:ascii="Calibri" w:hAnsi="Calibri"/>
                <w:sz w:val="22"/>
                <w:szCs w:val="22"/>
              </w:rPr>
            </w:pPr>
            <w:r w:rsidRPr="00CA0A95">
              <w:rPr>
                <w:rFonts w:ascii="Calibri" w:eastAsia="MS PGothic" w:hAnsi="Calibri"/>
                <w:sz w:val="22"/>
                <w:szCs w:val="22"/>
              </w:rPr>
              <w:t>March</w:t>
            </w:r>
          </w:p>
        </w:tc>
        <w:tc>
          <w:tcPr>
            <w:tcW w:w="1441" w:type="dxa"/>
          </w:tcPr>
          <w:p w:rsidR="00CF6ABC" w:rsidRPr="00CA0A95" w:rsidRDefault="009840A8" w:rsidP="00CA0A95">
            <w:pPr>
              <w:jc w:val="right"/>
              <w:rPr>
                <w:rFonts w:ascii="Calibri" w:hAnsi="Calibri"/>
                <w:sz w:val="22"/>
                <w:szCs w:val="22"/>
              </w:rPr>
            </w:pPr>
            <w:r w:rsidRPr="00CA0A95">
              <w:rPr>
                <w:rFonts w:ascii="Calibri" w:eastAsia="MS PGothic" w:hAnsi="Calibri"/>
                <w:sz w:val="22"/>
                <w:szCs w:val="22"/>
              </w:rPr>
              <w:t>1,500</w:t>
            </w:r>
          </w:p>
        </w:tc>
        <w:tc>
          <w:tcPr>
            <w:tcW w:w="1203" w:type="dxa"/>
          </w:tcPr>
          <w:p w:rsidR="00CF6ABC" w:rsidRPr="00CA0A95" w:rsidRDefault="009840A8" w:rsidP="00CA0A95">
            <w:pPr>
              <w:jc w:val="right"/>
              <w:rPr>
                <w:rFonts w:ascii="Calibri" w:hAnsi="Calibri"/>
                <w:sz w:val="22"/>
                <w:szCs w:val="22"/>
              </w:rPr>
            </w:pPr>
            <w:r w:rsidRPr="00CA0A95">
              <w:rPr>
                <w:rFonts w:ascii="Calibri" w:eastAsia="MS PGothic" w:hAnsi="Calibri"/>
                <w:sz w:val="22"/>
                <w:szCs w:val="22"/>
              </w:rPr>
              <w:t>11,200</w:t>
            </w:r>
          </w:p>
        </w:tc>
      </w:tr>
      <w:tr w:rsidR="00CF6ABC" w:rsidRPr="00CA0A95" w:rsidTr="00CA0A95">
        <w:tc>
          <w:tcPr>
            <w:tcW w:w="1126" w:type="dxa"/>
          </w:tcPr>
          <w:p w:rsidR="00CF6ABC" w:rsidRPr="00CA0A95" w:rsidRDefault="00CF6ABC" w:rsidP="001078AB">
            <w:pPr>
              <w:rPr>
                <w:rFonts w:ascii="Calibri" w:hAnsi="Calibri"/>
                <w:sz w:val="22"/>
                <w:szCs w:val="22"/>
              </w:rPr>
            </w:pPr>
            <w:r w:rsidRPr="00CA0A95">
              <w:rPr>
                <w:rFonts w:ascii="Calibri" w:eastAsia="MS PGothic" w:hAnsi="Calibri"/>
                <w:sz w:val="22"/>
                <w:szCs w:val="22"/>
              </w:rPr>
              <w:t>April</w:t>
            </w:r>
          </w:p>
        </w:tc>
        <w:tc>
          <w:tcPr>
            <w:tcW w:w="1441" w:type="dxa"/>
          </w:tcPr>
          <w:p w:rsidR="00CF6ABC" w:rsidRPr="00CA0A95" w:rsidRDefault="00CF6ABC" w:rsidP="00CA0A95">
            <w:pPr>
              <w:jc w:val="right"/>
              <w:rPr>
                <w:rFonts w:ascii="Calibri" w:hAnsi="Calibri"/>
                <w:sz w:val="22"/>
                <w:szCs w:val="22"/>
              </w:rPr>
            </w:pPr>
            <w:r w:rsidRPr="00CA0A95">
              <w:rPr>
                <w:rFonts w:ascii="Calibri" w:eastAsia="MS PGothic" w:hAnsi="Calibri"/>
                <w:sz w:val="22"/>
                <w:szCs w:val="22"/>
              </w:rPr>
              <w:t>2,125</w:t>
            </w:r>
          </w:p>
        </w:tc>
        <w:tc>
          <w:tcPr>
            <w:tcW w:w="1203" w:type="dxa"/>
          </w:tcPr>
          <w:p w:rsidR="00CF6ABC" w:rsidRPr="00CA0A95" w:rsidRDefault="00CF6ABC" w:rsidP="00CA0A95">
            <w:pPr>
              <w:jc w:val="right"/>
              <w:rPr>
                <w:rFonts w:ascii="Calibri" w:hAnsi="Calibri"/>
                <w:sz w:val="22"/>
                <w:szCs w:val="22"/>
              </w:rPr>
            </w:pPr>
            <w:r w:rsidRPr="00CA0A95">
              <w:rPr>
                <w:rFonts w:ascii="Calibri" w:eastAsia="MS PGothic" w:hAnsi="Calibri"/>
                <w:sz w:val="22"/>
                <w:szCs w:val="22"/>
              </w:rPr>
              <w:t>16,500</w:t>
            </w:r>
          </w:p>
        </w:tc>
      </w:tr>
    </w:tbl>
    <w:p w:rsidR="00CF6ABC" w:rsidRPr="00CF6ABC" w:rsidRDefault="00CF6ABC" w:rsidP="00CF6ABC">
      <w:pPr>
        <w:rPr>
          <w:rFonts w:ascii="Calibri" w:hAnsi="Calibri"/>
          <w:sz w:val="22"/>
          <w:szCs w:val="22"/>
        </w:rPr>
      </w:pPr>
      <w:r w:rsidRPr="00CF6ABC">
        <w:rPr>
          <w:rFonts w:ascii="Calibri" w:hAnsi="Calibri"/>
          <w:sz w:val="22"/>
          <w:szCs w:val="22"/>
        </w:rPr>
        <w:t xml:space="preserve">   </w:t>
      </w:r>
    </w:p>
    <w:p w:rsidR="00CF6ABC" w:rsidRPr="00CF6ABC" w:rsidRDefault="00CF6ABC" w:rsidP="00CF6ABC">
      <w:pPr>
        <w:rPr>
          <w:rFonts w:ascii="Calibri" w:hAnsi="Calibri"/>
          <w:sz w:val="22"/>
          <w:szCs w:val="22"/>
        </w:rPr>
      </w:pPr>
      <w:r w:rsidRPr="00CF6ABC">
        <w:rPr>
          <w:rFonts w:ascii="Calibri" w:hAnsi="Calibri"/>
          <w:sz w:val="22"/>
          <w:szCs w:val="22"/>
        </w:rPr>
        <w:t xml:space="preserve"> Using the high-low method, what is the variable overhead cost per model?</w:t>
      </w:r>
    </w:p>
    <w:p w:rsidR="00CF6ABC" w:rsidRPr="00CF6ABC" w:rsidRDefault="00CF6ABC" w:rsidP="00CF6ABC">
      <w:pPr>
        <w:numPr>
          <w:ilvl w:val="0"/>
          <w:numId w:val="11"/>
        </w:numPr>
        <w:rPr>
          <w:rFonts w:ascii="Calibri" w:hAnsi="Calibri"/>
          <w:sz w:val="22"/>
          <w:szCs w:val="22"/>
        </w:rPr>
      </w:pPr>
      <w:r w:rsidRPr="00CF6ABC">
        <w:rPr>
          <w:rFonts w:ascii="Calibri" w:hAnsi="Calibri"/>
          <w:sz w:val="22"/>
          <w:szCs w:val="22"/>
        </w:rPr>
        <w:t>$ 4,500</w:t>
      </w:r>
    </w:p>
    <w:p w:rsidR="00CF6ABC" w:rsidRPr="00CF6ABC" w:rsidRDefault="00CF6ABC" w:rsidP="00CF6ABC">
      <w:pPr>
        <w:numPr>
          <w:ilvl w:val="0"/>
          <w:numId w:val="11"/>
        </w:numPr>
        <w:rPr>
          <w:rFonts w:ascii="Calibri" w:hAnsi="Calibri"/>
          <w:sz w:val="22"/>
          <w:szCs w:val="22"/>
        </w:rPr>
      </w:pPr>
      <w:r w:rsidRPr="00CF6ABC">
        <w:rPr>
          <w:rFonts w:ascii="Calibri" w:hAnsi="Calibri"/>
          <w:sz w:val="22"/>
          <w:szCs w:val="22"/>
        </w:rPr>
        <w:t>$ 1,125</w:t>
      </w:r>
    </w:p>
    <w:p w:rsidR="00CF6ABC" w:rsidRPr="00CF6ABC" w:rsidRDefault="00CF6ABC" w:rsidP="00CF6ABC">
      <w:pPr>
        <w:numPr>
          <w:ilvl w:val="0"/>
          <w:numId w:val="11"/>
        </w:numPr>
        <w:rPr>
          <w:rFonts w:ascii="Calibri" w:hAnsi="Calibri"/>
          <w:sz w:val="22"/>
          <w:szCs w:val="22"/>
        </w:rPr>
      </w:pPr>
      <w:r w:rsidRPr="00CF6ABC">
        <w:rPr>
          <w:rFonts w:ascii="Calibri" w:hAnsi="Calibri"/>
          <w:sz w:val="22"/>
          <w:szCs w:val="22"/>
        </w:rPr>
        <w:t>$ 8,000</w:t>
      </w:r>
    </w:p>
    <w:p w:rsidR="00CF6ABC" w:rsidRPr="00CF6ABC" w:rsidRDefault="00CF6ABC" w:rsidP="00CF6ABC">
      <w:pPr>
        <w:numPr>
          <w:ilvl w:val="0"/>
          <w:numId w:val="11"/>
        </w:numPr>
        <w:rPr>
          <w:rFonts w:ascii="Calibri" w:hAnsi="Calibri"/>
          <w:sz w:val="22"/>
          <w:szCs w:val="22"/>
        </w:rPr>
      </w:pPr>
      <w:r w:rsidRPr="00CF6ABC">
        <w:rPr>
          <w:rFonts w:ascii="Calibri" w:hAnsi="Calibri"/>
          <w:sz w:val="22"/>
          <w:szCs w:val="22"/>
        </w:rPr>
        <w:t>$       4</w:t>
      </w:r>
    </w:p>
    <w:p w:rsidR="00B6445B" w:rsidRPr="00CF6ABC" w:rsidRDefault="00B6445B" w:rsidP="00B6445B">
      <w:pPr>
        <w:spacing w:line="80" w:lineRule="atLeast"/>
        <w:rPr>
          <w:rFonts w:ascii="Calibri" w:hAnsi="Calibri"/>
          <w:color w:val="000000"/>
          <w:sz w:val="22"/>
          <w:szCs w:val="22"/>
        </w:rPr>
      </w:pPr>
    </w:p>
    <w:p w:rsidR="00B76435" w:rsidRPr="00B76435" w:rsidRDefault="000A5D36" w:rsidP="00B76435">
      <w:pPr>
        <w:keepLines/>
        <w:tabs>
          <w:tab w:val="right" w:pos="-180"/>
          <w:tab w:val="left" w:pos="0"/>
        </w:tabs>
        <w:suppressAutoHyphens/>
        <w:autoSpaceDE w:val="0"/>
        <w:autoSpaceDN w:val="0"/>
        <w:adjustRightInd w:val="0"/>
        <w:ind w:left="202" w:hanging="288"/>
        <w:rPr>
          <w:rFonts w:ascii="Calibri" w:hAnsi="Calibri"/>
          <w:color w:val="000000"/>
          <w:sz w:val="22"/>
          <w:szCs w:val="22"/>
        </w:rPr>
      </w:pPr>
      <w:r>
        <w:rPr>
          <w:rFonts w:ascii="Calibri" w:hAnsi="Calibri"/>
          <w:color w:val="000000"/>
          <w:sz w:val="22"/>
          <w:szCs w:val="22"/>
        </w:rPr>
        <w:t xml:space="preserve">17. </w:t>
      </w:r>
      <w:r w:rsidR="00B76435" w:rsidRPr="00B76435">
        <w:rPr>
          <w:rFonts w:ascii="Calibri" w:hAnsi="Calibri"/>
          <w:color w:val="000000"/>
          <w:sz w:val="22"/>
          <w:szCs w:val="22"/>
        </w:rPr>
        <w:t>If variable costs per unit increased because of an increase in hourly wage rates, the break-even point would</w:t>
      </w:r>
    </w:p>
    <w:tbl>
      <w:tblPr>
        <w:tblW w:w="0" w:type="auto"/>
        <w:tblInd w:w="603" w:type="dxa"/>
        <w:tblCellMar>
          <w:left w:w="45" w:type="dxa"/>
          <w:right w:w="45" w:type="dxa"/>
        </w:tblCellMar>
        <w:tblLook w:val="0000" w:firstRow="0" w:lastRow="0" w:firstColumn="0" w:lastColumn="0" w:noHBand="0" w:noVBand="0"/>
      </w:tblPr>
      <w:tblGrid>
        <w:gridCol w:w="360"/>
        <w:gridCol w:w="8100"/>
      </w:tblGrid>
      <w:tr w:rsidR="00B76435" w:rsidRPr="00B76435" w:rsidTr="00B76435">
        <w:tc>
          <w:tcPr>
            <w:tcW w:w="360" w:type="dxa"/>
            <w:tcBorders>
              <w:top w:val="nil"/>
              <w:left w:val="nil"/>
              <w:bottom w:val="nil"/>
              <w:right w:val="nil"/>
            </w:tcBorders>
          </w:tcPr>
          <w:p w:rsidR="00B76435" w:rsidRPr="00B76435" w:rsidRDefault="00B76435" w:rsidP="001078AB">
            <w:pPr>
              <w:keepLines/>
              <w:suppressAutoHyphens/>
              <w:autoSpaceDE w:val="0"/>
              <w:autoSpaceDN w:val="0"/>
              <w:adjustRightInd w:val="0"/>
              <w:rPr>
                <w:rFonts w:ascii="Calibri" w:hAnsi="Calibri"/>
                <w:color w:val="000000"/>
                <w:sz w:val="22"/>
                <w:szCs w:val="22"/>
              </w:rPr>
            </w:pPr>
            <w:r w:rsidRPr="00B76435">
              <w:rPr>
                <w:rFonts w:ascii="Calibri" w:hAnsi="Calibri"/>
                <w:color w:val="000000"/>
                <w:sz w:val="22"/>
                <w:szCs w:val="22"/>
              </w:rPr>
              <w:t>a.</w:t>
            </w:r>
          </w:p>
        </w:tc>
        <w:tc>
          <w:tcPr>
            <w:tcW w:w="8100" w:type="dxa"/>
            <w:tcBorders>
              <w:top w:val="nil"/>
              <w:left w:val="nil"/>
              <w:bottom w:val="nil"/>
              <w:right w:val="nil"/>
            </w:tcBorders>
          </w:tcPr>
          <w:p w:rsidR="00B76435" w:rsidRPr="00B76435" w:rsidRDefault="00B76435" w:rsidP="001078AB">
            <w:pPr>
              <w:keepLines/>
              <w:suppressAutoHyphens/>
              <w:autoSpaceDE w:val="0"/>
              <w:autoSpaceDN w:val="0"/>
              <w:adjustRightInd w:val="0"/>
              <w:rPr>
                <w:rFonts w:ascii="Calibri" w:hAnsi="Calibri"/>
                <w:color w:val="000000"/>
                <w:sz w:val="22"/>
                <w:szCs w:val="22"/>
              </w:rPr>
            </w:pPr>
            <w:proofErr w:type="gramStart"/>
            <w:r w:rsidRPr="00B76435">
              <w:rPr>
                <w:rFonts w:ascii="Calibri" w:hAnsi="Calibri"/>
                <w:color w:val="000000"/>
                <w:sz w:val="22"/>
                <w:szCs w:val="22"/>
              </w:rPr>
              <w:t>decrease</w:t>
            </w:r>
            <w:proofErr w:type="gramEnd"/>
            <w:r w:rsidRPr="00B76435">
              <w:rPr>
                <w:rFonts w:ascii="Calibri" w:hAnsi="Calibri"/>
                <w:color w:val="000000"/>
                <w:sz w:val="22"/>
                <w:szCs w:val="22"/>
              </w:rPr>
              <w:t>.</w:t>
            </w:r>
          </w:p>
        </w:tc>
      </w:tr>
      <w:tr w:rsidR="00B76435" w:rsidRPr="00B76435" w:rsidTr="00B76435">
        <w:tc>
          <w:tcPr>
            <w:tcW w:w="360" w:type="dxa"/>
            <w:tcBorders>
              <w:top w:val="nil"/>
              <w:left w:val="nil"/>
              <w:bottom w:val="nil"/>
              <w:right w:val="nil"/>
            </w:tcBorders>
          </w:tcPr>
          <w:p w:rsidR="00B76435" w:rsidRPr="00B76435" w:rsidRDefault="00B76435" w:rsidP="001078AB">
            <w:pPr>
              <w:keepLines/>
              <w:suppressAutoHyphens/>
              <w:autoSpaceDE w:val="0"/>
              <w:autoSpaceDN w:val="0"/>
              <w:adjustRightInd w:val="0"/>
              <w:rPr>
                <w:rFonts w:ascii="Calibri" w:hAnsi="Calibri"/>
                <w:color w:val="000000"/>
                <w:sz w:val="22"/>
                <w:szCs w:val="22"/>
              </w:rPr>
            </w:pPr>
            <w:r w:rsidRPr="00B76435">
              <w:rPr>
                <w:rFonts w:ascii="Calibri" w:hAnsi="Calibri"/>
                <w:color w:val="000000"/>
                <w:sz w:val="22"/>
                <w:szCs w:val="22"/>
              </w:rPr>
              <w:t>b.</w:t>
            </w:r>
          </w:p>
        </w:tc>
        <w:tc>
          <w:tcPr>
            <w:tcW w:w="8100" w:type="dxa"/>
            <w:tcBorders>
              <w:top w:val="nil"/>
              <w:left w:val="nil"/>
              <w:bottom w:val="nil"/>
              <w:right w:val="nil"/>
            </w:tcBorders>
          </w:tcPr>
          <w:p w:rsidR="00B76435" w:rsidRPr="00B76435" w:rsidRDefault="00B76435" w:rsidP="001078AB">
            <w:pPr>
              <w:keepLines/>
              <w:suppressAutoHyphens/>
              <w:autoSpaceDE w:val="0"/>
              <w:autoSpaceDN w:val="0"/>
              <w:adjustRightInd w:val="0"/>
              <w:rPr>
                <w:rFonts w:ascii="Calibri" w:hAnsi="Calibri"/>
                <w:color w:val="000000"/>
                <w:sz w:val="22"/>
                <w:szCs w:val="22"/>
              </w:rPr>
            </w:pPr>
            <w:proofErr w:type="gramStart"/>
            <w:r w:rsidRPr="00B76435">
              <w:rPr>
                <w:rFonts w:ascii="Calibri" w:hAnsi="Calibri"/>
                <w:color w:val="000000"/>
                <w:sz w:val="22"/>
                <w:szCs w:val="22"/>
              </w:rPr>
              <w:t>increase</w:t>
            </w:r>
            <w:proofErr w:type="gramEnd"/>
            <w:r w:rsidRPr="00B76435">
              <w:rPr>
                <w:rFonts w:ascii="Calibri" w:hAnsi="Calibri"/>
                <w:color w:val="000000"/>
                <w:sz w:val="22"/>
                <w:szCs w:val="22"/>
              </w:rPr>
              <w:t>.</w:t>
            </w:r>
          </w:p>
        </w:tc>
      </w:tr>
      <w:tr w:rsidR="00B76435" w:rsidRPr="00B76435" w:rsidTr="00B76435">
        <w:tc>
          <w:tcPr>
            <w:tcW w:w="360" w:type="dxa"/>
            <w:tcBorders>
              <w:top w:val="nil"/>
              <w:left w:val="nil"/>
              <w:bottom w:val="nil"/>
              <w:right w:val="nil"/>
            </w:tcBorders>
          </w:tcPr>
          <w:p w:rsidR="00B76435" w:rsidRPr="00B76435" w:rsidRDefault="00B76435" w:rsidP="001078AB">
            <w:pPr>
              <w:keepLines/>
              <w:suppressAutoHyphens/>
              <w:autoSpaceDE w:val="0"/>
              <w:autoSpaceDN w:val="0"/>
              <w:adjustRightInd w:val="0"/>
              <w:rPr>
                <w:rFonts w:ascii="Calibri" w:hAnsi="Calibri"/>
                <w:color w:val="000000"/>
                <w:sz w:val="22"/>
                <w:szCs w:val="22"/>
              </w:rPr>
            </w:pPr>
            <w:r w:rsidRPr="00B76435">
              <w:rPr>
                <w:rFonts w:ascii="Calibri" w:hAnsi="Calibri"/>
                <w:color w:val="000000"/>
                <w:sz w:val="22"/>
                <w:szCs w:val="22"/>
              </w:rPr>
              <w:t>c.</w:t>
            </w:r>
          </w:p>
        </w:tc>
        <w:tc>
          <w:tcPr>
            <w:tcW w:w="8100" w:type="dxa"/>
            <w:tcBorders>
              <w:top w:val="nil"/>
              <w:left w:val="nil"/>
              <w:bottom w:val="nil"/>
              <w:right w:val="nil"/>
            </w:tcBorders>
          </w:tcPr>
          <w:p w:rsidR="00B76435" w:rsidRPr="00B76435" w:rsidRDefault="00B76435" w:rsidP="001078AB">
            <w:pPr>
              <w:keepLines/>
              <w:suppressAutoHyphens/>
              <w:autoSpaceDE w:val="0"/>
              <w:autoSpaceDN w:val="0"/>
              <w:adjustRightInd w:val="0"/>
              <w:rPr>
                <w:rFonts w:ascii="Calibri" w:hAnsi="Calibri"/>
                <w:color w:val="000000"/>
                <w:sz w:val="22"/>
                <w:szCs w:val="22"/>
              </w:rPr>
            </w:pPr>
            <w:proofErr w:type="gramStart"/>
            <w:r w:rsidRPr="00B76435">
              <w:rPr>
                <w:rFonts w:ascii="Calibri" w:hAnsi="Calibri"/>
                <w:color w:val="000000"/>
                <w:sz w:val="22"/>
                <w:szCs w:val="22"/>
              </w:rPr>
              <w:t>remain</w:t>
            </w:r>
            <w:proofErr w:type="gramEnd"/>
            <w:r w:rsidRPr="00B76435">
              <w:rPr>
                <w:rFonts w:ascii="Calibri" w:hAnsi="Calibri"/>
                <w:color w:val="000000"/>
                <w:sz w:val="22"/>
                <w:szCs w:val="22"/>
              </w:rPr>
              <w:t xml:space="preserve"> the same.</w:t>
            </w:r>
          </w:p>
        </w:tc>
      </w:tr>
      <w:tr w:rsidR="00B76435" w:rsidRPr="00B76435" w:rsidTr="00B76435">
        <w:tc>
          <w:tcPr>
            <w:tcW w:w="360" w:type="dxa"/>
            <w:tcBorders>
              <w:top w:val="nil"/>
              <w:left w:val="nil"/>
              <w:bottom w:val="nil"/>
              <w:right w:val="nil"/>
            </w:tcBorders>
          </w:tcPr>
          <w:p w:rsidR="00B76435" w:rsidRPr="00B76435" w:rsidRDefault="00B76435" w:rsidP="001078AB">
            <w:pPr>
              <w:keepLines/>
              <w:suppressAutoHyphens/>
              <w:autoSpaceDE w:val="0"/>
              <w:autoSpaceDN w:val="0"/>
              <w:adjustRightInd w:val="0"/>
              <w:rPr>
                <w:rFonts w:ascii="Calibri" w:hAnsi="Calibri"/>
                <w:color w:val="000000"/>
                <w:sz w:val="22"/>
                <w:szCs w:val="22"/>
              </w:rPr>
            </w:pPr>
            <w:r w:rsidRPr="00B76435">
              <w:rPr>
                <w:rFonts w:ascii="Calibri" w:hAnsi="Calibri"/>
                <w:color w:val="000000"/>
                <w:sz w:val="22"/>
                <w:szCs w:val="22"/>
              </w:rPr>
              <w:t>d.</w:t>
            </w:r>
          </w:p>
        </w:tc>
        <w:tc>
          <w:tcPr>
            <w:tcW w:w="8100" w:type="dxa"/>
            <w:tcBorders>
              <w:top w:val="nil"/>
              <w:left w:val="nil"/>
              <w:bottom w:val="nil"/>
              <w:right w:val="nil"/>
            </w:tcBorders>
          </w:tcPr>
          <w:p w:rsidR="00B76435" w:rsidRPr="00B76435" w:rsidRDefault="00B76435" w:rsidP="001078AB">
            <w:pPr>
              <w:keepLines/>
              <w:suppressAutoHyphens/>
              <w:autoSpaceDE w:val="0"/>
              <w:autoSpaceDN w:val="0"/>
              <w:adjustRightInd w:val="0"/>
              <w:rPr>
                <w:rFonts w:ascii="Calibri" w:hAnsi="Calibri"/>
                <w:color w:val="000000"/>
                <w:sz w:val="22"/>
                <w:szCs w:val="22"/>
              </w:rPr>
            </w:pPr>
            <w:proofErr w:type="gramStart"/>
            <w:r w:rsidRPr="00B76435">
              <w:rPr>
                <w:rFonts w:ascii="Calibri" w:hAnsi="Calibri"/>
                <w:color w:val="000000"/>
                <w:sz w:val="22"/>
                <w:szCs w:val="22"/>
              </w:rPr>
              <w:t>increase</w:t>
            </w:r>
            <w:proofErr w:type="gramEnd"/>
            <w:r w:rsidRPr="00B76435">
              <w:rPr>
                <w:rFonts w:ascii="Calibri" w:hAnsi="Calibri"/>
                <w:color w:val="000000"/>
                <w:sz w:val="22"/>
                <w:szCs w:val="22"/>
              </w:rPr>
              <w:t xml:space="preserve"> or decrease, depending upon the percentage increase in wage rates.</w:t>
            </w:r>
          </w:p>
        </w:tc>
      </w:tr>
    </w:tbl>
    <w:p w:rsidR="00B6445B" w:rsidRDefault="00B6445B" w:rsidP="00B76435">
      <w:pPr>
        <w:spacing w:line="80" w:lineRule="atLeast"/>
        <w:rPr>
          <w:rFonts w:ascii="Calibri" w:hAnsi="Calibri"/>
          <w:color w:val="000000"/>
          <w:sz w:val="22"/>
          <w:szCs w:val="22"/>
        </w:rPr>
      </w:pPr>
    </w:p>
    <w:p w:rsidR="00B6445B" w:rsidRPr="00DA7078" w:rsidRDefault="000A5D36" w:rsidP="000A5D36">
      <w:pPr>
        <w:spacing w:line="80" w:lineRule="atLeast"/>
        <w:rPr>
          <w:rFonts w:ascii="Calibri" w:hAnsi="Calibri"/>
          <w:color w:val="000000"/>
          <w:sz w:val="22"/>
          <w:szCs w:val="22"/>
        </w:rPr>
      </w:pPr>
      <w:r>
        <w:rPr>
          <w:rFonts w:ascii="Calibri" w:hAnsi="Calibri"/>
          <w:color w:val="000000"/>
          <w:sz w:val="22"/>
          <w:szCs w:val="22"/>
        </w:rPr>
        <w:t>18.</w:t>
      </w:r>
      <w:r w:rsidRPr="00DA7078">
        <w:rPr>
          <w:rFonts w:ascii="Calibri" w:hAnsi="Calibri"/>
          <w:color w:val="000000"/>
          <w:sz w:val="22"/>
          <w:szCs w:val="22"/>
        </w:rPr>
        <w:t xml:space="preserve"> Which</w:t>
      </w:r>
      <w:r w:rsidR="00DA7078" w:rsidRPr="00DA7078">
        <w:rPr>
          <w:rFonts w:ascii="Calibri" w:hAnsi="Calibri"/>
          <w:color w:val="000000"/>
          <w:sz w:val="22"/>
          <w:szCs w:val="22"/>
        </w:rPr>
        <w:t xml:space="preserve"> of the following describes the behavior of the variable cost </w:t>
      </w:r>
      <w:r w:rsidR="00DA7078" w:rsidRPr="00CF6ABC">
        <w:rPr>
          <w:rFonts w:ascii="Calibri" w:hAnsi="Calibri"/>
          <w:i/>
          <w:color w:val="000000"/>
          <w:sz w:val="22"/>
          <w:szCs w:val="22"/>
        </w:rPr>
        <w:t>per unit</w:t>
      </w:r>
      <w:r w:rsidR="00DA7078" w:rsidRPr="00DA7078">
        <w:rPr>
          <w:rFonts w:ascii="Calibri" w:hAnsi="Calibri"/>
          <w:color w:val="000000"/>
          <w:sz w:val="22"/>
          <w:szCs w:val="22"/>
        </w:rPr>
        <w:t>?</w:t>
      </w:r>
    </w:p>
    <w:p w:rsidR="00DA7078" w:rsidRPr="00DA7078" w:rsidRDefault="00DA7078" w:rsidP="0097356F">
      <w:pPr>
        <w:numPr>
          <w:ilvl w:val="0"/>
          <w:numId w:val="13"/>
        </w:numPr>
        <w:spacing w:line="80" w:lineRule="atLeast"/>
        <w:rPr>
          <w:rFonts w:ascii="Calibri" w:hAnsi="Calibri"/>
          <w:color w:val="000000"/>
          <w:sz w:val="22"/>
          <w:szCs w:val="22"/>
        </w:rPr>
      </w:pPr>
      <w:r w:rsidRPr="00DA7078">
        <w:rPr>
          <w:rFonts w:ascii="Calibri" w:hAnsi="Calibri"/>
          <w:color w:val="000000"/>
          <w:sz w:val="22"/>
          <w:szCs w:val="22"/>
        </w:rPr>
        <w:t>Decreases with increasing production</w:t>
      </w:r>
    </w:p>
    <w:p w:rsidR="00DA7078" w:rsidRPr="00DA7078" w:rsidRDefault="00DA7078" w:rsidP="00DA7078">
      <w:pPr>
        <w:numPr>
          <w:ilvl w:val="0"/>
          <w:numId w:val="13"/>
        </w:numPr>
        <w:spacing w:line="80" w:lineRule="atLeast"/>
        <w:rPr>
          <w:rFonts w:ascii="Calibri" w:hAnsi="Calibri"/>
          <w:color w:val="000000"/>
          <w:sz w:val="22"/>
          <w:szCs w:val="22"/>
        </w:rPr>
      </w:pPr>
      <w:r w:rsidRPr="00DA7078">
        <w:rPr>
          <w:rFonts w:ascii="Calibri" w:hAnsi="Calibri"/>
          <w:color w:val="000000"/>
          <w:sz w:val="22"/>
          <w:szCs w:val="22"/>
        </w:rPr>
        <w:t>Increases with increasing production</w:t>
      </w:r>
    </w:p>
    <w:p w:rsidR="00DA7078" w:rsidRPr="00DA7078" w:rsidRDefault="00DA7078" w:rsidP="00DA7078">
      <w:pPr>
        <w:numPr>
          <w:ilvl w:val="0"/>
          <w:numId w:val="13"/>
        </w:numPr>
        <w:spacing w:line="80" w:lineRule="atLeast"/>
        <w:rPr>
          <w:rFonts w:ascii="Calibri" w:hAnsi="Calibri"/>
          <w:color w:val="000000"/>
          <w:sz w:val="22"/>
          <w:szCs w:val="22"/>
        </w:rPr>
      </w:pPr>
      <w:r w:rsidRPr="00DA7078">
        <w:rPr>
          <w:rFonts w:ascii="Calibri" w:hAnsi="Calibri"/>
          <w:color w:val="000000"/>
          <w:sz w:val="22"/>
          <w:szCs w:val="22"/>
        </w:rPr>
        <w:t>Remains constant with changes in production</w:t>
      </w:r>
    </w:p>
    <w:p w:rsidR="00DA7078" w:rsidRPr="00DA7078" w:rsidRDefault="00DA7078" w:rsidP="00DA7078">
      <w:pPr>
        <w:numPr>
          <w:ilvl w:val="0"/>
          <w:numId w:val="13"/>
        </w:numPr>
        <w:spacing w:line="80" w:lineRule="atLeast"/>
        <w:rPr>
          <w:rFonts w:ascii="Calibri" w:hAnsi="Calibri"/>
          <w:color w:val="000000"/>
          <w:sz w:val="22"/>
          <w:szCs w:val="22"/>
        </w:rPr>
      </w:pPr>
      <w:r w:rsidRPr="00DA7078">
        <w:rPr>
          <w:rFonts w:ascii="Calibri" w:hAnsi="Calibri"/>
          <w:color w:val="000000"/>
          <w:sz w:val="22"/>
          <w:szCs w:val="22"/>
        </w:rPr>
        <w:t>Decreases with decreasing production</w:t>
      </w:r>
    </w:p>
    <w:p w:rsidR="00DA7078" w:rsidRDefault="00DA7078" w:rsidP="00DA7078">
      <w:pPr>
        <w:spacing w:line="80" w:lineRule="atLeast"/>
        <w:ind w:left="1080"/>
        <w:rPr>
          <w:rFonts w:ascii="Calibri" w:hAnsi="Calibri"/>
          <w:color w:val="000000"/>
          <w:sz w:val="22"/>
          <w:szCs w:val="22"/>
        </w:rPr>
      </w:pPr>
    </w:p>
    <w:p w:rsidR="00B6445B" w:rsidRDefault="00D35CE3" w:rsidP="00D35CE3">
      <w:pPr>
        <w:spacing w:line="80" w:lineRule="atLeast"/>
        <w:ind w:left="288" w:hanging="288"/>
        <w:rPr>
          <w:rFonts w:ascii="Calibri" w:hAnsi="Calibri"/>
          <w:color w:val="000000"/>
          <w:sz w:val="22"/>
          <w:szCs w:val="22"/>
        </w:rPr>
      </w:pPr>
      <w:r>
        <w:rPr>
          <w:rFonts w:ascii="Calibri" w:hAnsi="Calibri"/>
          <w:color w:val="000000"/>
          <w:sz w:val="22"/>
          <w:szCs w:val="22"/>
        </w:rPr>
        <w:t>19. Chancellor</w:t>
      </w:r>
      <w:r w:rsidR="00B6445B">
        <w:rPr>
          <w:rFonts w:ascii="Calibri" w:hAnsi="Calibri"/>
          <w:color w:val="000000"/>
          <w:sz w:val="22"/>
          <w:szCs w:val="22"/>
        </w:rPr>
        <w:t xml:space="preserve"> Industries is considering discontinuing a product</w:t>
      </w:r>
      <w:r w:rsidR="0015312E">
        <w:rPr>
          <w:rFonts w:ascii="Calibri" w:hAnsi="Calibri"/>
          <w:color w:val="000000"/>
          <w:sz w:val="22"/>
          <w:szCs w:val="22"/>
        </w:rPr>
        <w:t xml:space="preserve"> that generates sales of $25,000</w:t>
      </w:r>
      <w:r w:rsidR="00B6445B">
        <w:rPr>
          <w:rFonts w:ascii="Calibri" w:hAnsi="Calibri"/>
          <w:color w:val="000000"/>
          <w:sz w:val="22"/>
          <w:szCs w:val="22"/>
        </w:rPr>
        <w:t>.  The cost of the product consist</w:t>
      </w:r>
      <w:r w:rsidR="0015312E">
        <w:rPr>
          <w:rFonts w:ascii="Calibri" w:hAnsi="Calibri"/>
          <w:color w:val="000000"/>
          <w:sz w:val="22"/>
          <w:szCs w:val="22"/>
        </w:rPr>
        <w:t>s</w:t>
      </w:r>
      <w:r w:rsidR="00B6445B">
        <w:rPr>
          <w:rFonts w:ascii="Calibri" w:hAnsi="Calibri"/>
          <w:color w:val="000000"/>
          <w:sz w:val="22"/>
          <w:szCs w:val="22"/>
        </w:rPr>
        <w:t xml:space="preserve"> of $20,000</w:t>
      </w:r>
      <w:r w:rsidR="00091A4E">
        <w:rPr>
          <w:rFonts w:ascii="Calibri" w:hAnsi="Calibri"/>
          <w:color w:val="000000"/>
          <w:sz w:val="22"/>
          <w:szCs w:val="22"/>
        </w:rPr>
        <w:t xml:space="preserve"> allocated</w:t>
      </w:r>
      <w:r w:rsidR="00B6445B">
        <w:rPr>
          <w:rFonts w:ascii="Calibri" w:hAnsi="Calibri"/>
          <w:color w:val="000000"/>
          <w:sz w:val="22"/>
          <w:szCs w:val="22"/>
        </w:rPr>
        <w:t xml:space="preserve"> fixed costs and $15,000 in variable costs.  </w:t>
      </w:r>
      <w:r w:rsidR="0015312E">
        <w:rPr>
          <w:rFonts w:ascii="Calibri" w:hAnsi="Calibri"/>
          <w:color w:val="000000"/>
          <w:sz w:val="22"/>
          <w:szCs w:val="22"/>
        </w:rPr>
        <w:t>If they drop the product, what will the effect be on their operating income?</w:t>
      </w:r>
    </w:p>
    <w:p w:rsidR="0015312E" w:rsidRDefault="0015312E" w:rsidP="0097356F">
      <w:pPr>
        <w:numPr>
          <w:ilvl w:val="0"/>
          <w:numId w:val="14"/>
        </w:numPr>
        <w:spacing w:line="80" w:lineRule="atLeast"/>
        <w:rPr>
          <w:rFonts w:ascii="Calibri" w:hAnsi="Calibri"/>
          <w:color w:val="000000"/>
          <w:sz w:val="22"/>
          <w:szCs w:val="22"/>
        </w:rPr>
      </w:pPr>
      <w:r>
        <w:rPr>
          <w:rFonts w:ascii="Calibri" w:hAnsi="Calibri"/>
          <w:color w:val="000000"/>
          <w:sz w:val="22"/>
          <w:szCs w:val="22"/>
        </w:rPr>
        <w:t>Operating income will decrease by $25,000</w:t>
      </w:r>
    </w:p>
    <w:p w:rsidR="0015312E" w:rsidRDefault="0015312E" w:rsidP="0097356F">
      <w:pPr>
        <w:numPr>
          <w:ilvl w:val="0"/>
          <w:numId w:val="14"/>
        </w:numPr>
        <w:spacing w:line="80" w:lineRule="atLeast"/>
        <w:rPr>
          <w:rFonts w:ascii="Calibri" w:hAnsi="Calibri"/>
          <w:color w:val="000000"/>
          <w:sz w:val="22"/>
          <w:szCs w:val="22"/>
        </w:rPr>
      </w:pPr>
      <w:r>
        <w:rPr>
          <w:rFonts w:ascii="Calibri" w:hAnsi="Calibri"/>
          <w:color w:val="000000"/>
          <w:sz w:val="22"/>
          <w:szCs w:val="22"/>
        </w:rPr>
        <w:t>Operating income will decrease by $5,000</w:t>
      </w:r>
    </w:p>
    <w:p w:rsidR="0015312E" w:rsidRDefault="0015312E" w:rsidP="0097356F">
      <w:pPr>
        <w:numPr>
          <w:ilvl w:val="0"/>
          <w:numId w:val="14"/>
        </w:numPr>
        <w:spacing w:line="80" w:lineRule="atLeast"/>
        <w:rPr>
          <w:rFonts w:ascii="Calibri" w:hAnsi="Calibri"/>
          <w:color w:val="000000"/>
          <w:sz w:val="22"/>
          <w:szCs w:val="22"/>
        </w:rPr>
      </w:pPr>
      <w:r>
        <w:rPr>
          <w:rFonts w:ascii="Calibri" w:hAnsi="Calibri"/>
          <w:color w:val="000000"/>
          <w:sz w:val="22"/>
          <w:szCs w:val="22"/>
        </w:rPr>
        <w:t>Operating income will decrease by $10,000</w:t>
      </w:r>
    </w:p>
    <w:p w:rsidR="0015312E" w:rsidRDefault="0015312E" w:rsidP="0097356F">
      <w:pPr>
        <w:numPr>
          <w:ilvl w:val="0"/>
          <w:numId w:val="14"/>
        </w:numPr>
        <w:spacing w:line="80" w:lineRule="atLeast"/>
        <w:rPr>
          <w:rFonts w:ascii="Calibri" w:hAnsi="Calibri"/>
          <w:color w:val="000000"/>
          <w:sz w:val="22"/>
          <w:szCs w:val="22"/>
        </w:rPr>
      </w:pPr>
      <w:r>
        <w:rPr>
          <w:rFonts w:ascii="Calibri" w:hAnsi="Calibri"/>
          <w:color w:val="000000"/>
          <w:sz w:val="22"/>
          <w:szCs w:val="22"/>
        </w:rPr>
        <w:t>Operating income will  increase by $10,000</w:t>
      </w:r>
    </w:p>
    <w:p w:rsidR="001305CE" w:rsidRDefault="001305CE" w:rsidP="001305CE">
      <w:pPr>
        <w:spacing w:line="80" w:lineRule="atLeast"/>
        <w:ind w:left="360"/>
        <w:rPr>
          <w:rFonts w:ascii="Calibri" w:hAnsi="Calibri"/>
          <w:color w:val="000000"/>
          <w:sz w:val="22"/>
          <w:szCs w:val="22"/>
        </w:rPr>
      </w:pPr>
    </w:p>
    <w:p w:rsidR="00091A4E" w:rsidRDefault="004A76BF" w:rsidP="004A76BF">
      <w:pPr>
        <w:spacing w:line="80" w:lineRule="atLeast"/>
        <w:ind w:left="288" w:hanging="288"/>
        <w:rPr>
          <w:rFonts w:ascii="Calibri" w:hAnsi="Calibri"/>
          <w:color w:val="000000"/>
          <w:sz w:val="22"/>
          <w:szCs w:val="22"/>
        </w:rPr>
      </w:pPr>
      <w:r>
        <w:rPr>
          <w:rFonts w:ascii="Calibri" w:hAnsi="Calibri"/>
          <w:color w:val="000000"/>
          <w:sz w:val="22"/>
          <w:szCs w:val="22"/>
        </w:rPr>
        <w:t xml:space="preserve">20. </w:t>
      </w:r>
      <w:r w:rsidR="009840A8">
        <w:rPr>
          <w:rFonts w:ascii="Calibri" w:hAnsi="Calibri"/>
          <w:color w:val="000000"/>
          <w:sz w:val="22"/>
          <w:szCs w:val="22"/>
        </w:rPr>
        <w:t>Cooper Labs</w:t>
      </w:r>
      <w:r w:rsidR="00792DEC">
        <w:rPr>
          <w:rFonts w:ascii="Calibri" w:hAnsi="Calibri"/>
          <w:color w:val="000000"/>
          <w:sz w:val="22"/>
          <w:szCs w:val="22"/>
        </w:rPr>
        <w:t xml:space="preserve"> Inc. set a budget for </w:t>
      </w:r>
      <w:r w:rsidR="009840A8">
        <w:rPr>
          <w:rFonts w:ascii="Calibri" w:hAnsi="Calibri"/>
          <w:color w:val="000000"/>
          <w:sz w:val="22"/>
          <w:szCs w:val="22"/>
        </w:rPr>
        <w:t>Movies Admissions</w:t>
      </w:r>
      <w:r w:rsidR="00792DEC">
        <w:rPr>
          <w:rFonts w:ascii="Calibri" w:hAnsi="Calibri"/>
          <w:color w:val="000000"/>
          <w:sz w:val="22"/>
          <w:szCs w:val="22"/>
        </w:rPr>
        <w:t xml:space="preserve"> </w:t>
      </w:r>
      <w:r w:rsidR="009555E8">
        <w:rPr>
          <w:rFonts w:ascii="Calibri" w:hAnsi="Calibri"/>
          <w:color w:val="000000"/>
          <w:sz w:val="22"/>
          <w:szCs w:val="22"/>
        </w:rPr>
        <w:t xml:space="preserve">expense </w:t>
      </w:r>
      <w:r w:rsidR="00792DEC">
        <w:rPr>
          <w:rFonts w:ascii="Calibri" w:hAnsi="Calibri"/>
          <w:color w:val="000000"/>
          <w:sz w:val="22"/>
          <w:szCs w:val="22"/>
        </w:rPr>
        <w:t>at $489,700 for 201</w:t>
      </w:r>
      <w:r>
        <w:rPr>
          <w:rFonts w:ascii="Calibri" w:hAnsi="Calibri"/>
          <w:color w:val="000000"/>
          <w:sz w:val="22"/>
          <w:szCs w:val="22"/>
        </w:rPr>
        <w:t>2</w:t>
      </w:r>
      <w:r w:rsidR="009840A8">
        <w:rPr>
          <w:rFonts w:ascii="Calibri" w:hAnsi="Calibri"/>
          <w:color w:val="000000"/>
          <w:sz w:val="22"/>
          <w:szCs w:val="22"/>
        </w:rPr>
        <w:t>.  The actual amount of Moves Admission</w:t>
      </w:r>
      <w:r w:rsidR="00792DEC">
        <w:rPr>
          <w:rFonts w:ascii="Calibri" w:hAnsi="Calibri"/>
          <w:color w:val="000000"/>
          <w:sz w:val="22"/>
          <w:szCs w:val="22"/>
        </w:rPr>
        <w:t xml:space="preserve">s </w:t>
      </w:r>
      <w:r w:rsidR="009555E8">
        <w:rPr>
          <w:rFonts w:ascii="Calibri" w:hAnsi="Calibri"/>
          <w:color w:val="000000"/>
          <w:sz w:val="22"/>
          <w:szCs w:val="22"/>
        </w:rPr>
        <w:t xml:space="preserve">expense </w:t>
      </w:r>
      <w:r w:rsidR="00792DEC">
        <w:rPr>
          <w:rFonts w:ascii="Calibri" w:hAnsi="Calibri"/>
          <w:color w:val="000000"/>
          <w:sz w:val="22"/>
          <w:szCs w:val="22"/>
        </w:rPr>
        <w:t xml:space="preserve">totaled $548,460.  What is the amount of </w:t>
      </w:r>
      <w:r w:rsidR="000B428C">
        <w:rPr>
          <w:rFonts w:ascii="Calibri" w:hAnsi="Calibri"/>
          <w:color w:val="000000"/>
          <w:sz w:val="22"/>
          <w:szCs w:val="22"/>
        </w:rPr>
        <w:t xml:space="preserve">the </w:t>
      </w:r>
      <w:r w:rsidR="00792DEC">
        <w:rPr>
          <w:rFonts w:ascii="Calibri" w:hAnsi="Calibri"/>
          <w:color w:val="000000"/>
          <w:sz w:val="22"/>
          <w:szCs w:val="22"/>
        </w:rPr>
        <w:t>budget variance?</w:t>
      </w:r>
    </w:p>
    <w:p w:rsidR="00792DEC" w:rsidRDefault="00792DEC" w:rsidP="00421E74">
      <w:pPr>
        <w:numPr>
          <w:ilvl w:val="0"/>
          <w:numId w:val="15"/>
        </w:numPr>
        <w:spacing w:line="80" w:lineRule="atLeast"/>
        <w:rPr>
          <w:rFonts w:ascii="Calibri" w:hAnsi="Calibri"/>
          <w:color w:val="000000"/>
          <w:sz w:val="22"/>
          <w:szCs w:val="22"/>
        </w:rPr>
      </w:pPr>
      <w:r>
        <w:rPr>
          <w:rFonts w:ascii="Calibri" w:hAnsi="Calibri"/>
          <w:color w:val="000000"/>
          <w:sz w:val="22"/>
          <w:szCs w:val="22"/>
        </w:rPr>
        <w:t>$58,760 Unfavourable</w:t>
      </w:r>
    </w:p>
    <w:p w:rsidR="00792DEC" w:rsidRDefault="00792DEC" w:rsidP="00421E74">
      <w:pPr>
        <w:numPr>
          <w:ilvl w:val="0"/>
          <w:numId w:val="15"/>
        </w:numPr>
        <w:spacing w:line="80" w:lineRule="atLeast"/>
        <w:rPr>
          <w:rFonts w:ascii="Calibri" w:hAnsi="Calibri"/>
          <w:color w:val="000000"/>
          <w:sz w:val="22"/>
          <w:szCs w:val="22"/>
        </w:rPr>
      </w:pPr>
      <w:r>
        <w:rPr>
          <w:rFonts w:ascii="Calibri" w:hAnsi="Calibri"/>
          <w:color w:val="000000"/>
          <w:sz w:val="22"/>
          <w:szCs w:val="22"/>
        </w:rPr>
        <w:t>$58,760 Favourable</w:t>
      </w:r>
    </w:p>
    <w:p w:rsidR="00792DEC" w:rsidRDefault="00792DEC" w:rsidP="00421E74">
      <w:pPr>
        <w:numPr>
          <w:ilvl w:val="0"/>
          <w:numId w:val="15"/>
        </w:numPr>
        <w:spacing w:line="80" w:lineRule="atLeast"/>
        <w:rPr>
          <w:rFonts w:ascii="Calibri" w:hAnsi="Calibri"/>
          <w:color w:val="000000"/>
          <w:sz w:val="22"/>
          <w:szCs w:val="22"/>
        </w:rPr>
      </w:pPr>
      <w:r>
        <w:rPr>
          <w:rFonts w:ascii="Calibri" w:hAnsi="Calibri"/>
          <w:color w:val="000000"/>
          <w:sz w:val="22"/>
          <w:szCs w:val="22"/>
        </w:rPr>
        <w:t>12% unfavourable</w:t>
      </w:r>
    </w:p>
    <w:p w:rsidR="00792DEC" w:rsidRDefault="00792DEC" w:rsidP="00792DEC">
      <w:pPr>
        <w:numPr>
          <w:ilvl w:val="0"/>
          <w:numId w:val="15"/>
        </w:numPr>
        <w:spacing w:line="80" w:lineRule="atLeast"/>
        <w:rPr>
          <w:rFonts w:ascii="Calibri" w:hAnsi="Calibri"/>
          <w:color w:val="000000"/>
          <w:sz w:val="22"/>
          <w:szCs w:val="22"/>
        </w:rPr>
      </w:pPr>
      <w:r>
        <w:rPr>
          <w:rFonts w:ascii="Calibri" w:hAnsi="Calibri"/>
          <w:color w:val="000000"/>
          <w:sz w:val="22"/>
          <w:szCs w:val="22"/>
        </w:rPr>
        <w:t>12% favourable</w:t>
      </w:r>
    </w:p>
    <w:p w:rsidR="00120EBF" w:rsidRDefault="00120EBF" w:rsidP="009B1C5F">
      <w:pPr>
        <w:spacing w:line="80" w:lineRule="atLeast"/>
        <w:ind w:left="432" w:hanging="432"/>
        <w:rPr>
          <w:rFonts w:ascii="Calibri" w:hAnsi="Calibri"/>
          <w:color w:val="000000"/>
          <w:sz w:val="22"/>
          <w:szCs w:val="22"/>
        </w:rPr>
      </w:pPr>
    </w:p>
    <w:p w:rsidR="000E77E8" w:rsidRDefault="00421E74" w:rsidP="009B1C5F">
      <w:pPr>
        <w:spacing w:line="80" w:lineRule="atLeast"/>
        <w:ind w:left="432" w:hanging="432"/>
        <w:rPr>
          <w:rFonts w:ascii="Calibri" w:hAnsi="Calibri"/>
          <w:color w:val="000000"/>
          <w:sz w:val="22"/>
          <w:szCs w:val="22"/>
        </w:rPr>
      </w:pPr>
      <w:r>
        <w:rPr>
          <w:rFonts w:ascii="Calibri" w:hAnsi="Calibri"/>
          <w:color w:val="000000"/>
          <w:sz w:val="22"/>
          <w:szCs w:val="22"/>
        </w:rPr>
        <w:t xml:space="preserve">21. </w:t>
      </w:r>
      <w:r w:rsidR="000E77E8">
        <w:rPr>
          <w:rFonts w:ascii="Calibri" w:hAnsi="Calibri"/>
          <w:color w:val="000000"/>
          <w:sz w:val="22"/>
          <w:szCs w:val="22"/>
        </w:rPr>
        <w:t xml:space="preserve">The income from operations for Koothrappali Astrophysics Inc. is $80,000 and invested assets are $400,000.  </w:t>
      </w:r>
      <w:r w:rsidR="000B428C">
        <w:rPr>
          <w:rFonts w:ascii="Calibri" w:hAnsi="Calibri"/>
          <w:color w:val="000000"/>
          <w:sz w:val="22"/>
          <w:szCs w:val="22"/>
        </w:rPr>
        <w:t>Sales were $100,000</w:t>
      </w:r>
      <w:r w:rsidR="005F4162">
        <w:rPr>
          <w:rFonts w:ascii="Calibri" w:hAnsi="Calibri"/>
          <w:color w:val="000000"/>
          <w:sz w:val="22"/>
          <w:szCs w:val="22"/>
        </w:rPr>
        <w:t xml:space="preserve">. </w:t>
      </w:r>
      <w:r w:rsidR="000B428C">
        <w:rPr>
          <w:rFonts w:ascii="Calibri" w:hAnsi="Calibri"/>
          <w:color w:val="000000"/>
          <w:sz w:val="22"/>
          <w:szCs w:val="22"/>
        </w:rPr>
        <w:t xml:space="preserve"> </w:t>
      </w:r>
      <w:r w:rsidR="000E77E8">
        <w:rPr>
          <w:rFonts w:ascii="Calibri" w:hAnsi="Calibri"/>
          <w:color w:val="000000"/>
          <w:sz w:val="22"/>
          <w:szCs w:val="22"/>
        </w:rPr>
        <w:t>What is the return on investment for this company?</w:t>
      </w:r>
    </w:p>
    <w:p w:rsidR="000E77E8" w:rsidRPr="000E77E8" w:rsidRDefault="000E77E8" w:rsidP="00421E74">
      <w:pPr>
        <w:numPr>
          <w:ilvl w:val="0"/>
          <w:numId w:val="16"/>
        </w:numPr>
        <w:spacing w:line="80" w:lineRule="atLeast"/>
        <w:rPr>
          <w:rFonts w:ascii="Calibri" w:hAnsi="Calibri"/>
          <w:b/>
          <w:color w:val="000000"/>
          <w:sz w:val="22"/>
          <w:szCs w:val="22"/>
          <w:u w:val="single"/>
        </w:rPr>
      </w:pPr>
      <w:r>
        <w:rPr>
          <w:rFonts w:ascii="Calibri" w:hAnsi="Calibri"/>
          <w:color w:val="000000"/>
          <w:sz w:val="22"/>
          <w:szCs w:val="22"/>
        </w:rPr>
        <w:t>500%</w:t>
      </w:r>
    </w:p>
    <w:p w:rsidR="000E77E8" w:rsidRPr="000E77E8" w:rsidRDefault="000E77E8" w:rsidP="00421E74">
      <w:pPr>
        <w:numPr>
          <w:ilvl w:val="0"/>
          <w:numId w:val="16"/>
        </w:numPr>
        <w:spacing w:line="80" w:lineRule="atLeast"/>
        <w:rPr>
          <w:rFonts w:ascii="Calibri" w:hAnsi="Calibri"/>
          <w:b/>
          <w:color w:val="000000"/>
          <w:sz w:val="22"/>
          <w:szCs w:val="22"/>
          <w:u w:val="single"/>
        </w:rPr>
      </w:pPr>
      <w:r>
        <w:rPr>
          <w:rFonts w:ascii="Calibri" w:hAnsi="Calibri"/>
          <w:color w:val="000000"/>
          <w:sz w:val="22"/>
          <w:szCs w:val="22"/>
        </w:rPr>
        <w:t>5%</w:t>
      </w:r>
    </w:p>
    <w:p w:rsidR="000E77E8" w:rsidRPr="000E77E8" w:rsidRDefault="000B428C" w:rsidP="00421E74">
      <w:pPr>
        <w:numPr>
          <w:ilvl w:val="0"/>
          <w:numId w:val="16"/>
        </w:numPr>
        <w:spacing w:line="80" w:lineRule="atLeast"/>
        <w:rPr>
          <w:rFonts w:ascii="Calibri" w:hAnsi="Calibri"/>
          <w:b/>
          <w:color w:val="000000"/>
          <w:sz w:val="22"/>
          <w:szCs w:val="22"/>
          <w:u w:val="single"/>
        </w:rPr>
      </w:pPr>
      <w:r>
        <w:rPr>
          <w:rFonts w:ascii="Calibri" w:hAnsi="Calibri"/>
          <w:color w:val="000000"/>
          <w:sz w:val="22"/>
          <w:szCs w:val="22"/>
        </w:rPr>
        <w:t>25</w:t>
      </w:r>
      <w:r w:rsidR="000E77E8">
        <w:rPr>
          <w:rFonts w:ascii="Calibri" w:hAnsi="Calibri"/>
          <w:color w:val="000000"/>
          <w:sz w:val="22"/>
          <w:szCs w:val="22"/>
        </w:rPr>
        <w:t>%</w:t>
      </w:r>
    </w:p>
    <w:p w:rsidR="000E77E8" w:rsidRPr="005F4162" w:rsidRDefault="000E77E8" w:rsidP="00421E74">
      <w:pPr>
        <w:numPr>
          <w:ilvl w:val="0"/>
          <w:numId w:val="16"/>
        </w:numPr>
        <w:spacing w:line="80" w:lineRule="atLeast"/>
        <w:rPr>
          <w:rFonts w:ascii="Calibri" w:hAnsi="Calibri"/>
          <w:b/>
          <w:color w:val="000000"/>
          <w:sz w:val="22"/>
          <w:szCs w:val="22"/>
          <w:u w:val="single"/>
        </w:rPr>
      </w:pPr>
      <w:r>
        <w:rPr>
          <w:rFonts w:ascii="Calibri" w:hAnsi="Calibri"/>
          <w:color w:val="000000"/>
          <w:sz w:val="22"/>
          <w:szCs w:val="22"/>
        </w:rPr>
        <w:t>20%</w:t>
      </w:r>
    </w:p>
    <w:p w:rsidR="005F4162" w:rsidRPr="000E77E8" w:rsidRDefault="005F4162" w:rsidP="005F4162">
      <w:pPr>
        <w:spacing w:line="80" w:lineRule="atLeast"/>
        <w:ind w:left="1080"/>
        <w:rPr>
          <w:rFonts w:ascii="Calibri" w:hAnsi="Calibri"/>
          <w:b/>
          <w:color w:val="000000"/>
          <w:sz w:val="22"/>
          <w:szCs w:val="22"/>
          <w:u w:val="single"/>
        </w:rPr>
      </w:pPr>
    </w:p>
    <w:p w:rsidR="005F4162" w:rsidRDefault="00421E74" w:rsidP="00421E74">
      <w:pPr>
        <w:spacing w:line="80" w:lineRule="atLeast"/>
        <w:ind w:left="288" w:hanging="288"/>
        <w:rPr>
          <w:rFonts w:ascii="Calibri" w:hAnsi="Calibri"/>
          <w:color w:val="000000"/>
          <w:sz w:val="22"/>
          <w:szCs w:val="22"/>
        </w:rPr>
      </w:pPr>
      <w:r>
        <w:rPr>
          <w:rFonts w:ascii="Calibri" w:hAnsi="Calibri"/>
          <w:color w:val="000000"/>
          <w:sz w:val="22"/>
          <w:szCs w:val="22"/>
        </w:rPr>
        <w:t xml:space="preserve">22. </w:t>
      </w:r>
      <w:r w:rsidR="005F4162">
        <w:rPr>
          <w:rFonts w:ascii="Calibri" w:hAnsi="Calibri"/>
          <w:color w:val="000000"/>
          <w:sz w:val="22"/>
          <w:szCs w:val="22"/>
        </w:rPr>
        <w:t>The income from operations for Koothrappali Astrophysics Inc. is $80,000 and invested assets are $400,000.  Sales were $100,000.  Management insists that the company earn 8% return on all assets.  What is the Residual Income for this company?</w:t>
      </w:r>
    </w:p>
    <w:p w:rsidR="005F4162" w:rsidRDefault="005F4162" w:rsidP="00421E74">
      <w:pPr>
        <w:numPr>
          <w:ilvl w:val="0"/>
          <w:numId w:val="17"/>
        </w:numPr>
        <w:spacing w:line="80" w:lineRule="atLeast"/>
        <w:rPr>
          <w:rFonts w:ascii="Calibri" w:hAnsi="Calibri"/>
          <w:color w:val="000000"/>
          <w:sz w:val="22"/>
          <w:szCs w:val="22"/>
        </w:rPr>
      </w:pPr>
      <w:r>
        <w:rPr>
          <w:rFonts w:ascii="Calibri" w:hAnsi="Calibri"/>
          <w:color w:val="000000"/>
          <w:sz w:val="22"/>
          <w:szCs w:val="22"/>
        </w:rPr>
        <w:t>$68,000</w:t>
      </w:r>
    </w:p>
    <w:p w:rsidR="005F4162" w:rsidRDefault="005F4162" w:rsidP="00421E74">
      <w:pPr>
        <w:numPr>
          <w:ilvl w:val="0"/>
          <w:numId w:val="17"/>
        </w:numPr>
        <w:spacing w:line="80" w:lineRule="atLeast"/>
        <w:rPr>
          <w:rFonts w:ascii="Calibri" w:hAnsi="Calibri"/>
          <w:color w:val="000000"/>
          <w:sz w:val="22"/>
          <w:szCs w:val="22"/>
        </w:rPr>
      </w:pPr>
      <w:r>
        <w:rPr>
          <w:rFonts w:ascii="Calibri" w:hAnsi="Calibri"/>
          <w:color w:val="000000"/>
          <w:sz w:val="22"/>
          <w:szCs w:val="22"/>
        </w:rPr>
        <w:t>$48,000</w:t>
      </w:r>
    </w:p>
    <w:p w:rsidR="005F4162" w:rsidRDefault="005F4162" w:rsidP="00421E74">
      <w:pPr>
        <w:numPr>
          <w:ilvl w:val="0"/>
          <w:numId w:val="17"/>
        </w:numPr>
        <w:spacing w:line="80" w:lineRule="atLeast"/>
        <w:rPr>
          <w:rFonts w:ascii="Calibri" w:hAnsi="Calibri"/>
          <w:color w:val="000000"/>
          <w:sz w:val="22"/>
          <w:szCs w:val="22"/>
        </w:rPr>
      </w:pPr>
      <w:r>
        <w:rPr>
          <w:rFonts w:ascii="Calibri" w:hAnsi="Calibri"/>
          <w:color w:val="000000"/>
          <w:sz w:val="22"/>
          <w:szCs w:val="22"/>
        </w:rPr>
        <w:t>$32,000</w:t>
      </w:r>
    </w:p>
    <w:p w:rsidR="005F4162" w:rsidRDefault="005F4162" w:rsidP="00421E74">
      <w:pPr>
        <w:numPr>
          <w:ilvl w:val="0"/>
          <w:numId w:val="17"/>
        </w:numPr>
        <w:spacing w:line="80" w:lineRule="atLeast"/>
        <w:rPr>
          <w:rFonts w:ascii="Calibri" w:hAnsi="Calibri"/>
          <w:color w:val="000000"/>
          <w:sz w:val="22"/>
          <w:szCs w:val="22"/>
        </w:rPr>
      </w:pPr>
      <w:r>
        <w:rPr>
          <w:rFonts w:ascii="Calibri" w:hAnsi="Calibri"/>
          <w:color w:val="000000"/>
          <w:sz w:val="22"/>
          <w:szCs w:val="22"/>
        </w:rPr>
        <w:t>$6,400</w:t>
      </w:r>
    </w:p>
    <w:p w:rsidR="00F90AFD" w:rsidRDefault="00F90AFD" w:rsidP="00F90AFD">
      <w:pPr>
        <w:spacing w:line="80" w:lineRule="atLeast"/>
        <w:rPr>
          <w:rFonts w:ascii="Calibri" w:hAnsi="Calibri"/>
          <w:color w:val="000000"/>
          <w:sz w:val="22"/>
          <w:szCs w:val="22"/>
        </w:rPr>
      </w:pPr>
    </w:p>
    <w:p w:rsidR="00F90AFD" w:rsidRDefault="00421E74" w:rsidP="00421E74">
      <w:pPr>
        <w:spacing w:line="80" w:lineRule="atLeast"/>
        <w:ind w:left="288" w:hanging="288"/>
        <w:rPr>
          <w:rFonts w:ascii="Calibri" w:hAnsi="Calibri"/>
          <w:color w:val="000000"/>
          <w:sz w:val="22"/>
          <w:szCs w:val="22"/>
        </w:rPr>
      </w:pPr>
      <w:r>
        <w:rPr>
          <w:rFonts w:ascii="Calibri" w:hAnsi="Calibri"/>
          <w:color w:val="000000"/>
          <w:sz w:val="22"/>
          <w:szCs w:val="22"/>
        </w:rPr>
        <w:t xml:space="preserve">23. </w:t>
      </w:r>
      <w:r w:rsidR="00F90AFD">
        <w:rPr>
          <w:rFonts w:ascii="Calibri" w:hAnsi="Calibri"/>
          <w:color w:val="000000"/>
          <w:sz w:val="22"/>
          <w:szCs w:val="22"/>
        </w:rPr>
        <w:t>When a manager has the responsibility and authority to make decisions that affect costs and revenues but has no responsibility for or authority over assets invested in the department, the department is called:</w:t>
      </w:r>
    </w:p>
    <w:p w:rsidR="00F90AFD" w:rsidRDefault="00F90AFD" w:rsidP="00421E74">
      <w:pPr>
        <w:numPr>
          <w:ilvl w:val="0"/>
          <w:numId w:val="18"/>
        </w:numPr>
        <w:spacing w:line="80" w:lineRule="atLeast"/>
        <w:rPr>
          <w:rFonts w:ascii="Calibri" w:hAnsi="Calibri"/>
          <w:color w:val="000000"/>
          <w:sz w:val="22"/>
          <w:szCs w:val="22"/>
        </w:rPr>
      </w:pPr>
      <w:r>
        <w:rPr>
          <w:rFonts w:ascii="Calibri" w:hAnsi="Calibri"/>
          <w:color w:val="000000"/>
          <w:sz w:val="22"/>
          <w:szCs w:val="22"/>
        </w:rPr>
        <w:t>A cost centre</w:t>
      </w:r>
    </w:p>
    <w:p w:rsidR="00F90AFD" w:rsidRDefault="00F90AFD" w:rsidP="00421E74">
      <w:pPr>
        <w:numPr>
          <w:ilvl w:val="0"/>
          <w:numId w:val="18"/>
        </w:numPr>
        <w:spacing w:line="80" w:lineRule="atLeast"/>
        <w:rPr>
          <w:rFonts w:ascii="Calibri" w:hAnsi="Calibri"/>
          <w:color w:val="000000"/>
          <w:sz w:val="22"/>
          <w:szCs w:val="22"/>
        </w:rPr>
      </w:pPr>
      <w:r>
        <w:rPr>
          <w:rFonts w:ascii="Calibri" w:hAnsi="Calibri"/>
          <w:color w:val="000000"/>
          <w:sz w:val="22"/>
          <w:szCs w:val="22"/>
        </w:rPr>
        <w:t>A profit centre</w:t>
      </w:r>
    </w:p>
    <w:p w:rsidR="00F90AFD" w:rsidRDefault="00974952" w:rsidP="00421E74">
      <w:pPr>
        <w:numPr>
          <w:ilvl w:val="0"/>
          <w:numId w:val="18"/>
        </w:numPr>
        <w:spacing w:line="80" w:lineRule="atLeast"/>
        <w:rPr>
          <w:rFonts w:ascii="Calibri" w:hAnsi="Calibri"/>
          <w:color w:val="000000"/>
          <w:sz w:val="22"/>
          <w:szCs w:val="22"/>
        </w:rPr>
      </w:pPr>
      <w:r>
        <w:rPr>
          <w:rFonts w:ascii="Calibri" w:hAnsi="Calibri"/>
          <w:color w:val="000000"/>
          <w:sz w:val="22"/>
          <w:szCs w:val="22"/>
        </w:rPr>
        <w:t>Experimental physics centre</w:t>
      </w:r>
    </w:p>
    <w:p w:rsidR="00F90AFD" w:rsidRDefault="00F90AFD" w:rsidP="00421E74">
      <w:pPr>
        <w:numPr>
          <w:ilvl w:val="0"/>
          <w:numId w:val="18"/>
        </w:numPr>
        <w:spacing w:line="80" w:lineRule="atLeast"/>
        <w:rPr>
          <w:rFonts w:ascii="Calibri" w:hAnsi="Calibri"/>
          <w:color w:val="000000"/>
          <w:sz w:val="22"/>
          <w:szCs w:val="22"/>
        </w:rPr>
      </w:pPr>
      <w:r>
        <w:rPr>
          <w:rFonts w:ascii="Calibri" w:hAnsi="Calibri"/>
          <w:color w:val="000000"/>
          <w:sz w:val="22"/>
          <w:szCs w:val="22"/>
        </w:rPr>
        <w:t>An investment centre</w:t>
      </w:r>
    </w:p>
    <w:p w:rsidR="00B631E1" w:rsidRDefault="00B631E1" w:rsidP="00B631E1">
      <w:pPr>
        <w:spacing w:line="80" w:lineRule="atLeast"/>
        <w:ind w:left="360"/>
        <w:rPr>
          <w:rFonts w:ascii="Calibri" w:hAnsi="Calibri"/>
          <w:color w:val="000000"/>
          <w:sz w:val="22"/>
          <w:szCs w:val="22"/>
        </w:rPr>
      </w:pPr>
    </w:p>
    <w:p w:rsidR="009234DA" w:rsidRDefault="0096399E" w:rsidP="009234DA">
      <w:pPr>
        <w:spacing w:line="80" w:lineRule="atLeast"/>
        <w:jc w:val="center"/>
        <w:rPr>
          <w:rFonts w:ascii="Calibri" w:hAnsi="Calibri"/>
          <w:b/>
          <w:color w:val="000000"/>
          <w:sz w:val="22"/>
          <w:szCs w:val="22"/>
          <w:u w:val="single"/>
        </w:rPr>
      </w:pPr>
      <w:r w:rsidRPr="0096399E">
        <w:rPr>
          <w:rFonts w:ascii="Calibri" w:hAnsi="Calibri"/>
          <w:b/>
          <w:color w:val="000000"/>
          <w:sz w:val="22"/>
          <w:szCs w:val="22"/>
          <w:u w:val="single"/>
        </w:rPr>
        <w:t>Part II – Long Answer Questions</w:t>
      </w:r>
      <w:r w:rsidR="00BF38C1">
        <w:rPr>
          <w:rFonts w:ascii="Calibri" w:hAnsi="Calibri"/>
          <w:b/>
          <w:color w:val="000000"/>
          <w:sz w:val="22"/>
          <w:szCs w:val="22"/>
          <w:u w:val="single"/>
        </w:rPr>
        <w:t xml:space="preserve"> </w:t>
      </w:r>
    </w:p>
    <w:p w:rsidR="0096399E" w:rsidRDefault="0096399E" w:rsidP="00DC3EC4">
      <w:pPr>
        <w:spacing w:line="80" w:lineRule="atLeast"/>
        <w:rPr>
          <w:rFonts w:ascii="Calibri" w:hAnsi="Calibri"/>
          <w:color w:val="000000"/>
          <w:sz w:val="22"/>
          <w:szCs w:val="22"/>
        </w:rPr>
      </w:pPr>
    </w:p>
    <w:p w:rsidR="0096399E" w:rsidRPr="005104BD" w:rsidRDefault="00120EBF" w:rsidP="00DC3EC4">
      <w:pPr>
        <w:spacing w:line="80" w:lineRule="atLeast"/>
        <w:rPr>
          <w:rFonts w:ascii="Calibri" w:hAnsi="Calibri"/>
          <w:b/>
          <w:color w:val="000000"/>
          <w:sz w:val="22"/>
          <w:szCs w:val="22"/>
          <w:u w:val="single"/>
        </w:rPr>
      </w:pPr>
      <w:r>
        <w:rPr>
          <w:rFonts w:ascii="Calibri" w:hAnsi="Calibri"/>
          <w:b/>
          <w:color w:val="000000"/>
          <w:sz w:val="22"/>
          <w:szCs w:val="22"/>
          <w:u w:val="single"/>
        </w:rPr>
        <w:t>Question 1</w:t>
      </w:r>
    </w:p>
    <w:p w:rsidR="0096399E" w:rsidRDefault="0096399E" w:rsidP="00DC3EC4">
      <w:pPr>
        <w:spacing w:line="80" w:lineRule="atLeast"/>
        <w:rPr>
          <w:rFonts w:ascii="Calibri" w:hAnsi="Calibri"/>
          <w:color w:val="000000"/>
          <w:sz w:val="22"/>
          <w:szCs w:val="22"/>
        </w:rPr>
      </w:pPr>
    </w:p>
    <w:p w:rsidR="00C35844" w:rsidRDefault="00C35844" w:rsidP="00C35844">
      <w:pPr>
        <w:keepLines/>
        <w:tabs>
          <w:tab w:val="right" w:pos="-180"/>
          <w:tab w:val="left" w:pos="0"/>
        </w:tabs>
        <w:suppressAutoHyphens/>
        <w:autoSpaceDE w:val="0"/>
        <w:autoSpaceDN w:val="0"/>
        <w:adjustRightInd w:val="0"/>
        <w:rPr>
          <w:rFonts w:ascii="Calibri" w:hAnsi="Calibri"/>
          <w:color w:val="000000"/>
          <w:sz w:val="22"/>
          <w:szCs w:val="22"/>
        </w:rPr>
      </w:pPr>
      <w:r>
        <w:rPr>
          <w:rFonts w:ascii="Calibri" w:hAnsi="Calibri"/>
          <w:color w:val="000000"/>
          <w:sz w:val="22"/>
          <w:szCs w:val="22"/>
        </w:rPr>
        <w:t xml:space="preserve">Wolowitz Engineering Inventions Ltd. uses a job order cost system.  </w:t>
      </w:r>
      <w:r w:rsidRPr="00C35844">
        <w:rPr>
          <w:rFonts w:ascii="Calibri" w:hAnsi="Calibri"/>
          <w:color w:val="000000"/>
          <w:sz w:val="22"/>
          <w:szCs w:val="22"/>
        </w:rPr>
        <w:t xml:space="preserve">Illustrate the effects on the accounts </w:t>
      </w:r>
      <w:r w:rsidR="008765AF">
        <w:rPr>
          <w:rFonts w:ascii="Calibri" w:hAnsi="Calibri"/>
          <w:color w:val="000000"/>
          <w:sz w:val="22"/>
          <w:szCs w:val="22"/>
        </w:rPr>
        <w:t>for</w:t>
      </w:r>
      <w:r w:rsidRPr="00C35844">
        <w:rPr>
          <w:rFonts w:ascii="Calibri" w:hAnsi="Calibri"/>
          <w:color w:val="000000"/>
          <w:sz w:val="22"/>
          <w:szCs w:val="22"/>
        </w:rPr>
        <w:t xml:space="preserve"> each of the fol</w:t>
      </w:r>
      <w:r>
        <w:rPr>
          <w:rFonts w:ascii="Calibri" w:hAnsi="Calibri"/>
          <w:color w:val="000000"/>
          <w:sz w:val="22"/>
          <w:szCs w:val="22"/>
        </w:rPr>
        <w:t>lowing transactions:</w:t>
      </w:r>
    </w:p>
    <w:p w:rsidR="00C35844" w:rsidRPr="00C35844" w:rsidRDefault="00C35844" w:rsidP="00C35844">
      <w:pPr>
        <w:keepLines/>
        <w:tabs>
          <w:tab w:val="right" w:pos="-180"/>
          <w:tab w:val="left" w:pos="0"/>
        </w:tabs>
        <w:suppressAutoHyphens/>
        <w:autoSpaceDE w:val="0"/>
        <w:autoSpaceDN w:val="0"/>
        <w:adjustRightInd w:val="0"/>
        <w:rPr>
          <w:rFonts w:ascii="Calibri" w:hAnsi="Calibri"/>
          <w:color w:val="000000"/>
          <w:sz w:val="22"/>
          <w:szCs w:val="22"/>
        </w:rPr>
      </w:pPr>
    </w:p>
    <w:tbl>
      <w:tblPr>
        <w:tblW w:w="0" w:type="auto"/>
        <w:tblLook w:val="0000" w:firstRow="0" w:lastRow="0" w:firstColumn="0" w:lastColumn="0" w:noHBand="0" w:noVBand="0"/>
      </w:tblPr>
      <w:tblGrid>
        <w:gridCol w:w="648"/>
        <w:gridCol w:w="270"/>
        <w:gridCol w:w="6930"/>
      </w:tblGrid>
      <w:tr w:rsidR="009840A8" w:rsidRPr="00C35844" w:rsidTr="009840A8">
        <w:tc>
          <w:tcPr>
            <w:tcW w:w="648" w:type="dxa"/>
          </w:tcPr>
          <w:p w:rsidR="009840A8" w:rsidRPr="00C35844" w:rsidRDefault="009840A8" w:rsidP="001078AB">
            <w:pPr>
              <w:keepLines/>
              <w:suppressAutoHyphens/>
              <w:autoSpaceDE w:val="0"/>
              <w:autoSpaceDN w:val="0"/>
              <w:adjustRightInd w:val="0"/>
              <w:rPr>
                <w:rFonts w:ascii="Calibri" w:hAnsi="Calibri"/>
                <w:color w:val="000000"/>
                <w:sz w:val="22"/>
                <w:szCs w:val="22"/>
              </w:rPr>
            </w:pPr>
            <w:r w:rsidRPr="00C35844">
              <w:rPr>
                <w:rFonts w:ascii="Calibri" w:hAnsi="Calibri"/>
                <w:color w:val="000000"/>
                <w:sz w:val="22"/>
                <w:szCs w:val="22"/>
              </w:rPr>
              <w:t>a)</w:t>
            </w:r>
          </w:p>
        </w:tc>
        <w:tc>
          <w:tcPr>
            <w:tcW w:w="7200" w:type="dxa"/>
            <w:gridSpan w:val="2"/>
          </w:tcPr>
          <w:p w:rsidR="009840A8" w:rsidRPr="00C35844" w:rsidRDefault="009840A8" w:rsidP="009840A8">
            <w:pPr>
              <w:keepLines/>
              <w:suppressAutoHyphens/>
              <w:autoSpaceDE w:val="0"/>
              <w:autoSpaceDN w:val="0"/>
              <w:adjustRightInd w:val="0"/>
              <w:rPr>
                <w:rFonts w:ascii="Calibri" w:hAnsi="Calibri"/>
                <w:color w:val="000000"/>
                <w:sz w:val="22"/>
                <w:szCs w:val="22"/>
              </w:rPr>
            </w:pPr>
            <w:r>
              <w:rPr>
                <w:rFonts w:ascii="Calibri" w:hAnsi="Calibri"/>
                <w:color w:val="000000"/>
                <w:sz w:val="22"/>
                <w:szCs w:val="22"/>
              </w:rPr>
              <w:t>Purchased raw materials of $186,000</w:t>
            </w:r>
            <w:r w:rsidRPr="00C35844">
              <w:rPr>
                <w:rFonts w:ascii="Calibri" w:hAnsi="Calibri"/>
                <w:color w:val="000000"/>
                <w:sz w:val="22"/>
                <w:szCs w:val="22"/>
              </w:rPr>
              <w:t xml:space="preserve"> on account</w:t>
            </w:r>
            <w:r>
              <w:rPr>
                <w:rFonts w:ascii="Calibri" w:hAnsi="Calibri"/>
                <w:color w:val="000000"/>
                <w:sz w:val="22"/>
                <w:szCs w:val="22"/>
              </w:rPr>
              <w:t xml:space="preserve"> </w:t>
            </w:r>
          </w:p>
        </w:tc>
      </w:tr>
      <w:tr w:rsidR="009840A8" w:rsidRPr="00C35844" w:rsidTr="009840A8">
        <w:tc>
          <w:tcPr>
            <w:tcW w:w="648" w:type="dxa"/>
          </w:tcPr>
          <w:p w:rsidR="009840A8" w:rsidRPr="00C35844" w:rsidRDefault="009840A8" w:rsidP="001078AB">
            <w:pPr>
              <w:keepLines/>
              <w:suppressAutoHyphens/>
              <w:autoSpaceDE w:val="0"/>
              <w:autoSpaceDN w:val="0"/>
              <w:adjustRightInd w:val="0"/>
              <w:rPr>
                <w:rFonts w:ascii="Calibri" w:hAnsi="Calibri"/>
                <w:color w:val="000000"/>
                <w:sz w:val="22"/>
                <w:szCs w:val="22"/>
              </w:rPr>
            </w:pPr>
            <w:r w:rsidRPr="00C35844">
              <w:rPr>
                <w:rFonts w:ascii="Calibri" w:hAnsi="Calibri"/>
                <w:color w:val="000000"/>
                <w:sz w:val="22"/>
                <w:szCs w:val="22"/>
              </w:rPr>
              <w:t xml:space="preserve">b) </w:t>
            </w:r>
          </w:p>
        </w:tc>
        <w:tc>
          <w:tcPr>
            <w:tcW w:w="7200" w:type="dxa"/>
            <w:gridSpan w:val="2"/>
          </w:tcPr>
          <w:p w:rsidR="009840A8" w:rsidRPr="00C35844" w:rsidRDefault="009840A8" w:rsidP="001078AB">
            <w:pPr>
              <w:keepLines/>
              <w:suppressAutoHyphens/>
              <w:autoSpaceDE w:val="0"/>
              <w:autoSpaceDN w:val="0"/>
              <w:adjustRightInd w:val="0"/>
              <w:rPr>
                <w:rFonts w:ascii="Calibri" w:hAnsi="Calibri"/>
                <w:color w:val="000000"/>
                <w:sz w:val="22"/>
                <w:szCs w:val="22"/>
              </w:rPr>
            </w:pPr>
            <w:r w:rsidRPr="00C35844">
              <w:rPr>
                <w:rFonts w:ascii="Calibri" w:hAnsi="Calibri"/>
                <w:color w:val="000000"/>
                <w:sz w:val="22"/>
                <w:szCs w:val="22"/>
              </w:rPr>
              <w:t xml:space="preserve">Materials </w:t>
            </w:r>
            <w:r>
              <w:rPr>
                <w:rFonts w:ascii="Calibri" w:hAnsi="Calibri"/>
                <w:color w:val="000000"/>
                <w:sz w:val="22"/>
                <w:szCs w:val="22"/>
              </w:rPr>
              <w:t>used specifically for custom jobs $161,500</w:t>
            </w:r>
          </w:p>
        </w:tc>
      </w:tr>
      <w:tr w:rsidR="009840A8" w:rsidRPr="00C35844" w:rsidTr="009840A8">
        <w:tc>
          <w:tcPr>
            <w:tcW w:w="648" w:type="dxa"/>
          </w:tcPr>
          <w:p w:rsidR="009840A8" w:rsidRPr="00C35844" w:rsidRDefault="009840A8" w:rsidP="001078AB">
            <w:pPr>
              <w:keepLines/>
              <w:suppressAutoHyphens/>
              <w:autoSpaceDE w:val="0"/>
              <w:autoSpaceDN w:val="0"/>
              <w:adjustRightInd w:val="0"/>
              <w:rPr>
                <w:rFonts w:ascii="Calibri" w:hAnsi="Calibri"/>
                <w:color w:val="000000"/>
                <w:sz w:val="22"/>
                <w:szCs w:val="22"/>
              </w:rPr>
            </w:pPr>
            <w:r w:rsidRPr="00C35844">
              <w:rPr>
                <w:rFonts w:ascii="Calibri" w:hAnsi="Calibri"/>
                <w:color w:val="000000"/>
                <w:sz w:val="22"/>
                <w:szCs w:val="22"/>
              </w:rPr>
              <w:t xml:space="preserve">c) </w:t>
            </w:r>
          </w:p>
        </w:tc>
        <w:tc>
          <w:tcPr>
            <w:tcW w:w="7200" w:type="dxa"/>
            <w:gridSpan w:val="2"/>
          </w:tcPr>
          <w:p w:rsidR="009840A8" w:rsidRPr="00C35844" w:rsidRDefault="009840A8" w:rsidP="009840A8">
            <w:pPr>
              <w:keepLines/>
              <w:suppressAutoHyphens/>
              <w:autoSpaceDE w:val="0"/>
              <w:autoSpaceDN w:val="0"/>
              <w:adjustRightInd w:val="0"/>
              <w:rPr>
                <w:rFonts w:ascii="Calibri" w:hAnsi="Calibri"/>
                <w:color w:val="000000"/>
                <w:sz w:val="22"/>
                <w:szCs w:val="22"/>
              </w:rPr>
            </w:pPr>
            <w:r>
              <w:rPr>
                <w:rFonts w:ascii="Calibri" w:hAnsi="Calibri"/>
                <w:color w:val="000000"/>
                <w:sz w:val="22"/>
                <w:szCs w:val="22"/>
              </w:rPr>
              <w:t>Paid f</w:t>
            </w:r>
            <w:r w:rsidRPr="00C35844">
              <w:rPr>
                <w:rFonts w:ascii="Calibri" w:hAnsi="Calibri"/>
                <w:color w:val="000000"/>
                <w:sz w:val="22"/>
                <w:szCs w:val="22"/>
              </w:rPr>
              <w:t xml:space="preserve">actory labor </w:t>
            </w:r>
            <w:r>
              <w:rPr>
                <w:rFonts w:ascii="Calibri" w:hAnsi="Calibri"/>
                <w:color w:val="000000"/>
                <w:sz w:val="22"/>
                <w:szCs w:val="22"/>
              </w:rPr>
              <w:t>paid</w:t>
            </w:r>
            <w:r w:rsidRPr="00C35844">
              <w:rPr>
                <w:rFonts w:ascii="Calibri" w:hAnsi="Calibri"/>
                <w:color w:val="000000"/>
                <w:sz w:val="22"/>
                <w:szCs w:val="22"/>
              </w:rPr>
              <w:t xml:space="preserve">: </w:t>
            </w:r>
          </w:p>
        </w:tc>
      </w:tr>
      <w:tr w:rsidR="009840A8" w:rsidRPr="00C35844" w:rsidTr="009840A8">
        <w:tc>
          <w:tcPr>
            <w:tcW w:w="918" w:type="dxa"/>
            <w:gridSpan w:val="2"/>
          </w:tcPr>
          <w:p w:rsidR="009840A8" w:rsidRPr="00C35844" w:rsidRDefault="009840A8" w:rsidP="001078AB">
            <w:pPr>
              <w:keepLines/>
              <w:suppressAutoHyphens/>
              <w:autoSpaceDE w:val="0"/>
              <w:autoSpaceDN w:val="0"/>
              <w:adjustRightInd w:val="0"/>
              <w:rPr>
                <w:rFonts w:ascii="Calibri" w:hAnsi="Calibri"/>
                <w:color w:val="000000"/>
                <w:sz w:val="22"/>
                <w:szCs w:val="22"/>
              </w:rPr>
            </w:pPr>
          </w:p>
        </w:tc>
        <w:tc>
          <w:tcPr>
            <w:tcW w:w="6930" w:type="dxa"/>
          </w:tcPr>
          <w:p w:rsidR="009840A8" w:rsidRPr="00C35844" w:rsidRDefault="009840A8" w:rsidP="001078AB">
            <w:pPr>
              <w:keepLines/>
              <w:suppressAutoHyphens/>
              <w:autoSpaceDE w:val="0"/>
              <w:autoSpaceDN w:val="0"/>
              <w:adjustRightInd w:val="0"/>
              <w:rPr>
                <w:rFonts w:ascii="Calibri" w:hAnsi="Calibri"/>
                <w:color w:val="000000"/>
                <w:sz w:val="22"/>
                <w:szCs w:val="22"/>
              </w:rPr>
            </w:pPr>
            <w:r w:rsidRPr="00C35844">
              <w:rPr>
                <w:rFonts w:ascii="Calibri" w:hAnsi="Calibri"/>
                <w:color w:val="000000"/>
                <w:sz w:val="22"/>
                <w:szCs w:val="22"/>
              </w:rPr>
              <w:t>On production orders</w:t>
            </w:r>
            <w:r>
              <w:rPr>
                <w:rFonts w:ascii="Calibri" w:hAnsi="Calibri"/>
                <w:color w:val="000000"/>
                <w:sz w:val="22"/>
                <w:szCs w:val="22"/>
              </w:rPr>
              <w:t xml:space="preserve"> (for specific jobs) $139,800</w:t>
            </w:r>
          </w:p>
        </w:tc>
      </w:tr>
      <w:tr w:rsidR="009840A8" w:rsidRPr="00C35844" w:rsidTr="009840A8">
        <w:tc>
          <w:tcPr>
            <w:tcW w:w="918" w:type="dxa"/>
            <w:gridSpan w:val="2"/>
          </w:tcPr>
          <w:p w:rsidR="009840A8" w:rsidRPr="00C35844" w:rsidRDefault="009840A8" w:rsidP="001078AB">
            <w:pPr>
              <w:keepLines/>
              <w:suppressAutoHyphens/>
              <w:autoSpaceDE w:val="0"/>
              <w:autoSpaceDN w:val="0"/>
              <w:adjustRightInd w:val="0"/>
              <w:rPr>
                <w:rFonts w:ascii="Calibri" w:hAnsi="Calibri"/>
                <w:color w:val="000000"/>
                <w:sz w:val="22"/>
                <w:szCs w:val="22"/>
              </w:rPr>
            </w:pPr>
          </w:p>
        </w:tc>
        <w:tc>
          <w:tcPr>
            <w:tcW w:w="6930" w:type="dxa"/>
          </w:tcPr>
          <w:p w:rsidR="009840A8" w:rsidRPr="00C35844" w:rsidRDefault="009840A8" w:rsidP="001078AB">
            <w:pPr>
              <w:keepLines/>
              <w:suppressAutoHyphens/>
              <w:autoSpaceDE w:val="0"/>
              <w:autoSpaceDN w:val="0"/>
              <w:adjustRightInd w:val="0"/>
              <w:rPr>
                <w:rFonts w:ascii="Calibri" w:hAnsi="Calibri"/>
                <w:color w:val="000000"/>
                <w:sz w:val="22"/>
                <w:szCs w:val="22"/>
              </w:rPr>
            </w:pPr>
            <w:r w:rsidRPr="00C35844">
              <w:rPr>
                <w:rFonts w:ascii="Calibri" w:hAnsi="Calibri"/>
                <w:color w:val="000000"/>
                <w:sz w:val="22"/>
                <w:szCs w:val="22"/>
              </w:rPr>
              <w:t>For general factory purposes</w:t>
            </w:r>
            <w:r>
              <w:rPr>
                <w:rFonts w:ascii="Calibri" w:hAnsi="Calibri"/>
                <w:color w:val="000000"/>
                <w:sz w:val="22"/>
                <w:szCs w:val="22"/>
              </w:rPr>
              <w:t xml:space="preserve"> (supervision &amp; maintenance) $9,000</w:t>
            </w:r>
          </w:p>
        </w:tc>
      </w:tr>
      <w:tr w:rsidR="009840A8" w:rsidRPr="00C35844" w:rsidTr="009840A8">
        <w:tc>
          <w:tcPr>
            <w:tcW w:w="648" w:type="dxa"/>
          </w:tcPr>
          <w:p w:rsidR="009840A8" w:rsidRPr="00C35844" w:rsidRDefault="009840A8" w:rsidP="001078AB">
            <w:pPr>
              <w:keepLines/>
              <w:suppressAutoHyphens/>
              <w:autoSpaceDE w:val="0"/>
              <w:autoSpaceDN w:val="0"/>
              <w:adjustRightInd w:val="0"/>
              <w:rPr>
                <w:rFonts w:ascii="Calibri" w:hAnsi="Calibri"/>
                <w:color w:val="000000"/>
                <w:sz w:val="22"/>
                <w:szCs w:val="22"/>
              </w:rPr>
            </w:pPr>
            <w:r w:rsidRPr="00C35844">
              <w:rPr>
                <w:rFonts w:ascii="Calibri" w:hAnsi="Calibri"/>
                <w:color w:val="000000"/>
                <w:sz w:val="22"/>
                <w:szCs w:val="22"/>
              </w:rPr>
              <w:t xml:space="preserve">d) </w:t>
            </w:r>
          </w:p>
        </w:tc>
        <w:tc>
          <w:tcPr>
            <w:tcW w:w="7200" w:type="dxa"/>
            <w:gridSpan w:val="2"/>
          </w:tcPr>
          <w:p w:rsidR="009840A8" w:rsidRPr="00C35844" w:rsidRDefault="009840A8" w:rsidP="001078AB">
            <w:pPr>
              <w:keepLines/>
              <w:suppressAutoHyphens/>
              <w:autoSpaceDE w:val="0"/>
              <w:autoSpaceDN w:val="0"/>
              <w:adjustRightInd w:val="0"/>
              <w:rPr>
                <w:rFonts w:ascii="Calibri" w:hAnsi="Calibri"/>
                <w:color w:val="000000"/>
                <w:sz w:val="22"/>
                <w:szCs w:val="22"/>
              </w:rPr>
            </w:pPr>
            <w:r w:rsidRPr="00C35844">
              <w:rPr>
                <w:rFonts w:ascii="Calibri" w:hAnsi="Calibri"/>
                <w:color w:val="000000"/>
                <w:sz w:val="22"/>
                <w:szCs w:val="22"/>
              </w:rPr>
              <w:t>Depreciation on factory equipment</w:t>
            </w:r>
            <w:r>
              <w:rPr>
                <w:rFonts w:ascii="Calibri" w:hAnsi="Calibri"/>
                <w:color w:val="000000"/>
                <w:sz w:val="22"/>
                <w:szCs w:val="22"/>
              </w:rPr>
              <w:t xml:space="preserve"> $40,000</w:t>
            </w:r>
          </w:p>
        </w:tc>
      </w:tr>
      <w:tr w:rsidR="009840A8" w:rsidRPr="00C35844" w:rsidTr="009840A8">
        <w:tc>
          <w:tcPr>
            <w:tcW w:w="648" w:type="dxa"/>
          </w:tcPr>
          <w:p w:rsidR="009840A8" w:rsidRPr="00C35844" w:rsidRDefault="009840A8" w:rsidP="001078AB">
            <w:pPr>
              <w:keepLines/>
              <w:suppressAutoHyphens/>
              <w:autoSpaceDE w:val="0"/>
              <w:autoSpaceDN w:val="0"/>
              <w:adjustRightInd w:val="0"/>
              <w:rPr>
                <w:rFonts w:ascii="Calibri" w:hAnsi="Calibri"/>
                <w:color w:val="000000"/>
                <w:sz w:val="22"/>
                <w:szCs w:val="22"/>
              </w:rPr>
            </w:pPr>
            <w:r>
              <w:rPr>
                <w:rFonts w:ascii="Calibri" w:hAnsi="Calibri"/>
                <w:color w:val="000000"/>
                <w:sz w:val="22"/>
                <w:szCs w:val="22"/>
              </w:rPr>
              <w:t>e)</w:t>
            </w:r>
          </w:p>
        </w:tc>
        <w:tc>
          <w:tcPr>
            <w:tcW w:w="7200" w:type="dxa"/>
            <w:gridSpan w:val="2"/>
          </w:tcPr>
          <w:p w:rsidR="009840A8" w:rsidRPr="00C35844" w:rsidRDefault="009840A8" w:rsidP="001078AB">
            <w:pPr>
              <w:keepLines/>
              <w:suppressAutoHyphens/>
              <w:autoSpaceDE w:val="0"/>
              <w:autoSpaceDN w:val="0"/>
              <w:adjustRightInd w:val="0"/>
              <w:rPr>
                <w:rFonts w:ascii="Calibri" w:hAnsi="Calibri"/>
                <w:color w:val="000000"/>
                <w:sz w:val="22"/>
                <w:szCs w:val="22"/>
              </w:rPr>
            </w:pPr>
            <w:r>
              <w:rPr>
                <w:rFonts w:ascii="Calibri" w:hAnsi="Calibri"/>
                <w:color w:val="000000"/>
                <w:sz w:val="22"/>
                <w:szCs w:val="22"/>
              </w:rPr>
              <w:t>Paid property taxes and insurance premium for factory $48,000, in cash</w:t>
            </w:r>
          </w:p>
        </w:tc>
      </w:tr>
      <w:tr w:rsidR="009840A8" w:rsidRPr="00C35844" w:rsidTr="009840A8">
        <w:tc>
          <w:tcPr>
            <w:tcW w:w="648" w:type="dxa"/>
          </w:tcPr>
          <w:p w:rsidR="009840A8" w:rsidRPr="00C35844" w:rsidRDefault="009840A8" w:rsidP="001078AB">
            <w:pPr>
              <w:keepLines/>
              <w:suppressAutoHyphens/>
              <w:autoSpaceDE w:val="0"/>
              <w:autoSpaceDN w:val="0"/>
              <w:adjustRightInd w:val="0"/>
              <w:rPr>
                <w:rFonts w:ascii="Calibri" w:hAnsi="Calibri"/>
                <w:color w:val="000000"/>
                <w:sz w:val="22"/>
                <w:szCs w:val="22"/>
              </w:rPr>
            </w:pPr>
            <w:r>
              <w:rPr>
                <w:rFonts w:ascii="Calibri" w:hAnsi="Calibri"/>
                <w:color w:val="000000"/>
                <w:sz w:val="22"/>
                <w:szCs w:val="22"/>
              </w:rPr>
              <w:t>f)</w:t>
            </w:r>
            <w:r w:rsidRPr="00C35844">
              <w:rPr>
                <w:rFonts w:ascii="Calibri" w:hAnsi="Calibri"/>
                <w:color w:val="000000"/>
                <w:sz w:val="22"/>
                <w:szCs w:val="22"/>
              </w:rPr>
              <w:t xml:space="preserve"> </w:t>
            </w:r>
          </w:p>
        </w:tc>
        <w:tc>
          <w:tcPr>
            <w:tcW w:w="7200" w:type="dxa"/>
            <w:gridSpan w:val="2"/>
          </w:tcPr>
          <w:p w:rsidR="009840A8" w:rsidRPr="00C35844" w:rsidRDefault="009840A8" w:rsidP="001078AB">
            <w:pPr>
              <w:keepLines/>
              <w:suppressAutoHyphens/>
              <w:autoSpaceDE w:val="0"/>
              <w:autoSpaceDN w:val="0"/>
              <w:adjustRightInd w:val="0"/>
              <w:rPr>
                <w:rFonts w:ascii="Calibri" w:hAnsi="Calibri"/>
                <w:color w:val="000000"/>
                <w:sz w:val="22"/>
                <w:szCs w:val="22"/>
              </w:rPr>
            </w:pPr>
            <w:r w:rsidRPr="00C35844">
              <w:rPr>
                <w:rFonts w:ascii="Calibri" w:hAnsi="Calibri"/>
                <w:color w:val="000000"/>
                <w:sz w:val="22"/>
                <w:szCs w:val="22"/>
              </w:rPr>
              <w:t>Factory overhead applied, based on machine hours</w:t>
            </w:r>
            <w:r>
              <w:rPr>
                <w:rFonts w:ascii="Calibri" w:hAnsi="Calibri"/>
                <w:color w:val="000000"/>
                <w:sz w:val="22"/>
                <w:szCs w:val="22"/>
              </w:rPr>
              <w:t xml:space="preserve"> $</w:t>
            </w:r>
            <w:r w:rsidRPr="00C35844">
              <w:rPr>
                <w:rFonts w:ascii="Calibri" w:hAnsi="Calibri"/>
                <w:color w:val="000000"/>
                <w:sz w:val="22"/>
                <w:szCs w:val="22"/>
              </w:rPr>
              <w:t>97,650</w:t>
            </w:r>
          </w:p>
        </w:tc>
      </w:tr>
      <w:tr w:rsidR="009840A8" w:rsidRPr="00C35844" w:rsidTr="009840A8">
        <w:tc>
          <w:tcPr>
            <w:tcW w:w="648" w:type="dxa"/>
          </w:tcPr>
          <w:p w:rsidR="009840A8" w:rsidRPr="00C35844" w:rsidRDefault="009840A8" w:rsidP="001078AB">
            <w:pPr>
              <w:keepLines/>
              <w:suppressAutoHyphens/>
              <w:autoSpaceDE w:val="0"/>
              <w:autoSpaceDN w:val="0"/>
              <w:adjustRightInd w:val="0"/>
              <w:rPr>
                <w:rFonts w:ascii="Calibri" w:hAnsi="Calibri"/>
                <w:color w:val="000000"/>
                <w:sz w:val="22"/>
                <w:szCs w:val="22"/>
              </w:rPr>
            </w:pPr>
            <w:r>
              <w:rPr>
                <w:rFonts w:ascii="Calibri" w:hAnsi="Calibri"/>
                <w:color w:val="000000"/>
                <w:sz w:val="22"/>
                <w:szCs w:val="22"/>
              </w:rPr>
              <w:t>g</w:t>
            </w:r>
            <w:r w:rsidRPr="00C35844">
              <w:rPr>
                <w:rFonts w:ascii="Calibri" w:hAnsi="Calibri"/>
                <w:color w:val="000000"/>
                <w:sz w:val="22"/>
                <w:szCs w:val="22"/>
              </w:rPr>
              <w:t xml:space="preserve">) </w:t>
            </w:r>
          </w:p>
        </w:tc>
        <w:tc>
          <w:tcPr>
            <w:tcW w:w="7200" w:type="dxa"/>
            <w:gridSpan w:val="2"/>
          </w:tcPr>
          <w:p w:rsidR="009840A8" w:rsidRPr="00C35844" w:rsidRDefault="009840A8" w:rsidP="009840A8">
            <w:pPr>
              <w:keepLines/>
              <w:suppressAutoHyphens/>
              <w:autoSpaceDE w:val="0"/>
              <w:autoSpaceDN w:val="0"/>
              <w:adjustRightInd w:val="0"/>
              <w:rPr>
                <w:rFonts w:ascii="Calibri" w:hAnsi="Calibri"/>
                <w:color w:val="000000"/>
                <w:sz w:val="22"/>
                <w:szCs w:val="22"/>
              </w:rPr>
            </w:pPr>
            <w:r>
              <w:rPr>
                <w:rFonts w:ascii="Calibri" w:hAnsi="Calibri"/>
                <w:color w:val="000000"/>
                <w:sz w:val="22"/>
                <w:szCs w:val="22"/>
              </w:rPr>
              <w:t>Cost of j</w:t>
            </w:r>
            <w:r w:rsidRPr="00C35844">
              <w:rPr>
                <w:rFonts w:ascii="Calibri" w:hAnsi="Calibri"/>
                <w:color w:val="000000"/>
                <w:sz w:val="22"/>
                <w:szCs w:val="22"/>
              </w:rPr>
              <w:t>obs finished</w:t>
            </w:r>
            <w:r>
              <w:rPr>
                <w:rFonts w:ascii="Calibri" w:hAnsi="Calibri"/>
                <w:color w:val="000000"/>
                <w:sz w:val="22"/>
                <w:szCs w:val="22"/>
              </w:rPr>
              <w:t xml:space="preserve"> was $</w:t>
            </w:r>
            <w:r w:rsidRPr="00C35844">
              <w:rPr>
                <w:rFonts w:ascii="Calibri" w:hAnsi="Calibri"/>
                <w:color w:val="000000"/>
                <w:sz w:val="22"/>
                <w:szCs w:val="22"/>
              </w:rPr>
              <w:t>406,000</w:t>
            </w:r>
          </w:p>
        </w:tc>
      </w:tr>
      <w:tr w:rsidR="00553F0E" w:rsidRPr="00C35844" w:rsidTr="009840A8">
        <w:tc>
          <w:tcPr>
            <w:tcW w:w="648" w:type="dxa"/>
          </w:tcPr>
          <w:p w:rsidR="00553F0E" w:rsidRPr="00C35844" w:rsidRDefault="00892E4E" w:rsidP="001078AB">
            <w:pPr>
              <w:keepLines/>
              <w:suppressAutoHyphens/>
              <w:autoSpaceDE w:val="0"/>
              <w:autoSpaceDN w:val="0"/>
              <w:adjustRightInd w:val="0"/>
              <w:rPr>
                <w:rFonts w:ascii="Calibri" w:hAnsi="Calibri"/>
                <w:color w:val="000000"/>
                <w:sz w:val="22"/>
                <w:szCs w:val="22"/>
              </w:rPr>
            </w:pPr>
            <w:r>
              <w:rPr>
                <w:rFonts w:ascii="Calibri" w:hAnsi="Calibri"/>
                <w:color w:val="000000"/>
                <w:sz w:val="22"/>
                <w:szCs w:val="22"/>
              </w:rPr>
              <w:t>h</w:t>
            </w:r>
            <w:r w:rsidR="00553F0E" w:rsidRPr="00C35844">
              <w:rPr>
                <w:rFonts w:ascii="Calibri" w:hAnsi="Calibri"/>
                <w:color w:val="000000"/>
                <w:sz w:val="22"/>
                <w:szCs w:val="22"/>
              </w:rPr>
              <w:t xml:space="preserve">) </w:t>
            </w:r>
          </w:p>
        </w:tc>
        <w:tc>
          <w:tcPr>
            <w:tcW w:w="7200" w:type="dxa"/>
            <w:gridSpan w:val="2"/>
          </w:tcPr>
          <w:p w:rsidR="00553F0E" w:rsidRDefault="00553F0E" w:rsidP="001078AB">
            <w:pPr>
              <w:keepLines/>
              <w:suppressAutoHyphens/>
              <w:autoSpaceDE w:val="0"/>
              <w:autoSpaceDN w:val="0"/>
              <w:adjustRightInd w:val="0"/>
              <w:rPr>
                <w:rFonts w:ascii="Calibri" w:hAnsi="Calibri"/>
                <w:color w:val="000000"/>
                <w:sz w:val="22"/>
                <w:szCs w:val="22"/>
              </w:rPr>
            </w:pPr>
            <w:r w:rsidRPr="00C35844">
              <w:rPr>
                <w:rFonts w:ascii="Calibri" w:hAnsi="Calibri"/>
                <w:color w:val="000000"/>
                <w:sz w:val="22"/>
                <w:szCs w:val="22"/>
              </w:rPr>
              <w:t xml:space="preserve">Jobs </w:t>
            </w:r>
            <w:r>
              <w:rPr>
                <w:rFonts w:ascii="Calibri" w:hAnsi="Calibri"/>
                <w:color w:val="000000"/>
                <w:sz w:val="22"/>
                <w:szCs w:val="22"/>
              </w:rPr>
              <w:t xml:space="preserve">sold and shipped to customers </w:t>
            </w:r>
          </w:p>
          <w:p w:rsidR="00553F0E" w:rsidRPr="00C35844" w:rsidRDefault="00553F0E" w:rsidP="00553F0E">
            <w:pPr>
              <w:keepLines/>
              <w:suppressAutoHyphens/>
              <w:autoSpaceDE w:val="0"/>
              <w:autoSpaceDN w:val="0"/>
              <w:adjustRightInd w:val="0"/>
              <w:rPr>
                <w:rFonts w:ascii="Calibri" w:hAnsi="Calibri"/>
                <w:color w:val="000000"/>
                <w:sz w:val="22"/>
                <w:szCs w:val="22"/>
              </w:rPr>
            </w:pPr>
            <w:r>
              <w:rPr>
                <w:rFonts w:ascii="Calibri" w:hAnsi="Calibri"/>
                <w:color w:val="000000"/>
                <w:sz w:val="22"/>
                <w:szCs w:val="22"/>
              </w:rPr>
              <w:t xml:space="preserve">- </w:t>
            </w:r>
            <w:r w:rsidRPr="00C35844">
              <w:rPr>
                <w:rFonts w:ascii="Calibri" w:hAnsi="Calibri"/>
                <w:color w:val="000000"/>
                <w:sz w:val="22"/>
                <w:szCs w:val="22"/>
              </w:rPr>
              <w:t xml:space="preserve"> cost</w:t>
            </w:r>
            <w:r>
              <w:rPr>
                <w:rFonts w:ascii="Calibri" w:hAnsi="Calibri"/>
                <w:color w:val="000000"/>
                <w:sz w:val="22"/>
                <w:szCs w:val="22"/>
              </w:rPr>
              <w:t xml:space="preserve"> was</w:t>
            </w:r>
            <w:r w:rsidRPr="00C35844">
              <w:rPr>
                <w:rFonts w:ascii="Calibri" w:hAnsi="Calibri"/>
                <w:color w:val="000000"/>
                <w:sz w:val="22"/>
                <w:szCs w:val="22"/>
              </w:rPr>
              <w:t xml:space="preserve"> $394,000</w:t>
            </w:r>
            <w:r>
              <w:rPr>
                <w:rFonts w:ascii="Calibri" w:hAnsi="Calibri"/>
                <w:color w:val="000000"/>
                <w:sz w:val="22"/>
                <w:szCs w:val="22"/>
              </w:rPr>
              <w:t xml:space="preserve"> and the</w:t>
            </w:r>
            <w:r w:rsidRPr="00C35844">
              <w:rPr>
                <w:rFonts w:ascii="Calibri" w:hAnsi="Calibri"/>
                <w:color w:val="000000"/>
                <w:sz w:val="22"/>
                <w:szCs w:val="22"/>
              </w:rPr>
              <w:t xml:space="preserve"> selling price</w:t>
            </w:r>
            <w:r>
              <w:rPr>
                <w:rFonts w:ascii="Calibri" w:hAnsi="Calibri"/>
                <w:color w:val="000000"/>
                <w:sz w:val="22"/>
                <w:szCs w:val="22"/>
              </w:rPr>
              <w:t xml:space="preserve"> was $</w:t>
            </w:r>
            <w:r w:rsidRPr="00C35844">
              <w:rPr>
                <w:rFonts w:ascii="Calibri" w:hAnsi="Calibri"/>
                <w:color w:val="000000"/>
                <w:sz w:val="22"/>
                <w:szCs w:val="22"/>
              </w:rPr>
              <w:t>580,000</w:t>
            </w:r>
          </w:p>
        </w:tc>
      </w:tr>
      <w:tr w:rsidR="009840A8" w:rsidRPr="00C35844" w:rsidTr="009840A8">
        <w:tc>
          <w:tcPr>
            <w:tcW w:w="648" w:type="dxa"/>
          </w:tcPr>
          <w:p w:rsidR="009840A8" w:rsidRDefault="009840A8" w:rsidP="001078AB">
            <w:pPr>
              <w:keepLines/>
              <w:suppressAutoHyphens/>
              <w:autoSpaceDE w:val="0"/>
              <w:autoSpaceDN w:val="0"/>
              <w:adjustRightInd w:val="0"/>
              <w:rPr>
                <w:rFonts w:ascii="Calibri" w:hAnsi="Calibri"/>
                <w:color w:val="000000"/>
                <w:sz w:val="22"/>
                <w:szCs w:val="22"/>
              </w:rPr>
            </w:pPr>
            <w:proofErr w:type="spellStart"/>
            <w:r>
              <w:rPr>
                <w:rFonts w:ascii="Calibri" w:hAnsi="Calibri"/>
                <w:color w:val="000000"/>
                <w:sz w:val="22"/>
                <w:szCs w:val="22"/>
              </w:rPr>
              <w:t>i</w:t>
            </w:r>
            <w:proofErr w:type="spellEnd"/>
            <w:r>
              <w:rPr>
                <w:rFonts w:ascii="Calibri" w:hAnsi="Calibri"/>
                <w:color w:val="000000"/>
                <w:sz w:val="22"/>
                <w:szCs w:val="22"/>
              </w:rPr>
              <w:t>)</w:t>
            </w:r>
          </w:p>
        </w:tc>
        <w:tc>
          <w:tcPr>
            <w:tcW w:w="7200" w:type="dxa"/>
            <w:gridSpan w:val="2"/>
          </w:tcPr>
          <w:p w:rsidR="009840A8" w:rsidRPr="00C35844" w:rsidRDefault="009840A8" w:rsidP="001078AB">
            <w:pPr>
              <w:keepLines/>
              <w:suppressAutoHyphens/>
              <w:autoSpaceDE w:val="0"/>
              <w:autoSpaceDN w:val="0"/>
              <w:adjustRightInd w:val="0"/>
              <w:rPr>
                <w:rFonts w:ascii="Calibri" w:hAnsi="Calibri"/>
                <w:color w:val="000000"/>
                <w:sz w:val="22"/>
                <w:szCs w:val="22"/>
              </w:rPr>
            </w:pPr>
            <w:r>
              <w:rPr>
                <w:rFonts w:ascii="Calibri" w:hAnsi="Calibri"/>
                <w:color w:val="000000"/>
                <w:sz w:val="22"/>
                <w:szCs w:val="22"/>
              </w:rPr>
              <w:t>Recorded the entry to dispose of under or over-applied Factory Overhead.</w:t>
            </w:r>
          </w:p>
        </w:tc>
      </w:tr>
    </w:tbl>
    <w:p w:rsidR="001E3949" w:rsidRDefault="001E3949" w:rsidP="001E3949">
      <w:pPr>
        <w:pStyle w:val="ListParagraph"/>
        <w:spacing w:after="0" w:line="240" w:lineRule="auto"/>
        <w:ind w:left="0"/>
      </w:pPr>
      <w:r>
        <w:t>.</w:t>
      </w:r>
    </w:p>
    <w:p w:rsidR="001E3949" w:rsidRDefault="001E3949" w:rsidP="001E3949">
      <w:pPr>
        <w:pStyle w:val="ListParagraph"/>
        <w:spacing w:after="0" w:line="240" w:lineRule="auto"/>
        <w:ind w:left="0"/>
      </w:pPr>
    </w:p>
    <w:p w:rsidR="00671B55" w:rsidRDefault="001E3949" w:rsidP="001E3949">
      <w:pPr>
        <w:pStyle w:val="ListParagraph"/>
        <w:spacing w:after="0" w:line="240" w:lineRule="auto"/>
        <w:ind w:left="0"/>
        <w:rPr>
          <w:i/>
          <w:u w:val="single"/>
        </w:rPr>
      </w:pPr>
      <w:r w:rsidRPr="002E6841">
        <w:rPr>
          <w:i/>
          <w:u w:val="single"/>
        </w:rPr>
        <w:t>Required:</w:t>
      </w:r>
    </w:p>
    <w:p w:rsidR="00D22272" w:rsidRPr="002E6841" w:rsidRDefault="00D22272" w:rsidP="001E3949">
      <w:pPr>
        <w:pStyle w:val="ListParagraph"/>
        <w:spacing w:after="0" w:line="240" w:lineRule="auto"/>
        <w:ind w:left="0"/>
        <w:rPr>
          <w:i/>
          <w:u w:val="single"/>
        </w:rPr>
      </w:pPr>
    </w:p>
    <w:p w:rsidR="002315BC" w:rsidRDefault="001E3949" w:rsidP="0077044E">
      <w:pPr>
        <w:pStyle w:val="ListParagraph"/>
        <w:spacing w:after="0" w:line="240" w:lineRule="auto"/>
        <w:ind w:left="0"/>
      </w:pPr>
      <w:r>
        <w:t>Record the</w:t>
      </w:r>
      <w:r w:rsidR="002315BC">
        <w:t>se transactions in a table like this</w:t>
      </w:r>
      <w:r w:rsidR="0077044E">
        <w:t>:</w:t>
      </w:r>
    </w:p>
    <w:p w:rsidR="0077044E" w:rsidRDefault="0077044E" w:rsidP="0077044E">
      <w:pPr>
        <w:pStyle w:val="ListParagraph"/>
        <w:spacing w:after="0" w:line="240" w:lineRule="auto"/>
        <w:ind w:left="1800"/>
      </w:pPr>
    </w:p>
    <w:tbl>
      <w:tblPr>
        <w:tblW w:w="9092" w:type="dxa"/>
        <w:tblInd w:w="8" w:type="dxa"/>
        <w:tblCellMar>
          <w:left w:w="0" w:type="dxa"/>
          <w:right w:w="0" w:type="dxa"/>
        </w:tblCellMar>
        <w:tblLook w:val="0000" w:firstRow="0" w:lastRow="0" w:firstColumn="0" w:lastColumn="0" w:noHBand="0" w:noVBand="0"/>
      </w:tblPr>
      <w:tblGrid>
        <w:gridCol w:w="521"/>
        <w:gridCol w:w="737"/>
        <w:gridCol w:w="1157"/>
        <w:gridCol w:w="971"/>
        <w:gridCol w:w="972"/>
        <w:gridCol w:w="1216"/>
        <w:gridCol w:w="737"/>
        <w:gridCol w:w="737"/>
        <w:gridCol w:w="799"/>
        <w:gridCol w:w="1171"/>
        <w:gridCol w:w="74"/>
      </w:tblGrid>
      <w:tr w:rsidR="0077044E" w:rsidRPr="002315BC" w:rsidTr="0077044E">
        <w:tc>
          <w:tcPr>
            <w:tcW w:w="5456" w:type="dxa"/>
            <w:gridSpan w:val="6"/>
            <w:tcBorders>
              <w:top w:val="single" w:sz="6" w:space="0" w:color="000000"/>
              <w:left w:val="single" w:sz="6" w:space="0" w:color="000000"/>
              <w:bottom w:val="single" w:sz="6" w:space="0" w:color="000000"/>
              <w:right w:val="single" w:sz="6" w:space="0" w:color="000000"/>
            </w:tcBorders>
          </w:tcPr>
          <w:p w:rsidR="0077044E" w:rsidRPr="002315BC" w:rsidRDefault="0077044E" w:rsidP="001078AB">
            <w:pPr>
              <w:keepLines/>
              <w:suppressAutoHyphens/>
              <w:autoSpaceDE w:val="0"/>
              <w:autoSpaceDN w:val="0"/>
              <w:adjustRightInd w:val="0"/>
              <w:jc w:val="center"/>
              <w:rPr>
                <w:rFonts w:ascii="Calibri" w:hAnsi="Calibri"/>
                <w:color w:val="000000"/>
                <w:sz w:val="22"/>
                <w:szCs w:val="22"/>
              </w:rPr>
            </w:pPr>
            <w:r w:rsidRPr="002315BC">
              <w:rPr>
                <w:rFonts w:ascii="Calibri" w:hAnsi="Calibri"/>
                <w:b/>
                <w:bCs/>
                <w:color w:val="000000"/>
                <w:sz w:val="22"/>
                <w:szCs w:val="22"/>
              </w:rPr>
              <w:t xml:space="preserve">Assets = </w:t>
            </w:r>
          </w:p>
        </w:tc>
        <w:tc>
          <w:tcPr>
            <w:tcW w:w="3636" w:type="dxa"/>
            <w:gridSpan w:val="5"/>
            <w:tcBorders>
              <w:top w:val="single" w:sz="6" w:space="0" w:color="000000"/>
              <w:left w:val="single" w:sz="6" w:space="0" w:color="000000"/>
              <w:bottom w:val="single" w:sz="6" w:space="0" w:color="000000"/>
              <w:right w:val="single" w:sz="6" w:space="0" w:color="000000"/>
            </w:tcBorders>
          </w:tcPr>
          <w:p w:rsidR="0077044E" w:rsidRPr="002315BC" w:rsidRDefault="0077044E" w:rsidP="001078AB">
            <w:pPr>
              <w:keepLines/>
              <w:suppressAutoHyphens/>
              <w:autoSpaceDE w:val="0"/>
              <w:autoSpaceDN w:val="0"/>
              <w:adjustRightInd w:val="0"/>
              <w:jc w:val="center"/>
              <w:rPr>
                <w:rFonts w:ascii="Calibri" w:hAnsi="Calibri"/>
                <w:b/>
                <w:bCs/>
                <w:color w:val="000000"/>
                <w:sz w:val="22"/>
                <w:szCs w:val="22"/>
              </w:rPr>
            </w:pPr>
            <w:r w:rsidRPr="002315BC">
              <w:rPr>
                <w:rFonts w:ascii="Calibri" w:hAnsi="Calibri"/>
                <w:b/>
                <w:bCs/>
                <w:color w:val="000000"/>
                <w:sz w:val="22"/>
                <w:szCs w:val="22"/>
              </w:rPr>
              <w:t>Liabilities + Stockholders’ Equity</w:t>
            </w:r>
          </w:p>
        </w:tc>
      </w:tr>
      <w:tr w:rsidR="0077044E" w:rsidRPr="002315BC" w:rsidTr="0077044E">
        <w:trPr>
          <w:gridAfter w:val="1"/>
          <w:wAfter w:w="92" w:type="dxa"/>
        </w:trPr>
        <w:tc>
          <w:tcPr>
            <w:tcW w:w="541" w:type="dxa"/>
            <w:tcBorders>
              <w:top w:val="single" w:sz="6" w:space="0" w:color="000000"/>
              <w:left w:val="single" w:sz="6" w:space="0" w:color="000000"/>
              <w:bottom w:val="single" w:sz="6" w:space="0" w:color="000000"/>
              <w:right w:val="single" w:sz="6" w:space="0" w:color="000000"/>
            </w:tcBorders>
          </w:tcPr>
          <w:p w:rsidR="0077044E" w:rsidRPr="002315BC" w:rsidRDefault="0077044E" w:rsidP="001078AB">
            <w:pPr>
              <w:keepLines/>
              <w:suppressAutoHyphens/>
              <w:autoSpaceDE w:val="0"/>
              <w:autoSpaceDN w:val="0"/>
              <w:adjustRightInd w:val="0"/>
              <w:jc w:val="center"/>
              <w:rPr>
                <w:rFonts w:ascii="Calibri" w:hAnsi="Calibri"/>
                <w:b/>
                <w:bCs/>
                <w:color w:val="000000"/>
                <w:sz w:val="22"/>
                <w:szCs w:val="22"/>
              </w:rPr>
            </w:pPr>
            <w:r>
              <w:rPr>
                <w:rFonts w:ascii="Calibri" w:hAnsi="Calibri"/>
                <w:b/>
                <w:bCs/>
                <w:color w:val="000000"/>
                <w:sz w:val="22"/>
                <w:szCs w:val="22"/>
              </w:rPr>
              <w:t>Cash</w:t>
            </w:r>
          </w:p>
        </w:tc>
        <w:tc>
          <w:tcPr>
            <w:tcW w:w="748" w:type="dxa"/>
            <w:tcBorders>
              <w:top w:val="single" w:sz="6" w:space="0" w:color="000000"/>
              <w:left w:val="single" w:sz="6" w:space="0" w:color="000000"/>
              <w:bottom w:val="single" w:sz="6" w:space="0" w:color="000000"/>
              <w:right w:val="single" w:sz="6" w:space="0" w:color="000000"/>
            </w:tcBorders>
            <w:vAlign w:val="bottom"/>
          </w:tcPr>
          <w:p w:rsidR="0077044E" w:rsidRPr="002315BC" w:rsidRDefault="0077044E" w:rsidP="001078AB">
            <w:pPr>
              <w:keepLines/>
              <w:suppressAutoHyphens/>
              <w:autoSpaceDE w:val="0"/>
              <w:autoSpaceDN w:val="0"/>
              <w:adjustRightInd w:val="0"/>
              <w:jc w:val="center"/>
              <w:rPr>
                <w:rFonts w:ascii="Calibri" w:hAnsi="Calibri"/>
                <w:b/>
                <w:bCs/>
                <w:color w:val="000000"/>
                <w:sz w:val="22"/>
                <w:szCs w:val="22"/>
              </w:rPr>
            </w:pPr>
            <w:r w:rsidRPr="002315BC">
              <w:rPr>
                <w:rFonts w:ascii="Calibri" w:hAnsi="Calibri"/>
                <w:b/>
                <w:bCs/>
                <w:color w:val="000000"/>
                <w:sz w:val="22"/>
                <w:szCs w:val="22"/>
              </w:rPr>
              <w:t>Factory Over-head</w:t>
            </w:r>
          </w:p>
        </w:tc>
        <w:tc>
          <w:tcPr>
            <w:tcW w:w="1232" w:type="dxa"/>
            <w:tcBorders>
              <w:top w:val="single" w:sz="6" w:space="0" w:color="000000"/>
              <w:left w:val="single" w:sz="6" w:space="0" w:color="000000"/>
              <w:bottom w:val="single" w:sz="6" w:space="0" w:color="000000"/>
              <w:right w:val="single" w:sz="6" w:space="0" w:color="000000"/>
            </w:tcBorders>
            <w:vAlign w:val="bottom"/>
          </w:tcPr>
          <w:p w:rsidR="0077044E" w:rsidRPr="002315BC" w:rsidRDefault="0077044E" w:rsidP="001078AB">
            <w:pPr>
              <w:keepLines/>
              <w:suppressAutoHyphens/>
              <w:autoSpaceDE w:val="0"/>
              <w:autoSpaceDN w:val="0"/>
              <w:adjustRightInd w:val="0"/>
              <w:jc w:val="center"/>
              <w:rPr>
                <w:rFonts w:ascii="Calibri" w:hAnsi="Calibri"/>
                <w:b/>
                <w:bCs/>
                <w:color w:val="000000"/>
                <w:sz w:val="22"/>
                <w:szCs w:val="22"/>
              </w:rPr>
            </w:pPr>
            <w:r>
              <w:rPr>
                <w:rFonts w:ascii="Calibri" w:hAnsi="Calibri"/>
                <w:b/>
                <w:bCs/>
                <w:color w:val="000000"/>
                <w:spacing w:val="-3"/>
                <w:sz w:val="22"/>
                <w:szCs w:val="22"/>
              </w:rPr>
              <w:t xml:space="preserve">Raw </w:t>
            </w:r>
            <w:r w:rsidRPr="002315BC">
              <w:rPr>
                <w:rFonts w:ascii="Calibri" w:hAnsi="Calibri"/>
                <w:b/>
                <w:bCs/>
                <w:color w:val="000000"/>
                <w:spacing w:val="-3"/>
                <w:sz w:val="22"/>
                <w:szCs w:val="22"/>
              </w:rPr>
              <w:t>Materials Inventory</w:t>
            </w:r>
          </w:p>
        </w:tc>
        <w:tc>
          <w:tcPr>
            <w:tcW w:w="989" w:type="dxa"/>
            <w:tcBorders>
              <w:top w:val="single" w:sz="6" w:space="0" w:color="000000"/>
              <w:left w:val="single" w:sz="6" w:space="0" w:color="000000"/>
              <w:bottom w:val="single" w:sz="6" w:space="0" w:color="000000"/>
              <w:right w:val="single" w:sz="6" w:space="0" w:color="000000"/>
            </w:tcBorders>
            <w:vAlign w:val="bottom"/>
          </w:tcPr>
          <w:p w:rsidR="0077044E" w:rsidRPr="002315BC" w:rsidRDefault="0077044E" w:rsidP="001078AB">
            <w:pPr>
              <w:keepLines/>
              <w:suppressAutoHyphens/>
              <w:autoSpaceDE w:val="0"/>
              <w:autoSpaceDN w:val="0"/>
              <w:adjustRightInd w:val="0"/>
              <w:jc w:val="center"/>
              <w:rPr>
                <w:rFonts w:ascii="Calibri" w:hAnsi="Calibri"/>
                <w:b/>
                <w:bCs/>
                <w:color w:val="000000"/>
                <w:sz w:val="22"/>
                <w:szCs w:val="22"/>
              </w:rPr>
            </w:pPr>
            <w:r w:rsidRPr="002315BC">
              <w:rPr>
                <w:rFonts w:ascii="Calibri" w:hAnsi="Calibri"/>
                <w:b/>
                <w:bCs/>
                <w:color w:val="000000"/>
                <w:sz w:val="22"/>
                <w:szCs w:val="22"/>
              </w:rPr>
              <w:t>Work in Process</w:t>
            </w:r>
            <w:r>
              <w:rPr>
                <w:rFonts w:ascii="Calibri" w:hAnsi="Calibri"/>
                <w:b/>
                <w:bCs/>
                <w:color w:val="000000"/>
                <w:sz w:val="22"/>
                <w:szCs w:val="22"/>
              </w:rPr>
              <w:t xml:space="preserve"> Inventory</w:t>
            </w:r>
          </w:p>
        </w:tc>
        <w:tc>
          <w:tcPr>
            <w:tcW w:w="990" w:type="dxa"/>
            <w:tcBorders>
              <w:top w:val="single" w:sz="6" w:space="0" w:color="000000"/>
              <w:left w:val="single" w:sz="6" w:space="0" w:color="000000"/>
              <w:bottom w:val="single" w:sz="6" w:space="0" w:color="000000"/>
              <w:right w:val="single" w:sz="6" w:space="0" w:color="000000"/>
            </w:tcBorders>
            <w:vAlign w:val="bottom"/>
          </w:tcPr>
          <w:p w:rsidR="0077044E" w:rsidRPr="002315BC" w:rsidRDefault="0077044E" w:rsidP="001078AB">
            <w:pPr>
              <w:keepLines/>
              <w:suppressAutoHyphens/>
              <w:autoSpaceDE w:val="0"/>
              <w:autoSpaceDN w:val="0"/>
              <w:adjustRightInd w:val="0"/>
              <w:jc w:val="center"/>
              <w:rPr>
                <w:rFonts w:ascii="Calibri" w:hAnsi="Calibri"/>
                <w:b/>
                <w:bCs/>
                <w:color w:val="000000"/>
                <w:sz w:val="22"/>
                <w:szCs w:val="22"/>
              </w:rPr>
            </w:pPr>
            <w:r w:rsidRPr="002315BC">
              <w:rPr>
                <w:rFonts w:ascii="Calibri" w:hAnsi="Calibri"/>
                <w:b/>
                <w:bCs/>
                <w:color w:val="000000"/>
                <w:sz w:val="22"/>
                <w:szCs w:val="22"/>
              </w:rPr>
              <w:t>Finished Goods</w:t>
            </w:r>
            <w:r>
              <w:rPr>
                <w:rFonts w:ascii="Calibri" w:hAnsi="Calibri"/>
                <w:b/>
                <w:bCs/>
                <w:color w:val="000000"/>
                <w:sz w:val="22"/>
                <w:szCs w:val="22"/>
              </w:rPr>
              <w:t xml:space="preserve"> Inventory</w:t>
            </w:r>
          </w:p>
        </w:tc>
        <w:tc>
          <w:tcPr>
            <w:tcW w:w="956" w:type="dxa"/>
            <w:tcBorders>
              <w:top w:val="single" w:sz="6" w:space="0" w:color="000000"/>
              <w:left w:val="single" w:sz="6" w:space="0" w:color="000000"/>
              <w:bottom w:val="single" w:sz="6" w:space="0" w:color="000000"/>
              <w:right w:val="single" w:sz="6" w:space="0" w:color="000000"/>
            </w:tcBorders>
            <w:vAlign w:val="bottom"/>
          </w:tcPr>
          <w:p w:rsidR="0077044E" w:rsidRPr="002315BC" w:rsidRDefault="0077044E" w:rsidP="001078AB">
            <w:pPr>
              <w:keepLines/>
              <w:suppressAutoHyphens/>
              <w:autoSpaceDE w:val="0"/>
              <w:autoSpaceDN w:val="0"/>
              <w:adjustRightInd w:val="0"/>
              <w:jc w:val="center"/>
              <w:rPr>
                <w:rFonts w:ascii="Calibri" w:hAnsi="Calibri"/>
                <w:b/>
                <w:bCs/>
                <w:color w:val="000000"/>
                <w:sz w:val="22"/>
                <w:szCs w:val="22"/>
              </w:rPr>
            </w:pPr>
            <w:r w:rsidRPr="002315BC">
              <w:rPr>
                <w:rFonts w:ascii="Calibri" w:hAnsi="Calibri"/>
                <w:b/>
                <w:bCs/>
                <w:color w:val="000000"/>
                <w:sz w:val="22"/>
                <w:szCs w:val="22"/>
              </w:rPr>
              <w:t>Accum</w:t>
            </w:r>
            <w:r>
              <w:rPr>
                <w:rFonts w:ascii="Calibri" w:hAnsi="Calibri"/>
                <w:b/>
                <w:bCs/>
                <w:color w:val="000000"/>
                <w:sz w:val="22"/>
                <w:szCs w:val="22"/>
              </w:rPr>
              <w:t>ulated</w:t>
            </w:r>
            <w:r w:rsidRPr="002315BC">
              <w:rPr>
                <w:rFonts w:ascii="Calibri" w:hAnsi="Calibri"/>
                <w:b/>
                <w:bCs/>
                <w:color w:val="000000"/>
                <w:sz w:val="22"/>
                <w:szCs w:val="22"/>
              </w:rPr>
              <w:t xml:space="preserve"> </w:t>
            </w:r>
            <w:proofErr w:type="spellStart"/>
            <w:r w:rsidRPr="002315BC">
              <w:rPr>
                <w:rFonts w:ascii="Calibri" w:hAnsi="Calibri"/>
                <w:b/>
                <w:bCs/>
                <w:color w:val="000000"/>
                <w:sz w:val="22"/>
                <w:szCs w:val="22"/>
              </w:rPr>
              <w:t>Depr</w:t>
            </w:r>
            <w:r>
              <w:rPr>
                <w:rFonts w:ascii="Calibri" w:hAnsi="Calibri"/>
                <w:b/>
                <w:bCs/>
                <w:color w:val="000000"/>
                <w:sz w:val="22"/>
                <w:szCs w:val="22"/>
              </w:rPr>
              <w:t>ec</w:t>
            </w:r>
            <w:proofErr w:type="spellEnd"/>
            <w:r w:rsidRPr="002315BC">
              <w:rPr>
                <w:rFonts w:ascii="Calibri" w:hAnsi="Calibri"/>
                <w:b/>
                <w:bCs/>
                <w:color w:val="000000"/>
                <w:sz w:val="22"/>
                <w:szCs w:val="22"/>
              </w:rPr>
              <w:t>.</w:t>
            </w:r>
          </w:p>
        </w:tc>
        <w:tc>
          <w:tcPr>
            <w:tcW w:w="737" w:type="dxa"/>
            <w:tcBorders>
              <w:top w:val="single" w:sz="6" w:space="0" w:color="000000"/>
              <w:left w:val="single" w:sz="6" w:space="0" w:color="000000"/>
              <w:bottom w:val="single" w:sz="6" w:space="0" w:color="000000"/>
              <w:right w:val="single" w:sz="6" w:space="0" w:color="000000"/>
            </w:tcBorders>
            <w:vAlign w:val="bottom"/>
          </w:tcPr>
          <w:p w:rsidR="0077044E" w:rsidRPr="002315BC" w:rsidRDefault="0077044E" w:rsidP="001078AB">
            <w:pPr>
              <w:keepLines/>
              <w:suppressAutoHyphens/>
              <w:autoSpaceDE w:val="0"/>
              <w:autoSpaceDN w:val="0"/>
              <w:adjustRightInd w:val="0"/>
              <w:jc w:val="center"/>
              <w:rPr>
                <w:rFonts w:ascii="Calibri" w:hAnsi="Calibri"/>
                <w:b/>
                <w:bCs/>
                <w:color w:val="000000"/>
                <w:sz w:val="22"/>
                <w:szCs w:val="22"/>
              </w:rPr>
            </w:pPr>
            <w:r w:rsidRPr="002315BC">
              <w:rPr>
                <w:rFonts w:ascii="Calibri" w:hAnsi="Calibri"/>
                <w:b/>
                <w:bCs/>
                <w:color w:val="000000"/>
                <w:sz w:val="22"/>
                <w:szCs w:val="22"/>
              </w:rPr>
              <w:t>Accts Payable</w:t>
            </w:r>
          </w:p>
        </w:tc>
        <w:tc>
          <w:tcPr>
            <w:tcW w:w="737" w:type="dxa"/>
            <w:tcBorders>
              <w:top w:val="single" w:sz="6" w:space="0" w:color="000000"/>
              <w:left w:val="single" w:sz="6" w:space="0" w:color="000000"/>
              <w:bottom w:val="single" w:sz="6" w:space="0" w:color="000000"/>
              <w:right w:val="single" w:sz="6" w:space="0" w:color="000000"/>
            </w:tcBorders>
            <w:vAlign w:val="bottom"/>
          </w:tcPr>
          <w:p w:rsidR="0077044E" w:rsidRPr="002315BC" w:rsidRDefault="0077044E" w:rsidP="001078AB">
            <w:pPr>
              <w:keepLines/>
              <w:suppressAutoHyphens/>
              <w:autoSpaceDE w:val="0"/>
              <w:autoSpaceDN w:val="0"/>
              <w:adjustRightInd w:val="0"/>
              <w:jc w:val="center"/>
              <w:rPr>
                <w:rFonts w:ascii="Calibri" w:hAnsi="Calibri"/>
                <w:b/>
                <w:bCs/>
                <w:color w:val="000000"/>
                <w:sz w:val="22"/>
                <w:szCs w:val="22"/>
              </w:rPr>
            </w:pPr>
            <w:r w:rsidRPr="002315BC">
              <w:rPr>
                <w:rFonts w:ascii="Calibri" w:hAnsi="Calibri"/>
                <w:b/>
                <w:bCs/>
                <w:color w:val="000000"/>
                <w:sz w:val="22"/>
                <w:szCs w:val="22"/>
              </w:rPr>
              <w:t>Wages Payable</w:t>
            </w:r>
          </w:p>
        </w:tc>
        <w:tc>
          <w:tcPr>
            <w:tcW w:w="810" w:type="dxa"/>
            <w:tcBorders>
              <w:top w:val="single" w:sz="6" w:space="0" w:color="000000"/>
              <w:left w:val="single" w:sz="6" w:space="0" w:color="000000"/>
              <w:bottom w:val="single" w:sz="6" w:space="0" w:color="000000"/>
              <w:right w:val="single" w:sz="6" w:space="0" w:color="000000"/>
            </w:tcBorders>
            <w:vAlign w:val="bottom"/>
          </w:tcPr>
          <w:p w:rsidR="0077044E" w:rsidRPr="002315BC" w:rsidRDefault="0077044E" w:rsidP="0077044E">
            <w:pPr>
              <w:keepLines/>
              <w:suppressAutoHyphens/>
              <w:autoSpaceDE w:val="0"/>
              <w:autoSpaceDN w:val="0"/>
              <w:adjustRightInd w:val="0"/>
              <w:jc w:val="center"/>
              <w:rPr>
                <w:rFonts w:ascii="Calibri" w:hAnsi="Calibri"/>
                <w:b/>
                <w:bCs/>
                <w:color w:val="000000"/>
                <w:sz w:val="22"/>
                <w:szCs w:val="22"/>
              </w:rPr>
            </w:pPr>
            <w:r w:rsidRPr="002315BC">
              <w:rPr>
                <w:rFonts w:ascii="Calibri" w:hAnsi="Calibri"/>
                <w:b/>
                <w:bCs/>
                <w:color w:val="000000"/>
                <w:sz w:val="22"/>
                <w:szCs w:val="22"/>
              </w:rPr>
              <w:t>S</w:t>
            </w:r>
            <w:r>
              <w:rPr>
                <w:rFonts w:ascii="Calibri" w:hAnsi="Calibri"/>
                <w:b/>
                <w:bCs/>
                <w:color w:val="000000"/>
                <w:sz w:val="22"/>
                <w:szCs w:val="22"/>
              </w:rPr>
              <w:t>hare</w:t>
            </w:r>
            <w:r w:rsidRPr="002315BC">
              <w:rPr>
                <w:rFonts w:ascii="Calibri" w:hAnsi="Calibri"/>
                <w:b/>
                <w:bCs/>
                <w:color w:val="000000"/>
                <w:sz w:val="22"/>
                <w:szCs w:val="22"/>
              </w:rPr>
              <w:t>-holders’ Equity</w:t>
            </w:r>
          </w:p>
        </w:tc>
        <w:tc>
          <w:tcPr>
            <w:tcW w:w="1260" w:type="dxa"/>
            <w:tcBorders>
              <w:top w:val="single" w:sz="6" w:space="0" w:color="000000"/>
              <w:left w:val="single" w:sz="6" w:space="0" w:color="000000"/>
              <w:bottom w:val="single" w:sz="6" w:space="0" w:color="000000"/>
              <w:right w:val="single" w:sz="6" w:space="0" w:color="000000"/>
            </w:tcBorders>
          </w:tcPr>
          <w:p w:rsidR="0077044E" w:rsidRPr="002315BC" w:rsidRDefault="0077044E" w:rsidP="001078AB">
            <w:pPr>
              <w:keepLines/>
              <w:suppressAutoHyphens/>
              <w:autoSpaceDE w:val="0"/>
              <w:autoSpaceDN w:val="0"/>
              <w:adjustRightInd w:val="0"/>
              <w:jc w:val="center"/>
              <w:rPr>
                <w:rFonts w:ascii="Calibri" w:hAnsi="Calibri"/>
                <w:b/>
                <w:bCs/>
                <w:color w:val="000000"/>
                <w:sz w:val="22"/>
                <w:szCs w:val="22"/>
              </w:rPr>
            </w:pPr>
            <w:r>
              <w:rPr>
                <w:rFonts w:ascii="Calibri" w:hAnsi="Calibri"/>
                <w:b/>
                <w:bCs/>
                <w:color w:val="000000"/>
                <w:sz w:val="22"/>
                <w:szCs w:val="22"/>
              </w:rPr>
              <w:t>Retained Earnings</w:t>
            </w:r>
          </w:p>
        </w:tc>
      </w:tr>
    </w:tbl>
    <w:p w:rsidR="00671B55" w:rsidRDefault="00671B55" w:rsidP="00017B5D">
      <w:pPr>
        <w:pStyle w:val="ListParagraph"/>
        <w:spacing w:after="0" w:line="240" w:lineRule="auto"/>
        <w:ind w:left="0"/>
      </w:pPr>
    </w:p>
    <w:p w:rsidR="0025449C" w:rsidRDefault="00FA2751" w:rsidP="0025449C">
      <w:pPr>
        <w:pStyle w:val="ListParagraph"/>
        <w:spacing w:after="0" w:line="240" w:lineRule="auto"/>
        <w:ind w:left="0"/>
      </w:pPr>
      <w:r>
        <w:rPr>
          <w:b/>
          <w:u w:val="single"/>
        </w:rPr>
        <w:br w:type="page"/>
      </w:r>
      <w:r w:rsidR="0025449C" w:rsidRPr="00B11071">
        <w:rPr>
          <w:b/>
          <w:u w:val="single"/>
        </w:rPr>
        <w:lastRenderedPageBreak/>
        <w:t xml:space="preserve">Question 2 </w:t>
      </w:r>
    </w:p>
    <w:p w:rsidR="00FA2751" w:rsidRPr="00FA2751" w:rsidRDefault="00FA2751" w:rsidP="00FA2751">
      <w:pPr>
        <w:rPr>
          <w:rFonts w:ascii="Calibri" w:hAnsi="Calibri"/>
          <w:sz w:val="22"/>
          <w:szCs w:val="22"/>
        </w:rPr>
      </w:pPr>
      <w:r w:rsidRPr="00FA2751">
        <w:rPr>
          <w:rFonts w:ascii="Calibri" w:hAnsi="Calibri"/>
          <w:sz w:val="22"/>
          <w:szCs w:val="22"/>
        </w:rPr>
        <w:t>The accountant at Cooper Molecular Models Inc. has prepared the following budgeted income statement for 2012:</w:t>
      </w:r>
    </w:p>
    <w:tbl>
      <w:tblPr>
        <w:tblpPr w:leftFromText="180" w:rightFromText="180" w:vertAnchor="text" w:horzAnchor="margin" w:tblpXSpec="center" w:tblpY="187"/>
        <w:tblW w:w="0" w:type="auto"/>
        <w:tblLook w:val="00A0" w:firstRow="1" w:lastRow="0" w:firstColumn="1" w:lastColumn="0" w:noHBand="0" w:noVBand="0"/>
      </w:tblPr>
      <w:tblGrid>
        <w:gridCol w:w="2152"/>
        <w:gridCol w:w="2847"/>
        <w:gridCol w:w="1328"/>
      </w:tblGrid>
      <w:tr w:rsidR="00FA2751" w:rsidRPr="00CA0A95" w:rsidTr="00CA0A95">
        <w:tc>
          <w:tcPr>
            <w:tcW w:w="2152" w:type="dxa"/>
          </w:tcPr>
          <w:p w:rsidR="00FA2751" w:rsidRPr="00CA0A95" w:rsidRDefault="00FA2751" w:rsidP="00CA0A95">
            <w:pPr>
              <w:rPr>
                <w:rFonts w:ascii="Calibri" w:hAnsi="Calibri"/>
                <w:sz w:val="22"/>
                <w:szCs w:val="22"/>
              </w:rPr>
            </w:pPr>
            <w:r w:rsidRPr="00CA0A95">
              <w:rPr>
                <w:rFonts w:ascii="Calibri" w:hAnsi="Calibri"/>
                <w:sz w:val="22"/>
                <w:szCs w:val="22"/>
              </w:rPr>
              <w:t xml:space="preserve">Sales </w:t>
            </w:r>
          </w:p>
        </w:tc>
        <w:tc>
          <w:tcPr>
            <w:tcW w:w="2847" w:type="dxa"/>
          </w:tcPr>
          <w:p w:rsidR="00FA2751" w:rsidRPr="00CA0A95" w:rsidRDefault="00FA2751" w:rsidP="00CA0A95">
            <w:pPr>
              <w:jc w:val="right"/>
              <w:rPr>
                <w:rFonts w:ascii="Calibri" w:hAnsi="Calibri"/>
                <w:sz w:val="22"/>
                <w:szCs w:val="22"/>
              </w:rPr>
            </w:pPr>
            <w:r w:rsidRPr="00CA0A95">
              <w:rPr>
                <w:rFonts w:ascii="Calibri" w:hAnsi="Calibri"/>
                <w:sz w:val="22"/>
                <w:szCs w:val="22"/>
              </w:rPr>
              <w:t>$20 per unit × 60,000 units</w:t>
            </w:r>
          </w:p>
        </w:tc>
        <w:tc>
          <w:tcPr>
            <w:tcW w:w="1328" w:type="dxa"/>
          </w:tcPr>
          <w:p w:rsidR="00FA2751" w:rsidRPr="00CA0A95" w:rsidRDefault="00FA2751" w:rsidP="00CA0A95">
            <w:pPr>
              <w:jc w:val="right"/>
              <w:rPr>
                <w:rFonts w:ascii="Calibri" w:hAnsi="Calibri"/>
                <w:sz w:val="22"/>
                <w:szCs w:val="22"/>
              </w:rPr>
            </w:pPr>
            <w:r w:rsidRPr="00CA0A95">
              <w:rPr>
                <w:rFonts w:ascii="Calibri" w:hAnsi="Calibri"/>
                <w:sz w:val="22"/>
                <w:szCs w:val="22"/>
              </w:rPr>
              <w:t>$ 1,200,000</w:t>
            </w:r>
          </w:p>
        </w:tc>
      </w:tr>
      <w:tr w:rsidR="00FA2751" w:rsidRPr="00CA0A95" w:rsidTr="00CA0A95">
        <w:tc>
          <w:tcPr>
            <w:tcW w:w="2152" w:type="dxa"/>
          </w:tcPr>
          <w:p w:rsidR="00FA2751" w:rsidRPr="00CA0A95" w:rsidRDefault="00FA2751" w:rsidP="00CA0A95">
            <w:pPr>
              <w:rPr>
                <w:rFonts w:ascii="Calibri" w:hAnsi="Calibri"/>
                <w:sz w:val="22"/>
                <w:szCs w:val="22"/>
              </w:rPr>
            </w:pPr>
            <w:r w:rsidRPr="00CA0A95">
              <w:rPr>
                <w:rFonts w:ascii="Calibri" w:hAnsi="Calibri"/>
                <w:sz w:val="22"/>
                <w:szCs w:val="22"/>
              </w:rPr>
              <w:t xml:space="preserve">Variable costs </w:t>
            </w:r>
          </w:p>
        </w:tc>
        <w:tc>
          <w:tcPr>
            <w:tcW w:w="2847" w:type="dxa"/>
          </w:tcPr>
          <w:p w:rsidR="00FA2751" w:rsidRPr="00CA0A95" w:rsidRDefault="00FA2751" w:rsidP="00CA0A95">
            <w:pPr>
              <w:jc w:val="right"/>
              <w:rPr>
                <w:rFonts w:ascii="Calibri" w:hAnsi="Calibri"/>
                <w:sz w:val="22"/>
                <w:szCs w:val="22"/>
              </w:rPr>
            </w:pPr>
            <w:r w:rsidRPr="00CA0A95">
              <w:rPr>
                <w:rFonts w:ascii="Calibri" w:hAnsi="Calibri"/>
                <w:sz w:val="22"/>
                <w:szCs w:val="22"/>
              </w:rPr>
              <w:t>$14 per unit × 60,000 units</w:t>
            </w:r>
          </w:p>
        </w:tc>
        <w:tc>
          <w:tcPr>
            <w:tcW w:w="1328" w:type="dxa"/>
            <w:tcBorders>
              <w:bottom w:val="single" w:sz="4" w:space="0" w:color="auto"/>
            </w:tcBorders>
          </w:tcPr>
          <w:p w:rsidR="00FA2751" w:rsidRPr="00CA0A95" w:rsidRDefault="00FA2751" w:rsidP="00CA0A95">
            <w:pPr>
              <w:jc w:val="right"/>
              <w:rPr>
                <w:rFonts w:ascii="Calibri" w:hAnsi="Calibri"/>
                <w:sz w:val="22"/>
                <w:szCs w:val="22"/>
              </w:rPr>
            </w:pPr>
            <w:r w:rsidRPr="00CA0A95">
              <w:rPr>
                <w:rFonts w:ascii="Calibri" w:hAnsi="Calibri"/>
                <w:sz w:val="22"/>
                <w:szCs w:val="22"/>
              </w:rPr>
              <w:t>840,000</w:t>
            </w:r>
          </w:p>
        </w:tc>
      </w:tr>
      <w:tr w:rsidR="00FA2751" w:rsidRPr="00CA0A95" w:rsidTr="00CA0A95">
        <w:tc>
          <w:tcPr>
            <w:tcW w:w="2152" w:type="dxa"/>
          </w:tcPr>
          <w:p w:rsidR="00FA2751" w:rsidRPr="00CA0A95" w:rsidRDefault="00FA2751" w:rsidP="00CA0A95">
            <w:pPr>
              <w:rPr>
                <w:rFonts w:ascii="Calibri" w:hAnsi="Calibri"/>
                <w:sz w:val="22"/>
                <w:szCs w:val="22"/>
              </w:rPr>
            </w:pPr>
            <w:r w:rsidRPr="00CA0A95">
              <w:rPr>
                <w:rFonts w:ascii="Calibri" w:hAnsi="Calibri"/>
                <w:sz w:val="22"/>
                <w:szCs w:val="22"/>
              </w:rPr>
              <w:t>Contribution Margin</w:t>
            </w:r>
          </w:p>
        </w:tc>
        <w:tc>
          <w:tcPr>
            <w:tcW w:w="2847" w:type="dxa"/>
          </w:tcPr>
          <w:p w:rsidR="00FA2751" w:rsidRPr="00CA0A95" w:rsidRDefault="00FA2751" w:rsidP="00CA0A95">
            <w:pPr>
              <w:jc w:val="right"/>
              <w:rPr>
                <w:rFonts w:ascii="Calibri" w:hAnsi="Calibri"/>
                <w:sz w:val="22"/>
                <w:szCs w:val="22"/>
              </w:rPr>
            </w:pPr>
          </w:p>
        </w:tc>
        <w:tc>
          <w:tcPr>
            <w:tcW w:w="1328" w:type="dxa"/>
            <w:tcBorders>
              <w:top w:val="single" w:sz="4" w:space="0" w:color="auto"/>
            </w:tcBorders>
          </w:tcPr>
          <w:p w:rsidR="00FA2751" w:rsidRPr="00CA0A95" w:rsidRDefault="00FA2751" w:rsidP="00CA0A95">
            <w:pPr>
              <w:jc w:val="right"/>
              <w:rPr>
                <w:rFonts w:ascii="Calibri" w:hAnsi="Calibri"/>
                <w:sz w:val="22"/>
                <w:szCs w:val="22"/>
              </w:rPr>
            </w:pPr>
            <w:r w:rsidRPr="00CA0A95">
              <w:rPr>
                <w:rFonts w:ascii="Calibri" w:hAnsi="Calibri"/>
                <w:sz w:val="22"/>
                <w:szCs w:val="22"/>
              </w:rPr>
              <w:t>360,000</w:t>
            </w:r>
          </w:p>
        </w:tc>
      </w:tr>
      <w:tr w:rsidR="00FA2751" w:rsidRPr="00CA0A95" w:rsidTr="00CA0A95">
        <w:tc>
          <w:tcPr>
            <w:tcW w:w="2152" w:type="dxa"/>
          </w:tcPr>
          <w:p w:rsidR="00FA2751" w:rsidRPr="00CA0A95" w:rsidRDefault="00FA2751" w:rsidP="00CA0A95">
            <w:pPr>
              <w:rPr>
                <w:rFonts w:ascii="Calibri" w:hAnsi="Calibri"/>
                <w:sz w:val="22"/>
                <w:szCs w:val="22"/>
              </w:rPr>
            </w:pPr>
            <w:r w:rsidRPr="00CA0A95">
              <w:rPr>
                <w:rFonts w:ascii="Calibri" w:hAnsi="Calibri"/>
                <w:sz w:val="22"/>
                <w:szCs w:val="22"/>
              </w:rPr>
              <w:t>Fixed Costs</w:t>
            </w:r>
          </w:p>
        </w:tc>
        <w:tc>
          <w:tcPr>
            <w:tcW w:w="2847" w:type="dxa"/>
          </w:tcPr>
          <w:p w:rsidR="00FA2751" w:rsidRPr="00CA0A95" w:rsidRDefault="00FA2751" w:rsidP="00CA0A95">
            <w:pPr>
              <w:jc w:val="right"/>
              <w:rPr>
                <w:rFonts w:ascii="Calibri" w:hAnsi="Calibri"/>
                <w:sz w:val="22"/>
                <w:szCs w:val="22"/>
              </w:rPr>
            </w:pPr>
          </w:p>
        </w:tc>
        <w:tc>
          <w:tcPr>
            <w:tcW w:w="1328" w:type="dxa"/>
            <w:tcBorders>
              <w:bottom w:val="single" w:sz="4" w:space="0" w:color="auto"/>
            </w:tcBorders>
          </w:tcPr>
          <w:p w:rsidR="00FA2751" w:rsidRPr="00CA0A95" w:rsidRDefault="00FA2751" w:rsidP="00CA0A95">
            <w:pPr>
              <w:jc w:val="right"/>
              <w:rPr>
                <w:rFonts w:ascii="Calibri" w:hAnsi="Calibri"/>
                <w:sz w:val="22"/>
                <w:szCs w:val="22"/>
              </w:rPr>
            </w:pPr>
            <w:r w:rsidRPr="00CA0A95">
              <w:rPr>
                <w:rFonts w:ascii="Calibri" w:hAnsi="Calibri"/>
                <w:sz w:val="22"/>
                <w:szCs w:val="22"/>
              </w:rPr>
              <w:t>288,000</w:t>
            </w:r>
          </w:p>
        </w:tc>
      </w:tr>
      <w:tr w:rsidR="00FA2751" w:rsidRPr="00CA0A95" w:rsidTr="00CA0A95">
        <w:tc>
          <w:tcPr>
            <w:tcW w:w="2152" w:type="dxa"/>
          </w:tcPr>
          <w:p w:rsidR="00FA2751" w:rsidRPr="00CA0A95" w:rsidRDefault="00FA2751" w:rsidP="00CA0A95">
            <w:pPr>
              <w:rPr>
                <w:rFonts w:ascii="Calibri" w:hAnsi="Calibri"/>
                <w:sz w:val="22"/>
                <w:szCs w:val="22"/>
              </w:rPr>
            </w:pPr>
            <w:r w:rsidRPr="00CA0A95">
              <w:rPr>
                <w:rFonts w:ascii="Calibri" w:hAnsi="Calibri"/>
                <w:sz w:val="22"/>
                <w:szCs w:val="22"/>
              </w:rPr>
              <w:t>Net Income</w:t>
            </w:r>
          </w:p>
        </w:tc>
        <w:tc>
          <w:tcPr>
            <w:tcW w:w="2847" w:type="dxa"/>
          </w:tcPr>
          <w:p w:rsidR="00FA2751" w:rsidRPr="00CA0A95" w:rsidRDefault="00FA2751" w:rsidP="00CA0A95">
            <w:pPr>
              <w:jc w:val="right"/>
              <w:rPr>
                <w:rFonts w:ascii="Calibri" w:hAnsi="Calibri"/>
                <w:sz w:val="22"/>
                <w:szCs w:val="22"/>
              </w:rPr>
            </w:pPr>
          </w:p>
        </w:tc>
        <w:tc>
          <w:tcPr>
            <w:tcW w:w="1328" w:type="dxa"/>
            <w:tcBorders>
              <w:top w:val="single" w:sz="4" w:space="0" w:color="auto"/>
              <w:bottom w:val="double" w:sz="4" w:space="0" w:color="auto"/>
            </w:tcBorders>
          </w:tcPr>
          <w:p w:rsidR="00FA2751" w:rsidRPr="00CA0A95" w:rsidRDefault="00FA2751" w:rsidP="00CA0A95">
            <w:pPr>
              <w:jc w:val="right"/>
              <w:rPr>
                <w:rFonts w:ascii="Calibri" w:hAnsi="Calibri"/>
                <w:sz w:val="22"/>
                <w:szCs w:val="22"/>
              </w:rPr>
            </w:pPr>
            <w:r w:rsidRPr="00CA0A95">
              <w:rPr>
                <w:rFonts w:ascii="Calibri" w:hAnsi="Calibri"/>
                <w:sz w:val="22"/>
                <w:szCs w:val="22"/>
              </w:rPr>
              <w:t>$ 72,000</w:t>
            </w:r>
          </w:p>
        </w:tc>
      </w:tr>
    </w:tbl>
    <w:p w:rsidR="00FA2751" w:rsidRPr="00FA2751" w:rsidRDefault="00FA2751" w:rsidP="00FA2751">
      <w:pPr>
        <w:ind w:left="720"/>
        <w:rPr>
          <w:rFonts w:ascii="Calibri" w:hAnsi="Calibri"/>
          <w:sz w:val="22"/>
          <w:szCs w:val="22"/>
        </w:rPr>
      </w:pPr>
    </w:p>
    <w:p w:rsidR="00FA2751" w:rsidRPr="00FA2751" w:rsidRDefault="00FA2751" w:rsidP="00FA2751">
      <w:pPr>
        <w:rPr>
          <w:rFonts w:ascii="Calibri" w:hAnsi="Calibri"/>
          <w:sz w:val="22"/>
          <w:szCs w:val="22"/>
        </w:rPr>
      </w:pPr>
    </w:p>
    <w:p w:rsidR="00FA2751" w:rsidRPr="00FA2751" w:rsidRDefault="00FA2751" w:rsidP="00FA2751">
      <w:pPr>
        <w:rPr>
          <w:rFonts w:ascii="Calibri" w:hAnsi="Calibri"/>
          <w:sz w:val="22"/>
          <w:szCs w:val="22"/>
        </w:rPr>
      </w:pPr>
    </w:p>
    <w:p w:rsidR="00FA2751" w:rsidRPr="00FA2751" w:rsidRDefault="00FA2751" w:rsidP="00FA2751">
      <w:pPr>
        <w:rPr>
          <w:rFonts w:ascii="Calibri" w:hAnsi="Calibri"/>
          <w:sz w:val="22"/>
          <w:szCs w:val="22"/>
        </w:rPr>
      </w:pPr>
    </w:p>
    <w:p w:rsidR="00FA2751" w:rsidRPr="00FA2751" w:rsidRDefault="00FA2751" w:rsidP="00FA2751">
      <w:pPr>
        <w:rPr>
          <w:rFonts w:ascii="Calibri" w:hAnsi="Calibri"/>
          <w:sz w:val="22"/>
          <w:szCs w:val="22"/>
        </w:rPr>
      </w:pPr>
    </w:p>
    <w:p w:rsidR="00FA2751" w:rsidRPr="00FA2751" w:rsidRDefault="00FA2751" w:rsidP="00FA2751">
      <w:pPr>
        <w:rPr>
          <w:rFonts w:ascii="Calibri" w:hAnsi="Calibri"/>
          <w:sz w:val="22"/>
          <w:szCs w:val="22"/>
        </w:rPr>
      </w:pPr>
    </w:p>
    <w:p w:rsidR="00FA2751" w:rsidRPr="00FA2751" w:rsidRDefault="00FA2751" w:rsidP="00FA2751">
      <w:pPr>
        <w:rPr>
          <w:rFonts w:ascii="Calibri" w:hAnsi="Calibri"/>
          <w:sz w:val="22"/>
          <w:szCs w:val="22"/>
        </w:rPr>
      </w:pPr>
    </w:p>
    <w:p w:rsidR="00FA2751" w:rsidRPr="00FA2751" w:rsidRDefault="00FA2751" w:rsidP="00FA2751">
      <w:pPr>
        <w:rPr>
          <w:rFonts w:ascii="Calibri" w:hAnsi="Calibri"/>
          <w:sz w:val="22"/>
          <w:szCs w:val="22"/>
        </w:rPr>
      </w:pPr>
    </w:p>
    <w:p w:rsidR="00FA2751" w:rsidRPr="00FA2751" w:rsidRDefault="00FA2751" w:rsidP="00FA2751">
      <w:pPr>
        <w:numPr>
          <w:ilvl w:val="0"/>
          <w:numId w:val="20"/>
        </w:numPr>
        <w:rPr>
          <w:rFonts w:ascii="Calibri" w:hAnsi="Calibri"/>
          <w:sz w:val="22"/>
          <w:szCs w:val="22"/>
        </w:rPr>
      </w:pPr>
      <w:r w:rsidRPr="00FA2751">
        <w:rPr>
          <w:rFonts w:ascii="Calibri" w:hAnsi="Calibri"/>
          <w:sz w:val="22"/>
          <w:szCs w:val="22"/>
        </w:rPr>
        <w:t>What is the unit contribution margin?</w:t>
      </w:r>
    </w:p>
    <w:p w:rsidR="00FA2751" w:rsidRPr="00FA2751" w:rsidRDefault="00FA2751" w:rsidP="00FA2751">
      <w:pPr>
        <w:numPr>
          <w:ilvl w:val="0"/>
          <w:numId w:val="20"/>
        </w:numPr>
        <w:rPr>
          <w:rFonts w:ascii="Calibri" w:hAnsi="Calibri"/>
          <w:sz w:val="22"/>
          <w:szCs w:val="22"/>
        </w:rPr>
      </w:pPr>
      <w:r w:rsidRPr="00FA2751">
        <w:rPr>
          <w:rFonts w:ascii="Calibri" w:hAnsi="Calibri"/>
          <w:sz w:val="22"/>
          <w:szCs w:val="22"/>
        </w:rPr>
        <w:t>How many units must Cooper sell in order to break even?</w:t>
      </w:r>
    </w:p>
    <w:p w:rsidR="00FA2751" w:rsidRPr="00FA2751" w:rsidRDefault="00FA2751" w:rsidP="00FA2751">
      <w:pPr>
        <w:numPr>
          <w:ilvl w:val="0"/>
          <w:numId w:val="20"/>
        </w:numPr>
        <w:rPr>
          <w:rFonts w:ascii="Calibri" w:hAnsi="Calibri"/>
          <w:sz w:val="22"/>
          <w:szCs w:val="22"/>
        </w:rPr>
      </w:pPr>
      <w:r w:rsidRPr="00FA2751">
        <w:rPr>
          <w:rFonts w:ascii="Calibri" w:hAnsi="Calibri"/>
          <w:sz w:val="22"/>
          <w:szCs w:val="22"/>
        </w:rPr>
        <w:t>If management wants to earn net income of $612,000, what would their sales have to be (in sales dollars)?</w:t>
      </w:r>
    </w:p>
    <w:p w:rsidR="00FA2751" w:rsidRPr="00FA2751" w:rsidRDefault="00FA2751" w:rsidP="00FA2751">
      <w:pPr>
        <w:numPr>
          <w:ilvl w:val="0"/>
          <w:numId w:val="20"/>
        </w:numPr>
        <w:rPr>
          <w:rFonts w:ascii="Calibri" w:hAnsi="Calibri"/>
          <w:sz w:val="22"/>
          <w:szCs w:val="22"/>
        </w:rPr>
      </w:pPr>
      <w:r w:rsidRPr="00FA2751">
        <w:rPr>
          <w:rFonts w:ascii="Calibri" w:hAnsi="Calibri"/>
          <w:sz w:val="22"/>
          <w:szCs w:val="22"/>
        </w:rPr>
        <w:t>What is the Operating Leverage?</w:t>
      </w:r>
    </w:p>
    <w:p w:rsidR="00FA2751" w:rsidRPr="00FA2751" w:rsidRDefault="00FA2751" w:rsidP="00FA2751">
      <w:pPr>
        <w:numPr>
          <w:ilvl w:val="0"/>
          <w:numId w:val="20"/>
        </w:numPr>
        <w:rPr>
          <w:rFonts w:ascii="Calibri" w:hAnsi="Calibri"/>
          <w:sz w:val="22"/>
          <w:szCs w:val="22"/>
        </w:rPr>
      </w:pPr>
      <w:r w:rsidRPr="00FA2751">
        <w:rPr>
          <w:rFonts w:ascii="Calibri" w:hAnsi="Calibri"/>
          <w:sz w:val="22"/>
          <w:szCs w:val="22"/>
        </w:rPr>
        <w:t>What is the margin of safety expressed as a percentage?</w:t>
      </w:r>
    </w:p>
    <w:p w:rsidR="00FA2751" w:rsidRDefault="00FA2751" w:rsidP="00FA2751">
      <w:pPr>
        <w:numPr>
          <w:ilvl w:val="0"/>
          <w:numId w:val="20"/>
        </w:numPr>
        <w:rPr>
          <w:rFonts w:ascii="Calibri" w:hAnsi="Calibri"/>
          <w:sz w:val="22"/>
          <w:szCs w:val="22"/>
        </w:rPr>
      </w:pPr>
      <w:r w:rsidRPr="00FA2751">
        <w:rPr>
          <w:rFonts w:ascii="Calibri" w:hAnsi="Calibri"/>
          <w:sz w:val="22"/>
          <w:szCs w:val="22"/>
        </w:rPr>
        <w:t>The president, Sheldon Cooper, would like to advertise more extensively in 2012.  He is considering an advertising campaign that would cost $60,000.  How many units would he have to sell in order to break even if he undertakes this campaign?</w:t>
      </w:r>
    </w:p>
    <w:p w:rsidR="00FA2751" w:rsidRDefault="00FA2751" w:rsidP="00FA2751">
      <w:pPr>
        <w:rPr>
          <w:rFonts w:ascii="Calibri" w:hAnsi="Calibri"/>
          <w:sz w:val="22"/>
          <w:szCs w:val="22"/>
        </w:rPr>
      </w:pPr>
    </w:p>
    <w:p w:rsidR="00FA2751" w:rsidRPr="00FA2751" w:rsidRDefault="00FA2751" w:rsidP="00FA2751">
      <w:pPr>
        <w:rPr>
          <w:rFonts w:ascii="Calibri" w:hAnsi="Calibri"/>
          <w:sz w:val="22"/>
          <w:szCs w:val="22"/>
        </w:rPr>
      </w:pPr>
    </w:p>
    <w:p w:rsidR="0032385E" w:rsidRPr="0032385E" w:rsidRDefault="005F633A" w:rsidP="0032385E">
      <w:pPr>
        <w:rPr>
          <w:rFonts w:ascii="Calibri" w:hAnsi="Calibri"/>
          <w:b/>
          <w:sz w:val="22"/>
          <w:szCs w:val="22"/>
          <w:u w:val="single"/>
        </w:rPr>
      </w:pPr>
      <w:r>
        <w:rPr>
          <w:rFonts w:ascii="Calibri" w:hAnsi="Calibri"/>
          <w:b/>
          <w:sz w:val="22"/>
          <w:szCs w:val="22"/>
          <w:u w:val="single"/>
        </w:rPr>
        <w:t>Question 3</w:t>
      </w:r>
      <w:r w:rsidR="009840A8">
        <w:rPr>
          <w:rFonts w:ascii="Calibri" w:hAnsi="Calibri"/>
          <w:b/>
          <w:sz w:val="22"/>
          <w:szCs w:val="22"/>
          <w:u w:val="single"/>
        </w:rPr>
        <w:t xml:space="preserve"> –</w:t>
      </w:r>
    </w:p>
    <w:p w:rsidR="0032385E" w:rsidRPr="0032385E" w:rsidRDefault="0032385E" w:rsidP="0032385E">
      <w:pPr>
        <w:spacing w:line="80" w:lineRule="atLeast"/>
        <w:rPr>
          <w:rFonts w:ascii="Calibri" w:hAnsi="Calibri"/>
          <w:color w:val="000000"/>
          <w:sz w:val="22"/>
          <w:szCs w:val="22"/>
        </w:rPr>
      </w:pPr>
      <w:r w:rsidRPr="0032385E">
        <w:rPr>
          <w:rFonts w:ascii="Calibri" w:hAnsi="Calibri"/>
          <w:color w:val="000000"/>
          <w:sz w:val="22"/>
          <w:szCs w:val="22"/>
        </w:rPr>
        <w:t xml:space="preserve">Wolowitz Outer Space Ltd. has the capacity to produce 170,000 units.  They presently produce and sell 130,000 units for the Canadian market at a price of $90 per unit.  Howard is evaluating a special order from a French company, Poitiers Ltd.  </w:t>
      </w:r>
      <w:smartTag w:uri="urn:schemas-microsoft-com:office:smarttags" w:element="City">
        <w:smartTag w:uri="urn:schemas-microsoft-com:office:smarttags" w:element="place">
          <w:r w:rsidRPr="0032385E">
            <w:rPr>
              <w:rFonts w:ascii="Calibri" w:hAnsi="Calibri"/>
              <w:color w:val="000000"/>
              <w:sz w:val="22"/>
              <w:szCs w:val="22"/>
            </w:rPr>
            <w:t>Poitiers</w:t>
          </w:r>
        </w:smartTag>
      </w:smartTag>
      <w:r w:rsidRPr="0032385E">
        <w:rPr>
          <w:rFonts w:ascii="Calibri" w:hAnsi="Calibri"/>
          <w:color w:val="000000"/>
          <w:sz w:val="22"/>
          <w:szCs w:val="22"/>
        </w:rPr>
        <w:t xml:space="preserve"> is offering to buy 25,000 units for $75 each.  Howard’s accountant has assembled the following unit cost information:</w:t>
      </w:r>
    </w:p>
    <w:tbl>
      <w:tblPr>
        <w:tblW w:w="0" w:type="auto"/>
        <w:tblInd w:w="1485" w:type="dxa"/>
        <w:tblLook w:val="00A0" w:firstRow="1" w:lastRow="0" w:firstColumn="1" w:lastColumn="0" w:noHBand="0" w:noVBand="0"/>
      </w:tblPr>
      <w:tblGrid>
        <w:gridCol w:w="4430"/>
        <w:gridCol w:w="830"/>
      </w:tblGrid>
      <w:tr w:rsidR="0032385E" w:rsidRPr="00CA0A95" w:rsidTr="00CA0A95">
        <w:tc>
          <w:tcPr>
            <w:tcW w:w="4430" w:type="dxa"/>
          </w:tcPr>
          <w:p w:rsidR="0032385E" w:rsidRPr="00CA0A95" w:rsidRDefault="0032385E" w:rsidP="001078AB">
            <w:pPr>
              <w:rPr>
                <w:rFonts w:ascii="Calibri" w:hAnsi="Calibri"/>
                <w:color w:val="000000"/>
                <w:sz w:val="22"/>
                <w:szCs w:val="22"/>
              </w:rPr>
            </w:pPr>
            <w:r w:rsidRPr="00CA0A95">
              <w:rPr>
                <w:rFonts w:ascii="Calibri" w:hAnsi="Calibri"/>
                <w:color w:val="000000"/>
                <w:sz w:val="22"/>
                <w:szCs w:val="22"/>
              </w:rPr>
              <w:t>Direct materials</w:t>
            </w:r>
          </w:p>
        </w:tc>
        <w:tc>
          <w:tcPr>
            <w:tcW w:w="661" w:type="dxa"/>
          </w:tcPr>
          <w:p w:rsidR="0032385E" w:rsidRPr="00CA0A95" w:rsidRDefault="0032385E" w:rsidP="00CA0A95">
            <w:pPr>
              <w:jc w:val="right"/>
              <w:rPr>
                <w:rFonts w:ascii="Calibri" w:hAnsi="Calibri"/>
                <w:color w:val="000000"/>
                <w:sz w:val="22"/>
                <w:szCs w:val="22"/>
              </w:rPr>
            </w:pPr>
            <w:r w:rsidRPr="00CA0A95">
              <w:rPr>
                <w:rFonts w:ascii="Calibri" w:hAnsi="Calibri"/>
                <w:color w:val="000000"/>
                <w:sz w:val="22"/>
                <w:szCs w:val="22"/>
              </w:rPr>
              <w:t>$32.00</w:t>
            </w:r>
          </w:p>
        </w:tc>
      </w:tr>
      <w:tr w:rsidR="0032385E" w:rsidRPr="00CA0A95" w:rsidTr="00CA0A95">
        <w:tc>
          <w:tcPr>
            <w:tcW w:w="4430" w:type="dxa"/>
          </w:tcPr>
          <w:p w:rsidR="0032385E" w:rsidRPr="00CA0A95" w:rsidRDefault="0032385E" w:rsidP="001078AB">
            <w:pPr>
              <w:rPr>
                <w:rFonts w:ascii="Calibri" w:hAnsi="Calibri"/>
                <w:color w:val="000000"/>
                <w:sz w:val="22"/>
                <w:szCs w:val="22"/>
              </w:rPr>
            </w:pPr>
            <w:r w:rsidRPr="00CA0A95">
              <w:rPr>
                <w:rFonts w:ascii="Calibri" w:hAnsi="Calibri"/>
                <w:color w:val="000000"/>
                <w:sz w:val="22"/>
                <w:szCs w:val="22"/>
              </w:rPr>
              <w:t>Direct labour</w:t>
            </w:r>
          </w:p>
        </w:tc>
        <w:tc>
          <w:tcPr>
            <w:tcW w:w="661" w:type="dxa"/>
          </w:tcPr>
          <w:p w:rsidR="0032385E" w:rsidRPr="00CA0A95" w:rsidRDefault="0032385E" w:rsidP="00CA0A95">
            <w:pPr>
              <w:jc w:val="right"/>
              <w:rPr>
                <w:rFonts w:ascii="Calibri" w:hAnsi="Calibri"/>
                <w:color w:val="000000"/>
                <w:sz w:val="22"/>
                <w:szCs w:val="22"/>
              </w:rPr>
            </w:pPr>
            <w:r w:rsidRPr="00CA0A95">
              <w:rPr>
                <w:rFonts w:ascii="Calibri" w:hAnsi="Calibri"/>
                <w:color w:val="000000"/>
                <w:sz w:val="22"/>
                <w:szCs w:val="22"/>
              </w:rPr>
              <w:t>8.00</w:t>
            </w:r>
          </w:p>
        </w:tc>
      </w:tr>
      <w:tr w:rsidR="0032385E" w:rsidRPr="00CA0A95" w:rsidTr="00CA0A95">
        <w:tc>
          <w:tcPr>
            <w:tcW w:w="4430" w:type="dxa"/>
          </w:tcPr>
          <w:p w:rsidR="0032385E" w:rsidRPr="00CA0A95" w:rsidRDefault="0032385E" w:rsidP="001078AB">
            <w:pPr>
              <w:rPr>
                <w:rFonts w:ascii="Calibri" w:hAnsi="Calibri"/>
                <w:color w:val="000000"/>
                <w:sz w:val="22"/>
                <w:szCs w:val="22"/>
              </w:rPr>
            </w:pPr>
            <w:r w:rsidRPr="00CA0A95">
              <w:rPr>
                <w:rFonts w:ascii="Calibri" w:hAnsi="Calibri"/>
                <w:color w:val="000000"/>
                <w:sz w:val="22"/>
                <w:szCs w:val="22"/>
              </w:rPr>
              <w:t>Factory overhead – variable</w:t>
            </w:r>
          </w:p>
        </w:tc>
        <w:tc>
          <w:tcPr>
            <w:tcW w:w="661" w:type="dxa"/>
          </w:tcPr>
          <w:p w:rsidR="0032385E" w:rsidRPr="00CA0A95" w:rsidRDefault="0032385E" w:rsidP="00CA0A95">
            <w:pPr>
              <w:jc w:val="right"/>
              <w:rPr>
                <w:rFonts w:ascii="Calibri" w:hAnsi="Calibri"/>
                <w:color w:val="000000"/>
                <w:sz w:val="22"/>
                <w:szCs w:val="22"/>
              </w:rPr>
            </w:pPr>
            <w:r w:rsidRPr="00CA0A95">
              <w:rPr>
                <w:rFonts w:ascii="Calibri" w:hAnsi="Calibri"/>
                <w:color w:val="000000"/>
                <w:sz w:val="22"/>
                <w:szCs w:val="22"/>
              </w:rPr>
              <w:t>15.00</w:t>
            </w:r>
          </w:p>
        </w:tc>
      </w:tr>
      <w:tr w:rsidR="0032385E" w:rsidRPr="00CA0A95" w:rsidTr="00CA0A95">
        <w:tc>
          <w:tcPr>
            <w:tcW w:w="4430" w:type="dxa"/>
          </w:tcPr>
          <w:p w:rsidR="0032385E" w:rsidRPr="00CA0A95" w:rsidRDefault="0032385E" w:rsidP="001078AB">
            <w:pPr>
              <w:rPr>
                <w:rFonts w:ascii="Calibri" w:hAnsi="Calibri"/>
                <w:color w:val="000000"/>
                <w:sz w:val="22"/>
                <w:szCs w:val="22"/>
              </w:rPr>
            </w:pPr>
            <w:r w:rsidRPr="00CA0A95">
              <w:rPr>
                <w:rFonts w:ascii="Calibri" w:hAnsi="Calibri"/>
                <w:color w:val="000000"/>
                <w:sz w:val="22"/>
                <w:szCs w:val="22"/>
              </w:rPr>
              <w:t>Factory overhead – fixed</w:t>
            </w:r>
          </w:p>
        </w:tc>
        <w:tc>
          <w:tcPr>
            <w:tcW w:w="661" w:type="dxa"/>
          </w:tcPr>
          <w:p w:rsidR="0032385E" w:rsidRPr="00CA0A95" w:rsidRDefault="0032385E" w:rsidP="00CA0A95">
            <w:pPr>
              <w:jc w:val="right"/>
              <w:rPr>
                <w:rFonts w:ascii="Calibri" w:hAnsi="Calibri"/>
                <w:color w:val="000000"/>
                <w:sz w:val="22"/>
                <w:szCs w:val="22"/>
              </w:rPr>
            </w:pPr>
            <w:r w:rsidRPr="00CA0A95">
              <w:rPr>
                <w:rFonts w:ascii="Calibri" w:hAnsi="Calibri"/>
                <w:color w:val="000000"/>
                <w:sz w:val="22"/>
                <w:szCs w:val="22"/>
              </w:rPr>
              <w:t>10.00</w:t>
            </w:r>
          </w:p>
        </w:tc>
      </w:tr>
      <w:tr w:rsidR="0032385E" w:rsidRPr="00CA0A95" w:rsidTr="00CA0A95">
        <w:tc>
          <w:tcPr>
            <w:tcW w:w="4430" w:type="dxa"/>
          </w:tcPr>
          <w:p w:rsidR="0032385E" w:rsidRPr="00CA0A95" w:rsidRDefault="0032385E" w:rsidP="001078AB">
            <w:pPr>
              <w:rPr>
                <w:rFonts w:ascii="Calibri" w:hAnsi="Calibri"/>
                <w:color w:val="000000"/>
                <w:sz w:val="22"/>
                <w:szCs w:val="22"/>
              </w:rPr>
            </w:pPr>
            <w:r w:rsidRPr="00CA0A95">
              <w:rPr>
                <w:rFonts w:ascii="Calibri" w:hAnsi="Calibri"/>
                <w:color w:val="000000"/>
                <w:sz w:val="22"/>
                <w:szCs w:val="22"/>
              </w:rPr>
              <w:t>Selling and administrative expenses – variable</w:t>
            </w:r>
          </w:p>
          <w:p w:rsidR="0032385E" w:rsidRPr="00CA0A95" w:rsidRDefault="0032385E" w:rsidP="00CA0A95">
            <w:pPr>
              <w:jc w:val="right"/>
              <w:rPr>
                <w:rFonts w:ascii="Calibri" w:hAnsi="Calibri"/>
                <w:color w:val="000000"/>
                <w:sz w:val="22"/>
                <w:szCs w:val="22"/>
              </w:rPr>
            </w:pPr>
            <w:r w:rsidRPr="00CA0A95">
              <w:rPr>
                <w:rFonts w:ascii="Calibri" w:hAnsi="Calibri"/>
                <w:color w:val="000000"/>
                <w:sz w:val="22"/>
                <w:szCs w:val="22"/>
              </w:rPr>
              <w:t>- sales commission</w:t>
            </w:r>
          </w:p>
          <w:p w:rsidR="0032385E" w:rsidRPr="00CA0A95" w:rsidRDefault="0032385E" w:rsidP="00CA0A95">
            <w:pPr>
              <w:jc w:val="right"/>
              <w:rPr>
                <w:rFonts w:ascii="Calibri" w:hAnsi="Calibri"/>
                <w:color w:val="000000"/>
                <w:sz w:val="22"/>
                <w:szCs w:val="22"/>
              </w:rPr>
            </w:pPr>
            <w:r w:rsidRPr="00CA0A95">
              <w:rPr>
                <w:rFonts w:ascii="Calibri" w:hAnsi="Calibri"/>
                <w:color w:val="000000"/>
                <w:sz w:val="22"/>
                <w:szCs w:val="22"/>
              </w:rPr>
              <w:t>- other</w:t>
            </w:r>
          </w:p>
        </w:tc>
        <w:tc>
          <w:tcPr>
            <w:tcW w:w="661" w:type="dxa"/>
          </w:tcPr>
          <w:p w:rsidR="0032385E" w:rsidRPr="00CA0A95" w:rsidRDefault="0032385E" w:rsidP="00CA0A95">
            <w:pPr>
              <w:jc w:val="right"/>
              <w:rPr>
                <w:rFonts w:ascii="Calibri" w:hAnsi="Calibri"/>
                <w:color w:val="000000"/>
                <w:sz w:val="22"/>
                <w:szCs w:val="22"/>
              </w:rPr>
            </w:pPr>
          </w:p>
          <w:p w:rsidR="0032385E" w:rsidRPr="00CA0A95" w:rsidRDefault="0032385E" w:rsidP="00CA0A95">
            <w:pPr>
              <w:jc w:val="right"/>
              <w:rPr>
                <w:rFonts w:ascii="Calibri" w:hAnsi="Calibri"/>
                <w:color w:val="000000"/>
                <w:sz w:val="22"/>
                <w:szCs w:val="22"/>
              </w:rPr>
            </w:pPr>
            <w:r w:rsidRPr="00CA0A95">
              <w:rPr>
                <w:rFonts w:ascii="Calibri" w:hAnsi="Calibri"/>
                <w:color w:val="000000"/>
                <w:sz w:val="22"/>
                <w:szCs w:val="22"/>
              </w:rPr>
              <w:t>4.50</w:t>
            </w:r>
          </w:p>
          <w:p w:rsidR="0032385E" w:rsidRPr="00CA0A95" w:rsidRDefault="0032385E" w:rsidP="00CA0A95">
            <w:pPr>
              <w:jc w:val="right"/>
              <w:rPr>
                <w:rFonts w:ascii="Calibri" w:hAnsi="Calibri"/>
                <w:color w:val="000000"/>
                <w:sz w:val="22"/>
                <w:szCs w:val="22"/>
              </w:rPr>
            </w:pPr>
            <w:r w:rsidRPr="00CA0A95">
              <w:rPr>
                <w:rFonts w:ascii="Calibri" w:hAnsi="Calibri"/>
                <w:color w:val="000000"/>
                <w:sz w:val="22"/>
                <w:szCs w:val="22"/>
              </w:rPr>
              <w:t>2.50</w:t>
            </w:r>
          </w:p>
        </w:tc>
      </w:tr>
      <w:tr w:rsidR="0032385E" w:rsidRPr="00CA0A95" w:rsidTr="00CA0A95">
        <w:tc>
          <w:tcPr>
            <w:tcW w:w="4430" w:type="dxa"/>
          </w:tcPr>
          <w:p w:rsidR="0032385E" w:rsidRPr="00CA0A95" w:rsidRDefault="0032385E" w:rsidP="001078AB">
            <w:pPr>
              <w:rPr>
                <w:rFonts w:ascii="Calibri" w:hAnsi="Calibri"/>
                <w:color w:val="000000"/>
                <w:sz w:val="22"/>
                <w:szCs w:val="22"/>
              </w:rPr>
            </w:pPr>
            <w:r w:rsidRPr="00CA0A95">
              <w:rPr>
                <w:rFonts w:ascii="Calibri" w:hAnsi="Calibri"/>
                <w:color w:val="000000"/>
                <w:sz w:val="22"/>
                <w:szCs w:val="22"/>
              </w:rPr>
              <w:t>Selling and administrative expenses – fixed</w:t>
            </w:r>
          </w:p>
        </w:tc>
        <w:tc>
          <w:tcPr>
            <w:tcW w:w="661" w:type="dxa"/>
            <w:tcBorders>
              <w:bottom w:val="single" w:sz="4" w:space="0" w:color="auto"/>
            </w:tcBorders>
          </w:tcPr>
          <w:p w:rsidR="0032385E" w:rsidRPr="00CA0A95" w:rsidRDefault="0032385E" w:rsidP="00CA0A95">
            <w:pPr>
              <w:jc w:val="right"/>
              <w:rPr>
                <w:rFonts w:ascii="Calibri" w:hAnsi="Calibri"/>
                <w:color w:val="000000"/>
                <w:sz w:val="22"/>
                <w:szCs w:val="22"/>
              </w:rPr>
            </w:pPr>
            <w:r w:rsidRPr="00CA0A95">
              <w:rPr>
                <w:rFonts w:ascii="Calibri" w:hAnsi="Calibri"/>
                <w:color w:val="000000"/>
                <w:sz w:val="22"/>
                <w:szCs w:val="22"/>
              </w:rPr>
              <w:t>13.00</w:t>
            </w:r>
          </w:p>
        </w:tc>
      </w:tr>
      <w:tr w:rsidR="0032385E" w:rsidRPr="00CA0A95" w:rsidTr="00CA0A95">
        <w:tc>
          <w:tcPr>
            <w:tcW w:w="4430" w:type="dxa"/>
          </w:tcPr>
          <w:p w:rsidR="0032385E" w:rsidRPr="00CA0A95" w:rsidRDefault="0032385E" w:rsidP="001078AB">
            <w:pPr>
              <w:rPr>
                <w:rFonts w:ascii="Calibri" w:hAnsi="Calibri"/>
                <w:color w:val="000000"/>
                <w:sz w:val="22"/>
                <w:szCs w:val="22"/>
              </w:rPr>
            </w:pPr>
            <w:r w:rsidRPr="00CA0A95">
              <w:rPr>
                <w:rFonts w:ascii="Calibri" w:hAnsi="Calibri"/>
                <w:color w:val="000000"/>
                <w:sz w:val="22"/>
                <w:szCs w:val="22"/>
              </w:rPr>
              <w:t>Total</w:t>
            </w:r>
          </w:p>
        </w:tc>
        <w:tc>
          <w:tcPr>
            <w:tcW w:w="661" w:type="dxa"/>
            <w:tcBorders>
              <w:top w:val="single" w:sz="4" w:space="0" w:color="auto"/>
              <w:bottom w:val="double" w:sz="4" w:space="0" w:color="auto"/>
            </w:tcBorders>
          </w:tcPr>
          <w:p w:rsidR="0032385E" w:rsidRPr="00CA0A95" w:rsidRDefault="0032385E" w:rsidP="00CA0A95">
            <w:pPr>
              <w:jc w:val="right"/>
              <w:rPr>
                <w:rFonts w:ascii="Calibri" w:hAnsi="Calibri"/>
                <w:color w:val="000000"/>
                <w:sz w:val="22"/>
                <w:szCs w:val="22"/>
              </w:rPr>
            </w:pPr>
            <w:r w:rsidRPr="00CA0A95">
              <w:rPr>
                <w:rFonts w:ascii="Calibri" w:hAnsi="Calibri"/>
                <w:color w:val="000000"/>
                <w:sz w:val="22"/>
                <w:szCs w:val="22"/>
              </w:rPr>
              <w:t>$85.00</w:t>
            </w:r>
          </w:p>
        </w:tc>
      </w:tr>
    </w:tbl>
    <w:p w:rsidR="0032385E" w:rsidRPr="0032385E" w:rsidRDefault="0032385E" w:rsidP="0032385E">
      <w:pPr>
        <w:spacing w:line="80" w:lineRule="atLeast"/>
        <w:rPr>
          <w:rFonts w:ascii="Calibri" w:hAnsi="Calibri"/>
          <w:color w:val="000000"/>
          <w:sz w:val="22"/>
          <w:szCs w:val="22"/>
        </w:rPr>
      </w:pPr>
    </w:p>
    <w:p w:rsidR="0032385E" w:rsidRPr="0032385E" w:rsidRDefault="0032385E" w:rsidP="0032385E">
      <w:pPr>
        <w:spacing w:line="80" w:lineRule="atLeast"/>
        <w:rPr>
          <w:rFonts w:ascii="Calibri" w:hAnsi="Calibri"/>
          <w:color w:val="000000"/>
          <w:sz w:val="22"/>
          <w:szCs w:val="22"/>
        </w:rPr>
      </w:pPr>
      <w:r w:rsidRPr="0032385E">
        <w:rPr>
          <w:rFonts w:ascii="Calibri" w:hAnsi="Calibri"/>
          <w:color w:val="000000"/>
          <w:sz w:val="22"/>
          <w:szCs w:val="22"/>
        </w:rPr>
        <w:t xml:space="preserve">The sales commission would not be incurred on the units sold to Poitiers Ltd.  If the order is accepted, the units would be shipped overseas for an additional shipping cost of $6 per unit.  Also, in order to sell these units in </w:t>
      </w:r>
      <w:smartTag w:uri="urn:schemas-microsoft-com:office:smarttags" w:element="country-region">
        <w:smartTag w:uri="urn:schemas-microsoft-com:office:smarttags" w:element="place">
          <w:r w:rsidRPr="0032385E">
            <w:rPr>
              <w:rFonts w:ascii="Calibri" w:hAnsi="Calibri"/>
              <w:color w:val="000000"/>
              <w:sz w:val="22"/>
              <w:szCs w:val="22"/>
            </w:rPr>
            <w:t>France</w:t>
          </w:r>
        </w:smartTag>
      </w:smartTag>
      <w:r w:rsidRPr="0032385E">
        <w:rPr>
          <w:rFonts w:ascii="Calibri" w:hAnsi="Calibri"/>
          <w:color w:val="000000"/>
          <w:sz w:val="22"/>
          <w:szCs w:val="22"/>
        </w:rPr>
        <w:t>, Howard must obtain safety certification at a cost of $125,000.</w:t>
      </w:r>
    </w:p>
    <w:p w:rsidR="0032385E" w:rsidRDefault="0032385E" w:rsidP="0032385E">
      <w:pPr>
        <w:spacing w:line="80" w:lineRule="atLeast"/>
        <w:rPr>
          <w:rFonts w:ascii="Calibri" w:hAnsi="Calibri"/>
          <w:i/>
          <w:color w:val="000000"/>
          <w:sz w:val="22"/>
          <w:szCs w:val="22"/>
          <w:u w:val="single"/>
        </w:rPr>
      </w:pPr>
    </w:p>
    <w:p w:rsidR="0032385E" w:rsidRPr="0032385E" w:rsidRDefault="0032385E" w:rsidP="0032385E">
      <w:pPr>
        <w:spacing w:line="80" w:lineRule="atLeast"/>
        <w:rPr>
          <w:rFonts w:ascii="Calibri" w:hAnsi="Calibri"/>
          <w:i/>
          <w:color w:val="000000"/>
          <w:sz w:val="22"/>
          <w:szCs w:val="22"/>
          <w:u w:val="single"/>
        </w:rPr>
      </w:pPr>
      <w:r w:rsidRPr="0032385E">
        <w:rPr>
          <w:rFonts w:ascii="Calibri" w:hAnsi="Calibri"/>
          <w:i/>
          <w:color w:val="000000"/>
          <w:sz w:val="22"/>
          <w:szCs w:val="22"/>
          <w:u w:val="single"/>
        </w:rPr>
        <w:t>Required:</w:t>
      </w:r>
    </w:p>
    <w:p w:rsidR="0032385E" w:rsidRPr="0032385E" w:rsidRDefault="0032385E" w:rsidP="0032385E">
      <w:pPr>
        <w:spacing w:line="80" w:lineRule="atLeast"/>
        <w:rPr>
          <w:rFonts w:ascii="Calibri" w:hAnsi="Calibri"/>
          <w:color w:val="000000"/>
          <w:sz w:val="22"/>
          <w:szCs w:val="22"/>
        </w:rPr>
      </w:pPr>
      <w:r w:rsidRPr="0032385E">
        <w:rPr>
          <w:rFonts w:ascii="Calibri" w:hAnsi="Calibri"/>
          <w:color w:val="000000"/>
          <w:sz w:val="22"/>
          <w:szCs w:val="22"/>
        </w:rPr>
        <w:t>Prepare a differential analysis report (relevant cost analysis) for the proposed sale to Poitiers Ltd.</w:t>
      </w:r>
    </w:p>
    <w:p w:rsidR="0032385E" w:rsidRPr="0032385E" w:rsidRDefault="0032385E" w:rsidP="0032385E">
      <w:pPr>
        <w:rPr>
          <w:rFonts w:ascii="Calibri" w:hAnsi="Calibri"/>
          <w:sz w:val="22"/>
          <w:szCs w:val="22"/>
        </w:rPr>
      </w:pPr>
    </w:p>
    <w:p w:rsidR="0032385E" w:rsidRPr="0032385E" w:rsidRDefault="005F633A" w:rsidP="0032385E">
      <w:pPr>
        <w:rPr>
          <w:rFonts w:ascii="Calibri" w:hAnsi="Calibri"/>
          <w:b/>
          <w:sz w:val="22"/>
          <w:szCs w:val="22"/>
          <w:u w:val="single"/>
        </w:rPr>
      </w:pPr>
      <w:r>
        <w:rPr>
          <w:rFonts w:ascii="Calibri" w:hAnsi="Calibri"/>
          <w:b/>
          <w:sz w:val="22"/>
          <w:szCs w:val="22"/>
          <w:u w:val="single"/>
        </w:rPr>
        <w:br w:type="page"/>
      </w:r>
      <w:r w:rsidR="0032385E" w:rsidRPr="0032385E">
        <w:rPr>
          <w:rFonts w:ascii="Calibri" w:hAnsi="Calibri"/>
          <w:b/>
          <w:sz w:val="22"/>
          <w:szCs w:val="22"/>
          <w:u w:val="single"/>
        </w:rPr>
        <w:lastRenderedPageBreak/>
        <w:t xml:space="preserve">Question </w:t>
      </w:r>
      <w:r>
        <w:rPr>
          <w:rFonts w:ascii="Calibri" w:hAnsi="Calibri"/>
          <w:b/>
          <w:sz w:val="22"/>
          <w:szCs w:val="22"/>
          <w:u w:val="single"/>
        </w:rPr>
        <w:t>4</w:t>
      </w:r>
      <w:r w:rsidR="0032385E" w:rsidRPr="0032385E">
        <w:rPr>
          <w:rFonts w:ascii="Calibri" w:hAnsi="Calibri"/>
          <w:b/>
          <w:sz w:val="22"/>
          <w:szCs w:val="22"/>
          <w:u w:val="single"/>
        </w:rPr>
        <w:t xml:space="preserve"> – </w:t>
      </w:r>
    </w:p>
    <w:p w:rsidR="0032385E" w:rsidRPr="0032385E" w:rsidRDefault="0032385E" w:rsidP="0032385E">
      <w:pPr>
        <w:rPr>
          <w:rFonts w:ascii="Calibri" w:hAnsi="Calibri"/>
          <w:b/>
          <w:sz w:val="22"/>
          <w:szCs w:val="22"/>
          <w:u w:val="single"/>
        </w:rPr>
      </w:pPr>
    </w:p>
    <w:p w:rsidR="0032385E" w:rsidRPr="0032385E" w:rsidRDefault="0032385E" w:rsidP="0032385E">
      <w:pPr>
        <w:rPr>
          <w:rFonts w:ascii="Calibri" w:hAnsi="Calibri"/>
          <w:sz w:val="22"/>
          <w:szCs w:val="22"/>
        </w:rPr>
      </w:pPr>
      <w:r w:rsidRPr="0032385E">
        <w:rPr>
          <w:rFonts w:ascii="Calibri" w:hAnsi="Calibri"/>
          <w:sz w:val="22"/>
          <w:szCs w:val="22"/>
        </w:rPr>
        <w:t>Penny Blossoms Inc. is considering automating its production of Penny Blossom hair clips.</w:t>
      </w:r>
      <w:r w:rsidR="005F633A">
        <w:rPr>
          <w:rFonts w:ascii="Calibri" w:hAnsi="Calibri"/>
          <w:sz w:val="22"/>
          <w:szCs w:val="22"/>
        </w:rPr>
        <w:t xml:space="preserve">  Her workers, Raj, Howard and Leonard</w:t>
      </w:r>
      <w:r w:rsidRPr="0032385E">
        <w:rPr>
          <w:rFonts w:ascii="Calibri" w:hAnsi="Calibri"/>
          <w:sz w:val="22"/>
          <w:szCs w:val="22"/>
        </w:rPr>
        <w:t xml:space="preserve"> are far too slow and she would like to make more hair clips.  Her dream is to give up waitressing and become an entrepreneur.  </w:t>
      </w:r>
    </w:p>
    <w:p w:rsidR="0032385E" w:rsidRPr="0032385E" w:rsidRDefault="0032385E" w:rsidP="0032385E">
      <w:pPr>
        <w:rPr>
          <w:rFonts w:ascii="Calibri" w:hAnsi="Calibri"/>
          <w:sz w:val="22"/>
          <w:szCs w:val="22"/>
        </w:rPr>
      </w:pPr>
    </w:p>
    <w:p w:rsidR="0032385E" w:rsidRPr="0032385E" w:rsidRDefault="0032385E" w:rsidP="0032385E">
      <w:pPr>
        <w:rPr>
          <w:rFonts w:ascii="Calibri" w:hAnsi="Calibri"/>
          <w:sz w:val="22"/>
          <w:szCs w:val="22"/>
        </w:rPr>
      </w:pPr>
      <w:r w:rsidRPr="0032385E">
        <w:rPr>
          <w:rFonts w:ascii="Calibri" w:hAnsi="Calibri"/>
          <w:sz w:val="22"/>
          <w:szCs w:val="22"/>
        </w:rPr>
        <w:t>She has looked into buying a machine that would cost $24,000 but it would save her $3,000 each year in direct labour costs.  The expected useful life of the machine is 4 years.  At the end of its useful life, she will be able to sell it for $2,300.  Because she will be able to make more hair clips, sales would increase by $8,000 each year.  The variable costs of producing these hair clips will be $3,000/year.  Unfortunately, because the machine uses excessive amounts of glue, it will require maintenance that will cost $750 annually.  Penny’s cost of capital is 6% and is used in evaluating capital budgeting proposals.</w:t>
      </w:r>
    </w:p>
    <w:p w:rsidR="0032385E" w:rsidRPr="0032385E" w:rsidRDefault="0032385E" w:rsidP="0032385E">
      <w:pPr>
        <w:rPr>
          <w:rFonts w:ascii="Calibri" w:hAnsi="Calibri"/>
          <w:sz w:val="22"/>
          <w:szCs w:val="22"/>
        </w:rPr>
      </w:pPr>
    </w:p>
    <w:p w:rsidR="0032385E" w:rsidRPr="0032385E" w:rsidRDefault="0032385E" w:rsidP="0032385E">
      <w:pPr>
        <w:numPr>
          <w:ilvl w:val="0"/>
          <w:numId w:val="21"/>
        </w:numPr>
        <w:rPr>
          <w:rFonts w:ascii="Calibri" w:hAnsi="Calibri"/>
          <w:sz w:val="22"/>
          <w:szCs w:val="22"/>
        </w:rPr>
      </w:pPr>
      <w:r w:rsidRPr="0032385E">
        <w:rPr>
          <w:rFonts w:ascii="Calibri" w:hAnsi="Calibri"/>
          <w:sz w:val="22"/>
          <w:szCs w:val="22"/>
        </w:rPr>
        <w:t>What is the Net Present Value of the machine?</w:t>
      </w:r>
    </w:p>
    <w:p w:rsidR="0032385E" w:rsidRDefault="0032385E" w:rsidP="0032385E">
      <w:pPr>
        <w:numPr>
          <w:ilvl w:val="0"/>
          <w:numId w:val="21"/>
        </w:numPr>
        <w:rPr>
          <w:rFonts w:ascii="Calibri" w:hAnsi="Calibri"/>
          <w:sz w:val="22"/>
          <w:szCs w:val="22"/>
        </w:rPr>
      </w:pPr>
      <w:r w:rsidRPr="0032385E">
        <w:rPr>
          <w:rFonts w:ascii="Calibri" w:hAnsi="Calibri"/>
          <w:sz w:val="22"/>
          <w:szCs w:val="22"/>
        </w:rPr>
        <w:t>Should Penny buy the machine?  Why or why not?</w:t>
      </w:r>
    </w:p>
    <w:p w:rsidR="0032385E" w:rsidRDefault="0032385E" w:rsidP="0032385E">
      <w:pPr>
        <w:ind w:left="360"/>
        <w:rPr>
          <w:rFonts w:ascii="Calibri" w:hAnsi="Calibri"/>
          <w:sz w:val="22"/>
          <w:szCs w:val="22"/>
        </w:rPr>
      </w:pPr>
    </w:p>
    <w:p w:rsidR="009859B9" w:rsidRDefault="009859B9" w:rsidP="00312B08">
      <w:pPr>
        <w:rPr>
          <w:rFonts w:ascii="Calibri" w:hAnsi="Calibri"/>
          <w:sz w:val="22"/>
          <w:szCs w:val="22"/>
          <w:u w:val="single"/>
        </w:rPr>
      </w:pPr>
      <w:r w:rsidRPr="00312B08">
        <w:rPr>
          <w:rFonts w:ascii="Calibri" w:hAnsi="Calibri"/>
          <w:sz w:val="22"/>
          <w:szCs w:val="22"/>
          <w:u w:val="single"/>
        </w:rPr>
        <w:t xml:space="preserve">Question 5 </w:t>
      </w:r>
    </w:p>
    <w:p w:rsidR="00312B08" w:rsidRDefault="00312B08" w:rsidP="00312B08">
      <w:pPr>
        <w:rPr>
          <w:rFonts w:ascii="Calibri" w:hAnsi="Calibri"/>
          <w:sz w:val="22"/>
          <w:szCs w:val="22"/>
        </w:rPr>
      </w:pPr>
    </w:p>
    <w:p w:rsidR="00312B08" w:rsidRDefault="00312B08" w:rsidP="00312B08">
      <w:pPr>
        <w:rPr>
          <w:rFonts w:ascii="Calibri" w:hAnsi="Calibri"/>
          <w:sz w:val="22"/>
          <w:szCs w:val="22"/>
        </w:rPr>
      </w:pPr>
      <w:r>
        <w:rPr>
          <w:rFonts w:ascii="Calibri" w:hAnsi="Calibri"/>
          <w:sz w:val="22"/>
          <w:szCs w:val="22"/>
        </w:rPr>
        <w:t>The following information is available for 2 divisions of Penny Blossoms:</w:t>
      </w:r>
    </w:p>
    <w:p w:rsidR="008436FC" w:rsidRDefault="008436FC" w:rsidP="00312B08">
      <w:pPr>
        <w:rPr>
          <w:rFonts w:ascii="Calibri" w:hAnsi="Calibri"/>
          <w:sz w:val="22"/>
          <w:szCs w:val="22"/>
        </w:rPr>
      </w:pPr>
    </w:p>
    <w:tbl>
      <w:tblPr>
        <w:tblStyle w:val="TableGrid"/>
        <w:tblW w:w="0" w:type="auto"/>
        <w:tblInd w:w="854" w:type="dxa"/>
        <w:tblLook w:val="04A0" w:firstRow="1" w:lastRow="0" w:firstColumn="1" w:lastColumn="0" w:noHBand="0" w:noVBand="1"/>
      </w:tblPr>
      <w:tblGrid>
        <w:gridCol w:w="1522"/>
        <w:gridCol w:w="1937"/>
        <w:gridCol w:w="1709"/>
        <w:gridCol w:w="1161"/>
      </w:tblGrid>
      <w:tr w:rsidR="00312B08" w:rsidRPr="00312B08" w:rsidTr="008436FC">
        <w:tc>
          <w:tcPr>
            <w:tcW w:w="1522" w:type="dxa"/>
          </w:tcPr>
          <w:p w:rsidR="00312B08" w:rsidRPr="00312B08" w:rsidRDefault="00312B08" w:rsidP="00312B08">
            <w:pPr>
              <w:rPr>
                <w:rFonts w:ascii="Calibri" w:hAnsi="Calibri"/>
                <w:b/>
                <w:sz w:val="22"/>
                <w:szCs w:val="22"/>
              </w:rPr>
            </w:pPr>
            <w:r w:rsidRPr="00312B08">
              <w:rPr>
                <w:rFonts w:ascii="Calibri" w:hAnsi="Calibri"/>
                <w:b/>
                <w:sz w:val="22"/>
                <w:szCs w:val="22"/>
              </w:rPr>
              <w:t>Division</w:t>
            </w:r>
          </w:p>
        </w:tc>
        <w:tc>
          <w:tcPr>
            <w:tcW w:w="1937" w:type="dxa"/>
          </w:tcPr>
          <w:p w:rsidR="00312B08" w:rsidRPr="00312B08" w:rsidRDefault="00312B08" w:rsidP="00312B08">
            <w:pPr>
              <w:rPr>
                <w:rFonts w:ascii="Calibri" w:hAnsi="Calibri"/>
                <w:b/>
                <w:sz w:val="22"/>
                <w:szCs w:val="22"/>
              </w:rPr>
            </w:pPr>
            <w:r w:rsidRPr="00312B08">
              <w:rPr>
                <w:rFonts w:ascii="Calibri" w:hAnsi="Calibri"/>
                <w:b/>
                <w:sz w:val="22"/>
                <w:szCs w:val="22"/>
              </w:rPr>
              <w:t>Operating Income</w:t>
            </w:r>
          </w:p>
        </w:tc>
        <w:tc>
          <w:tcPr>
            <w:tcW w:w="1709" w:type="dxa"/>
          </w:tcPr>
          <w:p w:rsidR="00312B08" w:rsidRPr="00312B08" w:rsidRDefault="00312B08" w:rsidP="00312B08">
            <w:pPr>
              <w:rPr>
                <w:rFonts w:ascii="Calibri" w:hAnsi="Calibri"/>
                <w:b/>
                <w:sz w:val="22"/>
                <w:szCs w:val="22"/>
              </w:rPr>
            </w:pPr>
            <w:r w:rsidRPr="00312B08">
              <w:rPr>
                <w:rFonts w:ascii="Calibri" w:hAnsi="Calibri"/>
                <w:b/>
                <w:sz w:val="22"/>
                <w:szCs w:val="22"/>
              </w:rPr>
              <w:t>Invested Assets</w:t>
            </w:r>
          </w:p>
        </w:tc>
        <w:tc>
          <w:tcPr>
            <w:tcW w:w="1161" w:type="dxa"/>
          </w:tcPr>
          <w:p w:rsidR="00312B08" w:rsidRPr="00312B08" w:rsidRDefault="00312B08" w:rsidP="00312B08">
            <w:pPr>
              <w:rPr>
                <w:rFonts w:ascii="Calibri" w:hAnsi="Calibri"/>
                <w:b/>
                <w:sz w:val="22"/>
                <w:szCs w:val="22"/>
              </w:rPr>
            </w:pPr>
            <w:r w:rsidRPr="00312B08">
              <w:rPr>
                <w:rFonts w:ascii="Calibri" w:hAnsi="Calibri"/>
                <w:b/>
                <w:sz w:val="22"/>
                <w:szCs w:val="22"/>
              </w:rPr>
              <w:t>Sales</w:t>
            </w:r>
          </w:p>
        </w:tc>
      </w:tr>
      <w:tr w:rsidR="00312B08" w:rsidTr="008436FC">
        <w:tc>
          <w:tcPr>
            <w:tcW w:w="1522" w:type="dxa"/>
          </w:tcPr>
          <w:p w:rsidR="00312B08" w:rsidRPr="00312B08" w:rsidRDefault="00312B08" w:rsidP="00312B08">
            <w:pPr>
              <w:rPr>
                <w:rFonts w:asciiTheme="minorHAnsi" w:hAnsiTheme="minorHAnsi"/>
                <w:sz w:val="22"/>
                <w:szCs w:val="22"/>
              </w:rPr>
            </w:pPr>
            <w:r w:rsidRPr="00312B08">
              <w:rPr>
                <w:rFonts w:asciiTheme="minorHAnsi" w:hAnsiTheme="minorHAnsi"/>
                <w:sz w:val="22"/>
                <w:szCs w:val="22"/>
              </w:rPr>
              <w:t>New Jersey</w:t>
            </w:r>
          </w:p>
        </w:tc>
        <w:tc>
          <w:tcPr>
            <w:tcW w:w="1937" w:type="dxa"/>
          </w:tcPr>
          <w:p w:rsidR="00312B08" w:rsidRDefault="00312B08" w:rsidP="00312B08">
            <w:pPr>
              <w:rPr>
                <w:rFonts w:ascii="Calibri" w:hAnsi="Calibri"/>
                <w:sz w:val="22"/>
                <w:szCs w:val="22"/>
              </w:rPr>
            </w:pPr>
            <w:r>
              <w:rPr>
                <w:rFonts w:ascii="Calibri" w:hAnsi="Calibri"/>
                <w:sz w:val="22"/>
                <w:szCs w:val="22"/>
              </w:rPr>
              <w:t>$100,000</w:t>
            </w:r>
          </w:p>
        </w:tc>
        <w:tc>
          <w:tcPr>
            <w:tcW w:w="1709" w:type="dxa"/>
          </w:tcPr>
          <w:p w:rsidR="00312B08" w:rsidRDefault="00312B08" w:rsidP="00312B08">
            <w:pPr>
              <w:rPr>
                <w:rFonts w:ascii="Calibri" w:hAnsi="Calibri"/>
                <w:sz w:val="22"/>
                <w:szCs w:val="22"/>
              </w:rPr>
            </w:pPr>
            <w:r>
              <w:rPr>
                <w:rFonts w:ascii="Calibri" w:hAnsi="Calibri"/>
                <w:sz w:val="22"/>
                <w:szCs w:val="22"/>
              </w:rPr>
              <w:t>$150,000</w:t>
            </w:r>
          </w:p>
        </w:tc>
        <w:tc>
          <w:tcPr>
            <w:tcW w:w="1161" w:type="dxa"/>
          </w:tcPr>
          <w:p w:rsidR="00312B08" w:rsidRDefault="00312B08" w:rsidP="00312B08">
            <w:pPr>
              <w:rPr>
                <w:rFonts w:ascii="Calibri" w:hAnsi="Calibri"/>
                <w:sz w:val="22"/>
                <w:szCs w:val="22"/>
              </w:rPr>
            </w:pPr>
            <w:r>
              <w:rPr>
                <w:rFonts w:ascii="Calibri" w:hAnsi="Calibri"/>
                <w:sz w:val="22"/>
                <w:szCs w:val="22"/>
              </w:rPr>
              <w:t>$300,000</w:t>
            </w:r>
          </w:p>
        </w:tc>
      </w:tr>
      <w:tr w:rsidR="00312B08" w:rsidTr="008436FC">
        <w:tc>
          <w:tcPr>
            <w:tcW w:w="1522" w:type="dxa"/>
          </w:tcPr>
          <w:p w:rsidR="00312B08" w:rsidRPr="00312B08" w:rsidRDefault="00312B08" w:rsidP="00312B08">
            <w:pPr>
              <w:rPr>
                <w:rFonts w:asciiTheme="minorHAnsi" w:hAnsiTheme="minorHAnsi"/>
                <w:sz w:val="22"/>
                <w:szCs w:val="22"/>
              </w:rPr>
            </w:pPr>
            <w:r w:rsidRPr="00312B08">
              <w:rPr>
                <w:rFonts w:asciiTheme="minorHAnsi" w:hAnsiTheme="minorHAnsi"/>
                <w:sz w:val="22"/>
                <w:szCs w:val="22"/>
              </w:rPr>
              <w:t>New York</w:t>
            </w:r>
          </w:p>
        </w:tc>
        <w:tc>
          <w:tcPr>
            <w:tcW w:w="1937" w:type="dxa"/>
          </w:tcPr>
          <w:p w:rsidR="00312B08" w:rsidRDefault="00312B08" w:rsidP="00312B08">
            <w:pPr>
              <w:rPr>
                <w:rFonts w:ascii="Calibri" w:hAnsi="Calibri"/>
                <w:sz w:val="22"/>
                <w:szCs w:val="22"/>
              </w:rPr>
            </w:pPr>
            <w:r>
              <w:rPr>
                <w:rFonts w:ascii="Calibri" w:hAnsi="Calibri"/>
                <w:sz w:val="22"/>
                <w:szCs w:val="22"/>
              </w:rPr>
              <w:t>$50,000</w:t>
            </w:r>
          </w:p>
        </w:tc>
        <w:tc>
          <w:tcPr>
            <w:tcW w:w="1709" w:type="dxa"/>
          </w:tcPr>
          <w:p w:rsidR="00312B08" w:rsidRDefault="00EA2FF2" w:rsidP="00312B08">
            <w:pPr>
              <w:rPr>
                <w:rFonts w:ascii="Calibri" w:hAnsi="Calibri"/>
                <w:sz w:val="22"/>
                <w:szCs w:val="22"/>
              </w:rPr>
            </w:pPr>
            <w:r>
              <w:rPr>
                <w:rFonts w:ascii="Calibri" w:hAnsi="Calibri"/>
                <w:sz w:val="22"/>
                <w:szCs w:val="22"/>
              </w:rPr>
              <w:t>$100</w:t>
            </w:r>
            <w:r w:rsidR="00312B08">
              <w:rPr>
                <w:rFonts w:ascii="Calibri" w:hAnsi="Calibri"/>
                <w:sz w:val="22"/>
                <w:szCs w:val="22"/>
              </w:rPr>
              <w:t>,000</w:t>
            </w:r>
          </w:p>
        </w:tc>
        <w:tc>
          <w:tcPr>
            <w:tcW w:w="1161" w:type="dxa"/>
          </w:tcPr>
          <w:p w:rsidR="00312B08" w:rsidRDefault="00312B08" w:rsidP="00312B08">
            <w:pPr>
              <w:rPr>
                <w:rFonts w:ascii="Calibri" w:hAnsi="Calibri"/>
                <w:sz w:val="22"/>
                <w:szCs w:val="22"/>
              </w:rPr>
            </w:pPr>
            <w:r>
              <w:rPr>
                <w:rFonts w:ascii="Calibri" w:hAnsi="Calibri"/>
                <w:sz w:val="22"/>
                <w:szCs w:val="22"/>
              </w:rPr>
              <w:t>$400,000</w:t>
            </w:r>
          </w:p>
        </w:tc>
      </w:tr>
    </w:tbl>
    <w:p w:rsidR="008436FC" w:rsidRDefault="008436FC" w:rsidP="00312B08">
      <w:pPr>
        <w:rPr>
          <w:rFonts w:ascii="Calibri" w:hAnsi="Calibri"/>
          <w:sz w:val="22"/>
          <w:szCs w:val="22"/>
        </w:rPr>
      </w:pPr>
    </w:p>
    <w:p w:rsidR="00312B08" w:rsidRPr="00312B08" w:rsidRDefault="00312B08" w:rsidP="00312B08">
      <w:pPr>
        <w:rPr>
          <w:rFonts w:ascii="Calibri" w:hAnsi="Calibri"/>
          <w:sz w:val="22"/>
          <w:szCs w:val="22"/>
        </w:rPr>
      </w:pPr>
      <w:r>
        <w:rPr>
          <w:rFonts w:ascii="Calibri" w:hAnsi="Calibri"/>
          <w:sz w:val="22"/>
          <w:szCs w:val="22"/>
        </w:rPr>
        <w:t>Penny would like each division to earn 10% on its assets.</w:t>
      </w:r>
    </w:p>
    <w:p w:rsidR="00E052C5" w:rsidRDefault="00312B08" w:rsidP="00312B08">
      <w:pPr>
        <w:pStyle w:val="ListParagraph"/>
        <w:numPr>
          <w:ilvl w:val="1"/>
          <w:numId w:val="1"/>
        </w:numPr>
        <w:spacing w:line="80" w:lineRule="atLeast"/>
        <w:rPr>
          <w:color w:val="000000"/>
        </w:rPr>
      </w:pPr>
      <w:r>
        <w:rPr>
          <w:color w:val="000000"/>
        </w:rPr>
        <w:t>Calculate the Return on Investment for each division.</w:t>
      </w:r>
    </w:p>
    <w:p w:rsidR="00312B08" w:rsidRDefault="00312B08" w:rsidP="00312B08">
      <w:pPr>
        <w:pStyle w:val="ListParagraph"/>
        <w:numPr>
          <w:ilvl w:val="1"/>
          <w:numId w:val="1"/>
        </w:numPr>
        <w:spacing w:line="80" w:lineRule="atLeast"/>
        <w:rPr>
          <w:color w:val="000000"/>
        </w:rPr>
      </w:pPr>
      <w:r>
        <w:rPr>
          <w:color w:val="000000"/>
        </w:rPr>
        <w:t>Calculate the Residual Income for each division.</w:t>
      </w:r>
    </w:p>
    <w:p w:rsidR="000A48A1" w:rsidRPr="00312B08" w:rsidRDefault="000A48A1" w:rsidP="00312B08">
      <w:pPr>
        <w:pStyle w:val="ListParagraph"/>
        <w:numPr>
          <w:ilvl w:val="1"/>
          <w:numId w:val="1"/>
        </w:numPr>
        <w:spacing w:line="80" w:lineRule="atLeast"/>
        <w:rPr>
          <w:color w:val="000000"/>
        </w:rPr>
      </w:pPr>
      <w:r>
        <w:rPr>
          <w:color w:val="000000"/>
        </w:rPr>
        <w:t>The New York division is considering expanding its operations.  It could earn an additional $75,000 of operating income if it invests $200,000 in assets.  If the managers of each division are evaluated based on Return on Investment, should the New York division manager expand its operations?  Why or why not?</w:t>
      </w:r>
    </w:p>
    <w:p w:rsidR="005A58B0" w:rsidRDefault="005A58B0" w:rsidP="00E052C5">
      <w:pPr>
        <w:spacing w:line="80" w:lineRule="atLeast"/>
        <w:ind w:left="360"/>
        <w:rPr>
          <w:rFonts w:ascii="Calibri" w:hAnsi="Calibri"/>
          <w:b/>
          <w:color w:val="000000"/>
          <w:sz w:val="22"/>
          <w:szCs w:val="22"/>
          <w:u w:val="single"/>
        </w:rPr>
      </w:pPr>
    </w:p>
    <w:p w:rsidR="0032385E" w:rsidRPr="00FC6F09" w:rsidRDefault="0032385E" w:rsidP="00123D64"/>
    <w:p w:rsidR="00EF7F0F" w:rsidRPr="00EF7F0F" w:rsidRDefault="0032385E" w:rsidP="00EF7F0F">
      <w:pPr>
        <w:spacing w:line="180" w:lineRule="atLeast"/>
        <w:rPr>
          <w:rFonts w:ascii="Calibri" w:hAnsi="Calibri"/>
          <w:b/>
          <w:snapToGrid w:val="0"/>
        </w:rPr>
      </w:pPr>
      <w:r>
        <w:rPr>
          <w:rFonts w:ascii="Calibri" w:hAnsi="Calibri"/>
          <w:b/>
          <w:snapToGrid w:val="0"/>
        </w:rPr>
        <w:br w:type="page"/>
      </w:r>
      <w:r w:rsidR="00EF7F0F" w:rsidRPr="00EF7F0F">
        <w:rPr>
          <w:rFonts w:ascii="Calibri" w:hAnsi="Calibri"/>
          <w:b/>
          <w:snapToGrid w:val="0"/>
        </w:rPr>
        <w:lastRenderedPageBreak/>
        <w:t>Formulae</w:t>
      </w:r>
    </w:p>
    <w:p w:rsidR="00EF7F0F" w:rsidRPr="00EF7F0F" w:rsidRDefault="00EF7F0F" w:rsidP="00EF7F0F">
      <w:pPr>
        <w:spacing w:line="180" w:lineRule="atLeast"/>
        <w:jc w:val="center"/>
        <w:rPr>
          <w:rFonts w:ascii="Calibri" w:hAnsi="Calibri"/>
          <w:snapToGrid w:val="0"/>
          <w:u w:val="single"/>
        </w:rPr>
      </w:pPr>
      <w:r w:rsidRPr="00EF7F0F">
        <w:rPr>
          <w:rFonts w:ascii="Calibri" w:hAnsi="Calibri"/>
          <w:snapToGrid w:val="0"/>
          <w:u w:val="single"/>
        </w:rPr>
        <w:t>Current Assets</w:t>
      </w:r>
    </w:p>
    <w:p w:rsidR="00EF7F0F" w:rsidRPr="00EF7F0F" w:rsidRDefault="00EF7F0F" w:rsidP="00EF7F0F">
      <w:pPr>
        <w:spacing w:line="180" w:lineRule="atLeast"/>
        <w:jc w:val="center"/>
        <w:rPr>
          <w:rFonts w:ascii="Calibri" w:hAnsi="Calibri"/>
          <w:snapToGrid w:val="0"/>
        </w:rPr>
      </w:pPr>
      <w:r w:rsidRPr="00EF7F0F">
        <w:rPr>
          <w:rFonts w:ascii="Calibri" w:hAnsi="Calibri"/>
          <w:snapToGrid w:val="0"/>
        </w:rPr>
        <w:t>Current Liabilities</w:t>
      </w:r>
    </w:p>
    <w:p w:rsidR="00EF7F0F" w:rsidRPr="00EF7F0F" w:rsidRDefault="00EF7F0F" w:rsidP="00EF7F0F">
      <w:pPr>
        <w:spacing w:line="180" w:lineRule="atLeast"/>
        <w:rPr>
          <w:rFonts w:ascii="Calibri" w:hAnsi="Calibri"/>
          <w:b/>
          <w:snapToGrid w:val="0"/>
        </w:rPr>
      </w:pPr>
    </w:p>
    <w:p w:rsidR="00EF7F0F" w:rsidRPr="00EF7F0F" w:rsidRDefault="00EF7F0F" w:rsidP="00EF7F0F">
      <w:pPr>
        <w:spacing w:line="180" w:lineRule="atLeast"/>
        <w:jc w:val="center"/>
        <w:rPr>
          <w:rFonts w:ascii="Calibri" w:hAnsi="Calibri"/>
          <w:snapToGrid w:val="0"/>
          <w:u w:val="single"/>
        </w:rPr>
      </w:pPr>
      <w:r w:rsidRPr="00EF7F0F">
        <w:rPr>
          <w:rFonts w:ascii="Calibri" w:hAnsi="Calibri"/>
          <w:snapToGrid w:val="0"/>
          <w:u w:val="single"/>
        </w:rPr>
        <w:t>Net Sales</w:t>
      </w:r>
    </w:p>
    <w:p w:rsidR="00EF7F0F" w:rsidRPr="00EF7F0F" w:rsidRDefault="00EF7F0F" w:rsidP="00EF7F0F">
      <w:pPr>
        <w:spacing w:line="180" w:lineRule="atLeast"/>
        <w:jc w:val="center"/>
        <w:rPr>
          <w:rFonts w:ascii="Calibri" w:hAnsi="Calibri"/>
          <w:snapToGrid w:val="0"/>
        </w:rPr>
      </w:pPr>
      <w:r w:rsidRPr="00EF7F0F">
        <w:rPr>
          <w:rFonts w:ascii="Calibri" w:hAnsi="Calibri"/>
          <w:snapToGrid w:val="0"/>
        </w:rPr>
        <w:t>Average Accounts Receivable</w:t>
      </w:r>
    </w:p>
    <w:p w:rsidR="00EF7F0F" w:rsidRPr="00EF7F0F" w:rsidRDefault="00EF7F0F" w:rsidP="00EF7F0F">
      <w:pPr>
        <w:spacing w:line="180" w:lineRule="atLeast"/>
        <w:jc w:val="center"/>
        <w:rPr>
          <w:rFonts w:ascii="Calibri" w:hAnsi="Calibri"/>
          <w:snapToGrid w:val="0"/>
        </w:rPr>
      </w:pPr>
    </w:p>
    <w:p w:rsidR="00EF7F0F" w:rsidRPr="00EF7F0F" w:rsidRDefault="00EF7F0F" w:rsidP="00EF7F0F">
      <w:pPr>
        <w:spacing w:line="180" w:lineRule="atLeast"/>
        <w:jc w:val="center"/>
        <w:rPr>
          <w:rFonts w:ascii="Calibri" w:hAnsi="Calibri"/>
          <w:snapToGrid w:val="0"/>
          <w:u w:val="single"/>
        </w:rPr>
      </w:pPr>
      <w:r w:rsidRPr="00EF7F0F">
        <w:rPr>
          <w:rFonts w:ascii="Calibri" w:hAnsi="Calibri"/>
          <w:snapToGrid w:val="0"/>
          <w:u w:val="single"/>
        </w:rPr>
        <w:t>365</w:t>
      </w:r>
    </w:p>
    <w:p w:rsidR="00EF7F0F" w:rsidRPr="00EF7F0F" w:rsidRDefault="00EF7F0F" w:rsidP="00EF7F0F">
      <w:pPr>
        <w:spacing w:line="180" w:lineRule="atLeast"/>
        <w:jc w:val="center"/>
        <w:rPr>
          <w:rFonts w:ascii="Calibri" w:hAnsi="Calibri"/>
          <w:snapToGrid w:val="0"/>
        </w:rPr>
      </w:pPr>
      <w:r w:rsidRPr="00EF7F0F">
        <w:rPr>
          <w:rFonts w:ascii="Calibri" w:hAnsi="Calibri"/>
          <w:snapToGrid w:val="0"/>
        </w:rPr>
        <w:t>Accounts Receivable Turnover Ratio</w:t>
      </w:r>
    </w:p>
    <w:p w:rsidR="00EF7F0F" w:rsidRPr="00EF7F0F" w:rsidRDefault="00EF7F0F" w:rsidP="00EF7F0F">
      <w:pPr>
        <w:spacing w:line="180" w:lineRule="atLeast"/>
        <w:jc w:val="center"/>
        <w:rPr>
          <w:rFonts w:ascii="Calibri" w:hAnsi="Calibri"/>
          <w:snapToGrid w:val="0"/>
          <w:u w:val="single"/>
        </w:rPr>
      </w:pPr>
    </w:p>
    <w:p w:rsidR="00EF7F0F" w:rsidRPr="00EF7F0F" w:rsidRDefault="00EF7F0F" w:rsidP="00EF7F0F">
      <w:pPr>
        <w:spacing w:line="180" w:lineRule="atLeast"/>
        <w:jc w:val="center"/>
        <w:rPr>
          <w:rFonts w:ascii="Calibri" w:hAnsi="Calibri"/>
          <w:snapToGrid w:val="0"/>
          <w:u w:val="single"/>
        </w:rPr>
      </w:pPr>
      <w:r w:rsidRPr="00EF7F0F">
        <w:rPr>
          <w:rFonts w:ascii="Calibri" w:hAnsi="Calibri"/>
          <w:snapToGrid w:val="0"/>
          <w:u w:val="single"/>
        </w:rPr>
        <w:t>Cost of Goods Sold</w:t>
      </w:r>
    </w:p>
    <w:p w:rsidR="00EF7F0F" w:rsidRPr="00EF7F0F" w:rsidRDefault="00EF7F0F" w:rsidP="00EF7F0F">
      <w:pPr>
        <w:spacing w:line="180" w:lineRule="atLeast"/>
        <w:jc w:val="center"/>
        <w:rPr>
          <w:rFonts w:ascii="Calibri" w:hAnsi="Calibri"/>
          <w:snapToGrid w:val="0"/>
        </w:rPr>
      </w:pPr>
      <w:r w:rsidRPr="00EF7F0F">
        <w:rPr>
          <w:rFonts w:ascii="Calibri" w:hAnsi="Calibri"/>
          <w:snapToGrid w:val="0"/>
        </w:rPr>
        <w:t>Average Inventory</w:t>
      </w:r>
    </w:p>
    <w:p w:rsidR="00EF7F0F" w:rsidRPr="00EF7F0F" w:rsidRDefault="00EF7F0F" w:rsidP="00EF7F0F">
      <w:pPr>
        <w:spacing w:line="180" w:lineRule="atLeast"/>
        <w:rPr>
          <w:rFonts w:ascii="Calibri" w:hAnsi="Calibri"/>
          <w:b/>
          <w:snapToGrid w:val="0"/>
        </w:rPr>
      </w:pPr>
    </w:p>
    <w:p w:rsidR="00EF7F0F" w:rsidRPr="00EF7F0F" w:rsidRDefault="00EF7F0F" w:rsidP="00EF7F0F">
      <w:pPr>
        <w:spacing w:line="180" w:lineRule="atLeast"/>
        <w:jc w:val="center"/>
        <w:rPr>
          <w:rFonts w:ascii="Calibri" w:hAnsi="Calibri"/>
          <w:snapToGrid w:val="0"/>
          <w:u w:val="single"/>
        </w:rPr>
      </w:pPr>
      <w:r w:rsidRPr="00EF7F0F">
        <w:rPr>
          <w:rFonts w:ascii="Calibri" w:hAnsi="Calibri"/>
          <w:snapToGrid w:val="0"/>
          <w:u w:val="single"/>
        </w:rPr>
        <w:t>Fixed assets (net)</w:t>
      </w:r>
    </w:p>
    <w:p w:rsidR="00EF7F0F" w:rsidRPr="00EF7F0F" w:rsidRDefault="00EF7F0F" w:rsidP="00EF7F0F">
      <w:pPr>
        <w:spacing w:line="180" w:lineRule="atLeast"/>
        <w:jc w:val="center"/>
        <w:rPr>
          <w:rFonts w:ascii="Calibri" w:hAnsi="Calibri"/>
          <w:snapToGrid w:val="0"/>
        </w:rPr>
      </w:pPr>
      <w:r w:rsidRPr="00EF7F0F">
        <w:rPr>
          <w:rFonts w:ascii="Calibri" w:hAnsi="Calibri"/>
          <w:snapToGrid w:val="0"/>
        </w:rPr>
        <w:t>Long-Term Liabilities</w:t>
      </w:r>
    </w:p>
    <w:p w:rsidR="00EF7F0F" w:rsidRPr="00EF7F0F" w:rsidRDefault="00EF7F0F" w:rsidP="00EF7F0F">
      <w:pPr>
        <w:spacing w:line="180" w:lineRule="atLeast"/>
        <w:rPr>
          <w:rFonts w:ascii="Calibri" w:hAnsi="Calibri"/>
          <w:b/>
          <w:snapToGrid w:val="0"/>
        </w:rPr>
      </w:pPr>
    </w:p>
    <w:p w:rsidR="00EF7F0F" w:rsidRPr="00EF7F0F" w:rsidRDefault="00EF7F0F" w:rsidP="00EF7F0F">
      <w:pPr>
        <w:spacing w:line="180" w:lineRule="atLeast"/>
        <w:jc w:val="center"/>
        <w:rPr>
          <w:rFonts w:ascii="Calibri" w:hAnsi="Calibri"/>
          <w:snapToGrid w:val="0"/>
          <w:u w:val="single"/>
        </w:rPr>
      </w:pPr>
      <w:r w:rsidRPr="00EF7F0F">
        <w:rPr>
          <w:rFonts w:ascii="Calibri" w:hAnsi="Calibri"/>
          <w:snapToGrid w:val="0"/>
          <w:u w:val="single"/>
        </w:rPr>
        <w:t>Total Liabilities</w:t>
      </w:r>
    </w:p>
    <w:p w:rsidR="00EF7F0F" w:rsidRPr="00EF7F0F" w:rsidRDefault="00EF7F0F" w:rsidP="00EF7F0F">
      <w:pPr>
        <w:spacing w:line="180" w:lineRule="atLeast"/>
        <w:jc w:val="center"/>
        <w:rPr>
          <w:rFonts w:ascii="Calibri" w:hAnsi="Calibri"/>
          <w:snapToGrid w:val="0"/>
        </w:rPr>
      </w:pPr>
      <w:r w:rsidRPr="00EF7F0F">
        <w:rPr>
          <w:rFonts w:ascii="Calibri" w:hAnsi="Calibri"/>
          <w:snapToGrid w:val="0"/>
        </w:rPr>
        <w:t>Total Shareholders’ Equity</w:t>
      </w:r>
    </w:p>
    <w:p w:rsidR="00EF7F0F" w:rsidRPr="00EF7F0F" w:rsidRDefault="00EF7F0F" w:rsidP="00EF7F0F">
      <w:pPr>
        <w:spacing w:line="180" w:lineRule="atLeast"/>
        <w:jc w:val="center"/>
        <w:rPr>
          <w:rFonts w:ascii="Calibri" w:hAnsi="Calibri"/>
          <w:snapToGrid w:val="0"/>
          <w:u w:val="single"/>
        </w:rPr>
      </w:pPr>
    </w:p>
    <w:p w:rsidR="00EF7F0F" w:rsidRPr="00EF7F0F" w:rsidRDefault="00EF7F0F" w:rsidP="00EF7F0F">
      <w:pPr>
        <w:spacing w:line="180" w:lineRule="atLeast"/>
        <w:jc w:val="center"/>
        <w:rPr>
          <w:rFonts w:ascii="Calibri" w:hAnsi="Calibri"/>
          <w:snapToGrid w:val="0"/>
          <w:u w:val="single"/>
        </w:rPr>
      </w:pPr>
      <w:r w:rsidRPr="00EF7F0F">
        <w:rPr>
          <w:rFonts w:ascii="Calibri" w:hAnsi="Calibri"/>
          <w:snapToGrid w:val="0"/>
          <w:u w:val="single"/>
        </w:rPr>
        <w:t>Income before Income Tax + Interest Expense</w:t>
      </w:r>
    </w:p>
    <w:p w:rsidR="00EF7F0F" w:rsidRPr="00EF7F0F" w:rsidRDefault="00EF7F0F" w:rsidP="00EF7F0F">
      <w:pPr>
        <w:spacing w:line="180" w:lineRule="atLeast"/>
        <w:jc w:val="center"/>
        <w:rPr>
          <w:rFonts w:ascii="Calibri" w:hAnsi="Calibri"/>
          <w:snapToGrid w:val="0"/>
        </w:rPr>
      </w:pPr>
      <w:r w:rsidRPr="00EF7F0F">
        <w:rPr>
          <w:rFonts w:ascii="Calibri" w:hAnsi="Calibri"/>
          <w:snapToGrid w:val="0"/>
        </w:rPr>
        <w:t>Interest Expense</w:t>
      </w:r>
    </w:p>
    <w:p w:rsidR="00EF7F0F" w:rsidRPr="00EF7F0F" w:rsidRDefault="00EF7F0F" w:rsidP="00EF7F0F">
      <w:pPr>
        <w:spacing w:line="180" w:lineRule="atLeast"/>
        <w:jc w:val="center"/>
        <w:rPr>
          <w:rFonts w:ascii="Calibri" w:hAnsi="Calibri"/>
          <w:snapToGrid w:val="0"/>
          <w:u w:val="single"/>
        </w:rPr>
      </w:pPr>
    </w:p>
    <w:p w:rsidR="00EF7F0F" w:rsidRPr="00EF7F0F" w:rsidRDefault="00EF7F0F" w:rsidP="00EF7F0F">
      <w:pPr>
        <w:spacing w:line="180" w:lineRule="atLeast"/>
        <w:jc w:val="center"/>
        <w:rPr>
          <w:rFonts w:ascii="Calibri" w:hAnsi="Calibri"/>
          <w:snapToGrid w:val="0"/>
          <w:u w:val="single"/>
        </w:rPr>
      </w:pPr>
      <w:r w:rsidRPr="00EF7F0F">
        <w:rPr>
          <w:rFonts w:ascii="Calibri" w:hAnsi="Calibri"/>
          <w:snapToGrid w:val="0"/>
          <w:u w:val="single"/>
        </w:rPr>
        <w:t>Net Sales</w:t>
      </w:r>
    </w:p>
    <w:p w:rsidR="00EF7F0F" w:rsidRPr="00EF7F0F" w:rsidRDefault="00EF7F0F" w:rsidP="00EF7F0F">
      <w:pPr>
        <w:spacing w:line="180" w:lineRule="atLeast"/>
        <w:jc w:val="center"/>
        <w:rPr>
          <w:rFonts w:ascii="Calibri" w:hAnsi="Calibri"/>
          <w:snapToGrid w:val="0"/>
        </w:rPr>
      </w:pPr>
      <w:r w:rsidRPr="00EF7F0F">
        <w:rPr>
          <w:rFonts w:ascii="Calibri" w:hAnsi="Calibri"/>
          <w:snapToGrid w:val="0"/>
        </w:rPr>
        <w:t>Average Total Assets (excl. long-term investments)</w:t>
      </w:r>
    </w:p>
    <w:p w:rsidR="00EF7F0F" w:rsidRPr="00EF7F0F" w:rsidRDefault="00EF7F0F" w:rsidP="00EF7F0F">
      <w:pPr>
        <w:spacing w:line="180" w:lineRule="atLeast"/>
        <w:jc w:val="center"/>
        <w:rPr>
          <w:rFonts w:ascii="Calibri" w:hAnsi="Calibri"/>
          <w:snapToGrid w:val="0"/>
        </w:rPr>
      </w:pPr>
    </w:p>
    <w:p w:rsidR="00EF7F0F" w:rsidRPr="00EF7F0F" w:rsidRDefault="00EF7F0F" w:rsidP="00EF7F0F">
      <w:pPr>
        <w:spacing w:line="180" w:lineRule="atLeast"/>
        <w:jc w:val="center"/>
        <w:rPr>
          <w:rFonts w:ascii="Calibri" w:hAnsi="Calibri"/>
          <w:snapToGrid w:val="0"/>
          <w:u w:val="single"/>
        </w:rPr>
      </w:pPr>
      <w:r w:rsidRPr="00EF7F0F">
        <w:rPr>
          <w:rFonts w:ascii="Calibri" w:hAnsi="Calibri"/>
          <w:snapToGrid w:val="0"/>
          <w:u w:val="single"/>
        </w:rPr>
        <w:t>Net Income + Interest Expense</w:t>
      </w:r>
    </w:p>
    <w:p w:rsidR="00EF7F0F" w:rsidRPr="00EF7F0F" w:rsidRDefault="00EF7F0F" w:rsidP="00EF7F0F">
      <w:pPr>
        <w:spacing w:line="180" w:lineRule="atLeast"/>
        <w:jc w:val="center"/>
        <w:rPr>
          <w:rFonts w:ascii="Calibri" w:hAnsi="Calibri"/>
          <w:snapToGrid w:val="0"/>
        </w:rPr>
      </w:pPr>
      <w:r w:rsidRPr="00EF7F0F">
        <w:rPr>
          <w:rFonts w:ascii="Calibri" w:hAnsi="Calibri"/>
          <w:snapToGrid w:val="0"/>
        </w:rPr>
        <w:t>Average Total Assets</w:t>
      </w:r>
    </w:p>
    <w:p w:rsidR="00EF7F0F" w:rsidRPr="00EF7F0F" w:rsidRDefault="00EF7F0F" w:rsidP="00EF7F0F">
      <w:pPr>
        <w:spacing w:line="180" w:lineRule="atLeast"/>
        <w:jc w:val="center"/>
        <w:rPr>
          <w:rFonts w:ascii="Calibri" w:hAnsi="Calibri"/>
          <w:snapToGrid w:val="0"/>
        </w:rPr>
      </w:pPr>
    </w:p>
    <w:p w:rsidR="00EF7F0F" w:rsidRPr="00EF7F0F" w:rsidRDefault="00EF7F0F" w:rsidP="00EF7F0F">
      <w:pPr>
        <w:spacing w:line="180" w:lineRule="atLeast"/>
        <w:jc w:val="center"/>
        <w:rPr>
          <w:rFonts w:ascii="Calibri" w:hAnsi="Calibri"/>
          <w:snapToGrid w:val="0"/>
          <w:u w:val="single"/>
        </w:rPr>
      </w:pPr>
      <w:r w:rsidRPr="00EF7F0F">
        <w:rPr>
          <w:rFonts w:ascii="Calibri" w:hAnsi="Calibri"/>
          <w:snapToGrid w:val="0"/>
          <w:u w:val="single"/>
        </w:rPr>
        <w:t>Net Income</w:t>
      </w:r>
    </w:p>
    <w:p w:rsidR="00EF7F0F" w:rsidRPr="00EF7F0F" w:rsidRDefault="00EF7F0F" w:rsidP="00EF7F0F">
      <w:pPr>
        <w:spacing w:line="180" w:lineRule="atLeast"/>
        <w:jc w:val="center"/>
        <w:rPr>
          <w:rFonts w:ascii="Calibri" w:hAnsi="Calibri"/>
          <w:snapToGrid w:val="0"/>
        </w:rPr>
      </w:pPr>
      <w:r w:rsidRPr="00EF7F0F">
        <w:rPr>
          <w:rFonts w:ascii="Calibri" w:hAnsi="Calibri"/>
          <w:snapToGrid w:val="0"/>
        </w:rPr>
        <w:t>Average Total Shareholders’ Equity</w:t>
      </w:r>
    </w:p>
    <w:p w:rsidR="00EF7F0F" w:rsidRDefault="00EF7F0F" w:rsidP="00EF7F0F">
      <w:pPr>
        <w:rPr>
          <w:rFonts w:ascii="Calibri" w:hAnsi="Calibri"/>
        </w:rPr>
      </w:pPr>
    </w:p>
    <w:p w:rsidR="009A7B79" w:rsidRPr="009A7B79" w:rsidRDefault="009A7B79" w:rsidP="009A7B79">
      <w:pPr>
        <w:jc w:val="center"/>
        <w:rPr>
          <w:rFonts w:ascii="Calibri" w:hAnsi="Calibri"/>
          <w:u w:val="single"/>
        </w:rPr>
      </w:pPr>
      <w:r w:rsidRPr="009A7B79">
        <w:rPr>
          <w:rFonts w:ascii="Calibri" w:hAnsi="Calibri"/>
          <w:u w:val="single"/>
        </w:rPr>
        <w:t>Cash + Temporary Investments + Accounts Receivable</w:t>
      </w:r>
    </w:p>
    <w:p w:rsidR="009A7B79" w:rsidRPr="00EF7F0F" w:rsidRDefault="009A7B79" w:rsidP="009A7B79">
      <w:pPr>
        <w:jc w:val="center"/>
        <w:rPr>
          <w:rFonts w:ascii="Calibri" w:hAnsi="Calibri"/>
        </w:rPr>
      </w:pPr>
      <w:r>
        <w:rPr>
          <w:rFonts w:ascii="Calibri" w:hAnsi="Calibri"/>
        </w:rPr>
        <w:t>Current Liabilities</w:t>
      </w:r>
    </w:p>
    <w:p w:rsidR="009A7B79" w:rsidRDefault="009A7B79" w:rsidP="00FC6F09">
      <w:pPr>
        <w:autoSpaceDE w:val="0"/>
        <w:autoSpaceDN w:val="0"/>
        <w:adjustRightInd w:val="0"/>
        <w:jc w:val="center"/>
        <w:rPr>
          <w:rFonts w:ascii="Calibri" w:hAnsi="Calibri"/>
          <w:sz w:val="22"/>
          <w:szCs w:val="22"/>
        </w:rPr>
      </w:pPr>
    </w:p>
    <w:p w:rsidR="009A7B79" w:rsidRPr="009A7B79" w:rsidRDefault="009A7B79" w:rsidP="00FC6F09">
      <w:pPr>
        <w:autoSpaceDE w:val="0"/>
        <w:autoSpaceDN w:val="0"/>
        <w:adjustRightInd w:val="0"/>
        <w:jc w:val="center"/>
        <w:rPr>
          <w:rFonts w:ascii="Calibri" w:hAnsi="Calibri"/>
          <w:sz w:val="22"/>
          <w:szCs w:val="22"/>
          <w:u w:val="single"/>
        </w:rPr>
      </w:pPr>
      <w:r w:rsidRPr="009A7B79">
        <w:rPr>
          <w:rFonts w:ascii="Calibri" w:hAnsi="Calibri"/>
          <w:sz w:val="22"/>
          <w:szCs w:val="22"/>
          <w:u w:val="single"/>
        </w:rPr>
        <w:t>365</w:t>
      </w:r>
    </w:p>
    <w:p w:rsidR="00FC6F09" w:rsidRPr="00FC6F09" w:rsidRDefault="009A7B79" w:rsidP="00FC6F09">
      <w:pPr>
        <w:autoSpaceDE w:val="0"/>
        <w:autoSpaceDN w:val="0"/>
        <w:adjustRightInd w:val="0"/>
        <w:jc w:val="center"/>
        <w:rPr>
          <w:rFonts w:ascii="Calibri" w:hAnsi="Calibri"/>
          <w:sz w:val="22"/>
          <w:szCs w:val="22"/>
        </w:rPr>
      </w:pPr>
      <w:r>
        <w:rPr>
          <w:rFonts w:ascii="Calibri" w:hAnsi="Calibri"/>
          <w:sz w:val="22"/>
          <w:szCs w:val="22"/>
        </w:rPr>
        <w:t>Inventory Turnover Ratio</w:t>
      </w:r>
      <w:r w:rsidR="00327A05" w:rsidRPr="00EF7F0F">
        <w:rPr>
          <w:rFonts w:ascii="Calibri" w:hAnsi="Calibri"/>
          <w:sz w:val="22"/>
          <w:szCs w:val="22"/>
        </w:rPr>
        <w:br w:type="page"/>
      </w:r>
      <w:r w:rsidR="009E0A34">
        <w:rPr>
          <w:rFonts w:ascii="Calibri" w:hAnsi="Calibri"/>
          <w:noProof/>
          <w:sz w:val="22"/>
          <w:szCs w:val="22"/>
          <w:lang w:val="en-CA" w:eastAsia="en-CA"/>
        </w:rPr>
        <w:lastRenderedPageBreak/>
        <w:drawing>
          <wp:inline distT="0" distB="0" distL="0" distR="0">
            <wp:extent cx="5782945" cy="3657600"/>
            <wp:effectExtent l="0" t="0" r="8255" b="0"/>
            <wp:docPr id="1" name="Picture 1" descr="PV of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V of $1"/>
                    <pic:cNvPicPr>
                      <a:picLocks noChangeAspect="1" noChangeArrowheads="1"/>
                    </pic:cNvPicPr>
                  </pic:nvPicPr>
                  <pic:blipFill>
                    <a:blip r:embed="rId8">
                      <a:extLst>
                        <a:ext uri="{28A0092B-C50C-407E-A947-70E740481C1C}">
                          <a14:useLocalDpi xmlns:a14="http://schemas.microsoft.com/office/drawing/2010/main" val="0"/>
                        </a:ext>
                      </a:extLst>
                    </a:blip>
                    <a:srcRect l="4121" t="4886" r="26744" b="46727"/>
                    <a:stretch>
                      <a:fillRect/>
                    </a:stretch>
                  </pic:blipFill>
                  <pic:spPr bwMode="auto">
                    <a:xfrm>
                      <a:off x="0" y="0"/>
                      <a:ext cx="5782945" cy="3657600"/>
                    </a:xfrm>
                    <a:prstGeom prst="rect">
                      <a:avLst/>
                    </a:prstGeom>
                    <a:noFill/>
                    <a:ln>
                      <a:noFill/>
                    </a:ln>
                  </pic:spPr>
                </pic:pic>
              </a:graphicData>
            </a:graphic>
          </wp:inline>
        </w:drawing>
      </w:r>
    </w:p>
    <w:p w:rsidR="00FC6F09" w:rsidRDefault="00FC6F09" w:rsidP="00DC3EC4">
      <w:pPr>
        <w:spacing w:line="80" w:lineRule="atLeast"/>
        <w:rPr>
          <w:rFonts w:ascii="Calibri" w:hAnsi="Calibri"/>
          <w:color w:val="000000"/>
          <w:sz w:val="22"/>
          <w:szCs w:val="22"/>
        </w:rPr>
      </w:pPr>
    </w:p>
    <w:p w:rsidR="00C15E81" w:rsidRDefault="009E0A34" w:rsidP="00DC3EC4">
      <w:pPr>
        <w:spacing w:line="80" w:lineRule="atLeast"/>
        <w:rPr>
          <w:rFonts w:ascii="Calibri" w:hAnsi="Calibri"/>
          <w:color w:val="000000"/>
          <w:sz w:val="22"/>
          <w:szCs w:val="22"/>
        </w:rPr>
      </w:pPr>
      <w:r>
        <w:rPr>
          <w:rFonts w:ascii="Calibri" w:hAnsi="Calibri"/>
          <w:noProof/>
          <w:color w:val="000000"/>
          <w:sz w:val="22"/>
          <w:szCs w:val="22"/>
          <w:lang w:val="en-CA" w:eastAsia="en-CA"/>
        </w:rPr>
        <w:drawing>
          <wp:inline distT="0" distB="0" distL="0" distR="0">
            <wp:extent cx="6092190" cy="4287520"/>
            <wp:effectExtent l="0" t="0" r="3810" b="0"/>
            <wp:docPr id="2" name="Picture 2" descr="PV of an annu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V of an annuity"/>
                    <pic:cNvPicPr>
                      <a:picLocks noChangeAspect="1" noChangeArrowheads="1"/>
                    </pic:cNvPicPr>
                  </pic:nvPicPr>
                  <pic:blipFill>
                    <a:blip r:embed="rId9">
                      <a:extLst>
                        <a:ext uri="{28A0092B-C50C-407E-A947-70E740481C1C}">
                          <a14:useLocalDpi xmlns:a14="http://schemas.microsoft.com/office/drawing/2010/main" val="0"/>
                        </a:ext>
                      </a:extLst>
                    </a:blip>
                    <a:srcRect l="6090" t="20689" r="24327" b="29570"/>
                    <a:stretch>
                      <a:fillRect/>
                    </a:stretch>
                  </pic:blipFill>
                  <pic:spPr bwMode="auto">
                    <a:xfrm>
                      <a:off x="0" y="0"/>
                      <a:ext cx="6092190" cy="4287520"/>
                    </a:xfrm>
                    <a:prstGeom prst="rect">
                      <a:avLst/>
                    </a:prstGeom>
                    <a:noFill/>
                    <a:ln>
                      <a:noFill/>
                    </a:ln>
                  </pic:spPr>
                </pic:pic>
              </a:graphicData>
            </a:graphic>
          </wp:inline>
        </w:drawing>
      </w:r>
    </w:p>
    <w:sectPr w:rsidR="00C15E81" w:rsidSect="006634FB">
      <w:footerReference w:type="default" r:id="rId10"/>
      <w:pgSz w:w="12240" w:h="15840"/>
      <w:pgMar w:top="1440" w:right="1296" w:bottom="1440" w:left="1296"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C21F6" w:rsidRDefault="000C21F6">
      <w:r>
        <w:separator/>
      </w:r>
    </w:p>
  </w:endnote>
  <w:endnote w:type="continuationSeparator" w:id="0">
    <w:p w:rsidR="000C21F6" w:rsidRDefault="000C21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MS PGothic">
    <w:panose1 w:val="020B0600070205080204"/>
    <w:charset w:val="80"/>
    <w:family w:val="swiss"/>
    <w:pitch w:val="variable"/>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78AB" w:rsidRPr="005467B8" w:rsidRDefault="001078AB" w:rsidP="005467B8">
    <w:pPr>
      <w:pStyle w:val="Footer"/>
      <w:jc w:val="right"/>
      <w:rPr>
        <w:rFonts w:ascii="Calibri" w:hAnsi="Calibri"/>
        <w:sz w:val="22"/>
        <w:szCs w:val="22"/>
      </w:rPr>
    </w:pPr>
    <w:r w:rsidRPr="005467B8">
      <w:rPr>
        <w:rStyle w:val="PageNumber"/>
        <w:rFonts w:ascii="Calibri" w:hAnsi="Calibri"/>
        <w:sz w:val="22"/>
        <w:szCs w:val="22"/>
      </w:rPr>
      <w:fldChar w:fldCharType="begin"/>
    </w:r>
    <w:r w:rsidRPr="005467B8">
      <w:rPr>
        <w:rStyle w:val="PageNumber"/>
        <w:rFonts w:ascii="Calibri" w:hAnsi="Calibri"/>
        <w:sz w:val="22"/>
        <w:szCs w:val="22"/>
      </w:rPr>
      <w:instrText xml:space="preserve"> PAGE </w:instrText>
    </w:r>
    <w:r w:rsidRPr="005467B8">
      <w:rPr>
        <w:rStyle w:val="PageNumber"/>
        <w:rFonts w:ascii="Calibri" w:hAnsi="Calibri"/>
        <w:sz w:val="22"/>
        <w:szCs w:val="22"/>
      </w:rPr>
      <w:fldChar w:fldCharType="separate"/>
    </w:r>
    <w:r w:rsidR="00BA2B59">
      <w:rPr>
        <w:rStyle w:val="PageNumber"/>
        <w:rFonts w:ascii="Calibri" w:hAnsi="Calibri"/>
        <w:noProof/>
        <w:sz w:val="22"/>
        <w:szCs w:val="22"/>
      </w:rPr>
      <w:t>1</w:t>
    </w:r>
    <w:r w:rsidRPr="005467B8">
      <w:rPr>
        <w:rStyle w:val="PageNumber"/>
        <w:rFonts w:ascii="Calibri" w:hAnsi="Calibri"/>
        <w:sz w:val="22"/>
        <w:szCs w:val="22"/>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C21F6" w:rsidRDefault="000C21F6">
      <w:r>
        <w:separator/>
      </w:r>
    </w:p>
  </w:footnote>
  <w:footnote w:type="continuationSeparator" w:id="0">
    <w:p w:rsidR="000C21F6" w:rsidRDefault="000C21F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18213D"/>
    <w:multiLevelType w:val="hybridMultilevel"/>
    <w:tmpl w:val="7CC64728"/>
    <w:lvl w:ilvl="0" w:tplc="26C6F466">
      <w:start w:val="1"/>
      <w:numFmt w:val="bullet"/>
      <w:lvlText w:val="-"/>
      <w:lvlJc w:val="left"/>
      <w:pPr>
        <w:tabs>
          <w:tab w:val="num" w:pos="720"/>
        </w:tabs>
        <w:ind w:left="720" w:hanging="360"/>
      </w:pPr>
      <w:rPr>
        <w:rFonts w:ascii="Calibri" w:eastAsia="Times New Roman" w:hAnsi="Calibri"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09582948"/>
    <w:multiLevelType w:val="hybridMultilevel"/>
    <w:tmpl w:val="BE009584"/>
    <w:lvl w:ilvl="0" w:tplc="04090019">
      <w:start w:val="1"/>
      <w:numFmt w:val="lowerLetter"/>
      <w:lvlText w:val="%1."/>
      <w:lvlJc w:val="left"/>
      <w:pPr>
        <w:tabs>
          <w:tab w:val="num" w:pos="1800"/>
        </w:tabs>
        <w:ind w:left="1800" w:hanging="360"/>
      </w:pPr>
      <w:rPr>
        <w:rFonts w:hint="default"/>
        <w:b w:val="0"/>
        <w:i w:val="0"/>
        <w:sz w:val="22"/>
        <w:u w:val="none"/>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
    <w:nsid w:val="0B474302"/>
    <w:multiLevelType w:val="hybridMultilevel"/>
    <w:tmpl w:val="C1B03066"/>
    <w:lvl w:ilvl="0" w:tplc="1CE860E6">
      <w:start w:val="1"/>
      <w:numFmt w:val="lowerLetter"/>
      <w:lvlText w:val="%1."/>
      <w:lvlJc w:val="left"/>
      <w:pPr>
        <w:tabs>
          <w:tab w:val="num" w:pos="720"/>
        </w:tabs>
        <w:ind w:left="720" w:hanging="360"/>
      </w:pPr>
      <w:rPr>
        <w:rFonts w:hint="default"/>
        <w:b w:val="0"/>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
    <w:nsid w:val="13FC627F"/>
    <w:multiLevelType w:val="hybridMultilevel"/>
    <w:tmpl w:val="65806A6E"/>
    <w:lvl w:ilvl="0" w:tplc="5A587976">
      <w:start w:val="1"/>
      <w:numFmt w:val="lowerLetter"/>
      <w:lvlText w:val="%1."/>
      <w:lvlJc w:val="left"/>
      <w:pPr>
        <w:tabs>
          <w:tab w:val="num" w:pos="720"/>
        </w:tabs>
        <w:ind w:left="720" w:hanging="36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291E2555"/>
    <w:multiLevelType w:val="hybridMultilevel"/>
    <w:tmpl w:val="CAC68384"/>
    <w:lvl w:ilvl="0" w:tplc="04090019">
      <w:start w:val="1"/>
      <w:numFmt w:val="lowerLetter"/>
      <w:lvlText w:val="%1."/>
      <w:lvlJc w:val="left"/>
      <w:pPr>
        <w:tabs>
          <w:tab w:val="num" w:pos="1080"/>
        </w:tabs>
        <w:ind w:left="1080" w:hanging="360"/>
      </w:pPr>
      <w:rPr>
        <w:rFonts w:hint="default"/>
        <w:b w:val="0"/>
        <w:i w:val="0"/>
        <w:sz w:val="22"/>
        <w:u w:val="none"/>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5">
    <w:nsid w:val="30C114E4"/>
    <w:multiLevelType w:val="hybridMultilevel"/>
    <w:tmpl w:val="610201E4"/>
    <w:lvl w:ilvl="0" w:tplc="04090019">
      <w:start w:val="1"/>
      <w:numFmt w:val="lowerLetter"/>
      <w:lvlText w:val="%1."/>
      <w:lvlJc w:val="left"/>
      <w:pPr>
        <w:tabs>
          <w:tab w:val="num" w:pos="1080"/>
        </w:tabs>
        <w:ind w:left="1080" w:hanging="360"/>
      </w:pPr>
      <w:rPr>
        <w:rFonts w:hint="default"/>
        <w:b w:val="0"/>
        <w:i w:val="0"/>
        <w:sz w:val="22"/>
        <w:u w:val="none"/>
      </w:rPr>
    </w:lvl>
    <w:lvl w:ilvl="1" w:tplc="F1DE5888">
      <w:start w:val="19"/>
      <w:numFmt w:val="decimal"/>
      <w:lvlText w:val="%2."/>
      <w:lvlJc w:val="left"/>
      <w:pPr>
        <w:tabs>
          <w:tab w:val="num" w:pos="1080"/>
        </w:tabs>
        <w:ind w:left="1080" w:hanging="360"/>
      </w:pPr>
      <w:rPr>
        <w:rFonts w:hint="default"/>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6">
    <w:nsid w:val="311B09F2"/>
    <w:multiLevelType w:val="hybridMultilevel"/>
    <w:tmpl w:val="516E5856"/>
    <w:lvl w:ilvl="0" w:tplc="04090019">
      <w:start w:val="1"/>
      <w:numFmt w:val="lowerLetter"/>
      <w:lvlText w:val="%1."/>
      <w:lvlJc w:val="left"/>
      <w:pPr>
        <w:tabs>
          <w:tab w:val="num" w:pos="1080"/>
        </w:tabs>
        <w:ind w:left="1080" w:hanging="360"/>
      </w:pPr>
      <w:rPr>
        <w:rFonts w:hint="default"/>
        <w:b w:val="0"/>
        <w:i w:val="0"/>
        <w:sz w:val="22"/>
        <w:u w:val="none"/>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7">
    <w:nsid w:val="37BC6704"/>
    <w:multiLevelType w:val="hybridMultilevel"/>
    <w:tmpl w:val="A60A3D6E"/>
    <w:lvl w:ilvl="0" w:tplc="9F18CD9E">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3BAD1529"/>
    <w:multiLevelType w:val="hybridMultilevel"/>
    <w:tmpl w:val="3140C198"/>
    <w:lvl w:ilvl="0" w:tplc="43F2F732">
      <w:start w:val="1"/>
      <w:numFmt w:val="lowerLetter"/>
      <w:lvlText w:val="%1."/>
      <w:lvlJc w:val="left"/>
      <w:pPr>
        <w:tabs>
          <w:tab w:val="num" w:pos="1080"/>
        </w:tabs>
        <w:ind w:left="1080" w:hanging="360"/>
      </w:pPr>
      <w:rPr>
        <w:rFonts w:hint="default"/>
      </w:rPr>
    </w:lvl>
    <w:lvl w:ilvl="1" w:tplc="7E063466">
      <w:start w:val="14"/>
      <w:numFmt w:val="decimal"/>
      <w:lvlText w:val="%2."/>
      <w:lvlJc w:val="left"/>
      <w:pPr>
        <w:tabs>
          <w:tab w:val="num" w:pos="1800"/>
        </w:tabs>
        <w:ind w:left="1800" w:hanging="360"/>
      </w:pPr>
      <w:rPr>
        <w:rFonts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9">
    <w:nsid w:val="3F432944"/>
    <w:multiLevelType w:val="hybridMultilevel"/>
    <w:tmpl w:val="8F1A5EF0"/>
    <w:lvl w:ilvl="0" w:tplc="04090019">
      <w:start w:val="1"/>
      <w:numFmt w:val="lowerLetter"/>
      <w:lvlText w:val="%1."/>
      <w:lvlJc w:val="left"/>
      <w:pPr>
        <w:tabs>
          <w:tab w:val="num" w:pos="1800"/>
        </w:tabs>
        <w:ind w:left="1800" w:hanging="360"/>
      </w:pPr>
      <w:rPr>
        <w:rFonts w:hint="default"/>
        <w:b w:val="0"/>
        <w:i w:val="0"/>
        <w:sz w:val="22"/>
        <w:u w:val="none"/>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0">
    <w:nsid w:val="432D6006"/>
    <w:multiLevelType w:val="hybridMultilevel"/>
    <w:tmpl w:val="37A86FD8"/>
    <w:lvl w:ilvl="0" w:tplc="04090019">
      <w:start w:val="1"/>
      <w:numFmt w:val="lowerLetter"/>
      <w:lvlText w:val="%1."/>
      <w:lvlJc w:val="left"/>
      <w:pPr>
        <w:tabs>
          <w:tab w:val="num" w:pos="1080"/>
        </w:tabs>
        <w:ind w:left="1080" w:hanging="360"/>
      </w:pPr>
      <w:rPr>
        <w:rFonts w:hint="default"/>
        <w:b w:val="0"/>
        <w:i w:val="0"/>
        <w:sz w:val="22"/>
        <w:u w:val="none"/>
      </w:rPr>
    </w:lvl>
    <w:lvl w:ilvl="1" w:tplc="31FACEE4">
      <w:start w:val="17"/>
      <w:numFmt w:val="decimal"/>
      <w:lvlText w:val="%2."/>
      <w:lvlJc w:val="left"/>
      <w:pPr>
        <w:tabs>
          <w:tab w:val="num" w:pos="1080"/>
        </w:tabs>
        <w:ind w:left="1080" w:hanging="360"/>
      </w:pPr>
      <w:rPr>
        <w:rFonts w:hint="default"/>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nsid w:val="46211E1D"/>
    <w:multiLevelType w:val="hybridMultilevel"/>
    <w:tmpl w:val="C0CAAFF4"/>
    <w:lvl w:ilvl="0" w:tplc="9F18CD9E">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4C732CA7"/>
    <w:multiLevelType w:val="hybridMultilevel"/>
    <w:tmpl w:val="F6BA0060"/>
    <w:lvl w:ilvl="0" w:tplc="0409000F">
      <w:start w:val="1"/>
      <w:numFmt w:val="decimal"/>
      <w:lvlText w:val="%1."/>
      <w:lvlJc w:val="left"/>
      <w:pPr>
        <w:tabs>
          <w:tab w:val="num" w:pos="720"/>
        </w:tabs>
        <w:ind w:left="720" w:hanging="360"/>
      </w:pPr>
      <w:rPr>
        <w:rFonts w:hint="default"/>
      </w:rPr>
    </w:lvl>
    <w:lvl w:ilvl="1" w:tplc="0409000F">
      <w:start w:val="1"/>
      <w:numFmt w:val="decimal"/>
      <w:lvlText w:val="%2."/>
      <w:lvlJc w:val="left"/>
      <w:pPr>
        <w:tabs>
          <w:tab w:val="num" w:pos="720"/>
        </w:tabs>
        <w:ind w:left="720" w:hanging="360"/>
      </w:pPr>
      <w:rPr>
        <w:rFonts w:hint="default"/>
      </w:rPr>
    </w:lvl>
    <w:lvl w:ilvl="2" w:tplc="61C682B0">
      <w:start w:val="1"/>
      <w:numFmt w:val="lowerLetter"/>
      <w:lvlText w:val="%3)"/>
      <w:lvlJc w:val="left"/>
      <w:pPr>
        <w:tabs>
          <w:tab w:val="num" w:pos="2340"/>
        </w:tabs>
        <w:ind w:left="2340" w:hanging="360"/>
      </w:pPr>
      <w:rPr>
        <w:rFonts w:hint="default"/>
        <w:color w:val="auto"/>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5080057E"/>
    <w:multiLevelType w:val="hybridMultilevel"/>
    <w:tmpl w:val="6734CFBA"/>
    <w:lvl w:ilvl="0" w:tplc="9F18CD9E">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59E455C6"/>
    <w:multiLevelType w:val="hybridMultilevel"/>
    <w:tmpl w:val="8488CCA0"/>
    <w:lvl w:ilvl="0" w:tplc="04090019">
      <w:start w:val="1"/>
      <w:numFmt w:val="lowerLetter"/>
      <w:lvlText w:val="%1."/>
      <w:lvlJc w:val="left"/>
      <w:pPr>
        <w:tabs>
          <w:tab w:val="num" w:pos="1800"/>
        </w:tabs>
        <w:ind w:left="1800" w:hanging="360"/>
      </w:pPr>
      <w:rPr>
        <w:rFonts w:hint="default"/>
        <w:b w:val="0"/>
        <w:i w:val="0"/>
        <w:sz w:val="22"/>
        <w:u w:val="none"/>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5">
    <w:nsid w:val="61E555E7"/>
    <w:multiLevelType w:val="hybridMultilevel"/>
    <w:tmpl w:val="A01A91DC"/>
    <w:lvl w:ilvl="0" w:tplc="04090019">
      <w:start w:val="1"/>
      <w:numFmt w:val="lowerLetter"/>
      <w:lvlText w:val="%1."/>
      <w:lvlJc w:val="left"/>
      <w:pPr>
        <w:tabs>
          <w:tab w:val="num" w:pos="1080"/>
        </w:tabs>
        <w:ind w:left="1080" w:hanging="360"/>
      </w:pPr>
      <w:rPr>
        <w:rFonts w:hint="default"/>
        <w:b w:val="0"/>
        <w:i w:val="0"/>
        <w:sz w:val="22"/>
        <w:u w:val="none"/>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6">
    <w:nsid w:val="6A6D1741"/>
    <w:multiLevelType w:val="hybridMultilevel"/>
    <w:tmpl w:val="9DE869A2"/>
    <w:lvl w:ilvl="0" w:tplc="04090019">
      <w:start w:val="1"/>
      <w:numFmt w:val="lowerLetter"/>
      <w:lvlText w:val="%1."/>
      <w:lvlJc w:val="left"/>
      <w:pPr>
        <w:tabs>
          <w:tab w:val="num" w:pos="1800"/>
        </w:tabs>
        <w:ind w:left="1800" w:hanging="360"/>
      </w:pPr>
      <w:rPr>
        <w:rFonts w:hint="default"/>
        <w:b w:val="0"/>
        <w:i w:val="0"/>
        <w:sz w:val="22"/>
        <w:u w:val="none"/>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7">
    <w:nsid w:val="6DF237D8"/>
    <w:multiLevelType w:val="hybridMultilevel"/>
    <w:tmpl w:val="CF2671C0"/>
    <w:lvl w:ilvl="0" w:tplc="BD8E8B3E">
      <w:start w:val="15"/>
      <w:numFmt w:val="decimal"/>
      <w:lvlText w:val="%1."/>
      <w:lvlJc w:val="left"/>
      <w:pPr>
        <w:tabs>
          <w:tab w:val="num" w:pos="360"/>
        </w:tabs>
        <w:ind w:left="360" w:hanging="360"/>
      </w:pPr>
      <w:rPr>
        <w:rFonts w:hint="default"/>
      </w:rPr>
    </w:lvl>
    <w:lvl w:ilvl="1" w:tplc="04090019">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8">
    <w:nsid w:val="71F50D82"/>
    <w:multiLevelType w:val="hybridMultilevel"/>
    <w:tmpl w:val="32F8BC08"/>
    <w:lvl w:ilvl="0" w:tplc="9F18CD9E">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771B1C77"/>
    <w:multiLevelType w:val="hybridMultilevel"/>
    <w:tmpl w:val="DA2A231C"/>
    <w:lvl w:ilvl="0" w:tplc="D190087C">
      <w:start w:val="10"/>
      <w:numFmt w:val="bullet"/>
      <w:lvlText w:val="-"/>
      <w:lvlJc w:val="left"/>
      <w:pPr>
        <w:ind w:left="720" w:hanging="360"/>
      </w:pPr>
      <w:rPr>
        <w:rFonts w:ascii="Calibri" w:eastAsia="Times New Roman" w:hAnsi="Calibri" w:cs="Times New Roman"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7D2265F2"/>
    <w:multiLevelType w:val="hybridMultilevel"/>
    <w:tmpl w:val="89CE29F0"/>
    <w:lvl w:ilvl="0" w:tplc="04090019">
      <w:start w:val="1"/>
      <w:numFmt w:val="lowerLetter"/>
      <w:lvlText w:val="%1."/>
      <w:lvlJc w:val="left"/>
      <w:pPr>
        <w:tabs>
          <w:tab w:val="num" w:pos="360"/>
        </w:tabs>
        <w:ind w:left="360" w:hanging="360"/>
      </w:pPr>
      <w:rPr>
        <w:rFonts w:hint="default"/>
        <w:b w:val="0"/>
        <w:i w:val="0"/>
        <w:sz w:val="22"/>
        <w:u w:val="none"/>
      </w:rPr>
    </w:lvl>
    <w:lvl w:ilvl="1" w:tplc="04090019">
      <w:start w:val="1"/>
      <w:numFmt w:val="lowerLetter"/>
      <w:lvlText w:val="%2."/>
      <w:lvlJc w:val="left"/>
      <w:pPr>
        <w:tabs>
          <w:tab w:val="num" w:pos="360"/>
        </w:tabs>
        <w:ind w:left="360" w:hanging="360"/>
      </w:pPr>
    </w:lvl>
    <w:lvl w:ilvl="2" w:tplc="0409001B" w:tentative="1">
      <w:start w:val="1"/>
      <w:numFmt w:val="lowerRoman"/>
      <w:lvlText w:val="%3."/>
      <w:lvlJc w:val="right"/>
      <w:pPr>
        <w:tabs>
          <w:tab w:val="num" w:pos="1080"/>
        </w:tabs>
        <w:ind w:left="1080" w:hanging="180"/>
      </w:pPr>
    </w:lvl>
    <w:lvl w:ilvl="3" w:tplc="0409000F" w:tentative="1">
      <w:start w:val="1"/>
      <w:numFmt w:val="decimal"/>
      <w:lvlText w:val="%4."/>
      <w:lvlJc w:val="left"/>
      <w:pPr>
        <w:tabs>
          <w:tab w:val="num" w:pos="1800"/>
        </w:tabs>
        <w:ind w:left="1800" w:hanging="360"/>
      </w:pPr>
    </w:lvl>
    <w:lvl w:ilvl="4" w:tplc="04090019" w:tentative="1">
      <w:start w:val="1"/>
      <w:numFmt w:val="lowerLetter"/>
      <w:lvlText w:val="%5."/>
      <w:lvlJc w:val="left"/>
      <w:pPr>
        <w:tabs>
          <w:tab w:val="num" w:pos="2520"/>
        </w:tabs>
        <w:ind w:left="2520" w:hanging="360"/>
      </w:pPr>
    </w:lvl>
    <w:lvl w:ilvl="5" w:tplc="0409001B" w:tentative="1">
      <w:start w:val="1"/>
      <w:numFmt w:val="lowerRoman"/>
      <w:lvlText w:val="%6."/>
      <w:lvlJc w:val="right"/>
      <w:pPr>
        <w:tabs>
          <w:tab w:val="num" w:pos="3240"/>
        </w:tabs>
        <w:ind w:left="3240" w:hanging="180"/>
      </w:pPr>
    </w:lvl>
    <w:lvl w:ilvl="6" w:tplc="0409000F" w:tentative="1">
      <w:start w:val="1"/>
      <w:numFmt w:val="decimal"/>
      <w:lvlText w:val="%7."/>
      <w:lvlJc w:val="left"/>
      <w:pPr>
        <w:tabs>
          <w:tab w:val="num" w:pos="3960"/>
        </w:tabs>
        <w:ind w:left="3960" w:hanging="360"/>
      </w:pPr>
    </w:lvl>
    <w:lvl w:ilvl="7" w:tplc="04090019" w:tentative="1">
      <w:start w:val="1"/>
      <w:numFmt w:val="lowerLetter"/>
      <w:lvlText w:val="%8."/>
      <w:lvlJc w:val="left"/>
      <w:pPr>
        <w:tabs>
          <w:tab w:val="num" w:pos="4680"/>
        </w:tabs>
        <w:ind w:left="4680" w:hanging="360"/>
      </w:pPr>
    </w:lvl>
    <w:lvl w:ilvl="8" w:tplc="0409001B" w:tentative="1">
      <w:start w:val="1"/>
      <w:numFmt w:val="lowerRoman"/>
      <w:lvlText w:val="%9."/>
      <w:lvlJc w:val="right"/>
      <w:pPr>
        <w:tabs>
          <w:tab w:val="num" w:pos="5400"/>
        </w:tabs>
        <w:ind w:left="5400" w:hanging="180"/>
      </w:pPr>
    </w:lvl>
  </w:abstractNum>
  <w:abstractNum w:abstractNumId="21">
    <w:nsid w:val="7DFB5243"/>
    <w:multiLevelType w:val="hybridMultilevel"/>
    <w:tmpl w:val="7C20654E"/>
    <w:lvl w:ilvl="0" w:tplc="4FA280FE">
      <w:start w:val="1"/>
      <w:numFmt w:val="lowerLetter"/>
      <w:lvlText w:val="%1."/>
      <w:lvlJc w:val="left"/>
      <w:pPr>
        <w:tabs>
          <w:tab w:val="num" w:pos="1080"/>
        </w:tabs>
        <w:ind w:left="1080" w:hanging="360"/>
      </w:pPr>
      <w:rPr>
        <w:rFonts w:hint="default"/>
      </w:rPr>
    </w:lvl>
    <w:lvl w:ilvl="1" w:tplc="ABE61490">
      <w:start w:val="1"/>
      <w:numFmt w:val="lowerLetter"/>
      <w:lvlText w:val="%2."/>
      <w:lvlJc w:val="left"/>
      <w:pPr>
        <w:ind w:left="1800" w:hanging="360"/>
      </w:pPr>
      <w:rPr>
        <w:b w:val="0"/>
      </w:rPr>
    </w:lvl>
    <w:lvl w:ilvl="2" w:tplc="0409000F">
      <w:start w:val="1"/>
      <w:numFmt w:val="decimal"/>
      <w:lvlText w:val="%3."/>
      <w:lvlJc w:val="left"/>
      <w:pPr>
        <w:tabs>
          <w:tab w:val="num" w:pos="2700"/>
        </w:tabs>
        <w:ind w:left="2700" w:hanging="360"/>
      </w:pPr>
      <w:rPr>
        <w:rFonts w:hint="default"/>
      </w:r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21"/>
  </w:num>
  <w:num w:numId="2">
    <w:abstractNumId w:val="8"/>
  </w:num>
  <w:num w:numId="3">
    <w:abstractNumId w:val="0"/>
  </w:num>
  <w:num w:numId="4">
    <w:abstractNumId w:val="12"/>
  </w:num>
  <w:num w:numId="5">
    <w:abstractNumId w:val="11"/>
  </w:num>
  <w:num w:numId="6">
    <w:abstractNumId w:val="3"/>
  </w:num>
  <w:num w:numId="7">
    <w:abstractNumId w:val="2"/>
  </w:num>
  <w:num w:numId="8">
    <w:abstractNumId w:val="7"/>
  </w:num>
  <w:num w:numId="9">
    <w:abstractNumId w:val="18"/>
  </w:num>
  <w:num w:numId="10">
    <w:abstractNumId w:val="17"/>
  </w:num>
  <w:num w:numId="11">
    <w:abstractNumId w:val="10"/>
  </w:num>
  <w:num w:numId="12">
    <w:abstractNumId w:val="5"/>
  </w:num>
  <w:num w:numId="13">
    <w:abstractNumId w:val="6"/>
  </w:num>
  <w:num w:numId="14">
    <w:abstractNumId w:val="4"/>
  </w:num>
  <w:num w:numId="15">
    <w:abstractNumId w:val="15"/>
  </w:num>
  <w:num w:numId="16">
    <w:abstractNumId w:val="9"/>
  </w:num>
  <w:num w:numId="17">
    <w:abstractNumId w:val="14"/>
  </w:num>
  <w:num w:numId="18">
    <w:abstractNumId w:val="16"/>
  </w:num>
  <w:num w:numId="19">
    <w:abstractNumId w:val="1"/>
  </w:num>
  <w:num w:numId="20">
    <w:abstractNumId w:val="20"/>
  </w:num>
  <w:num w:numId="21">
    <w:abstractNumId w:val="13"/>
  </w:num>
  <w:num w:numId="22">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54"/>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93BF2"/>
    <w:rsid w:val="00015953"/>
    <w:rsid w:val="00017B5D"/>
    <w:rsid w:val="00041F11"/>
    <w:rsid w:val="000635D5"/>
    <w:rsid w:val="00066347"/>
    <w:rsid w:val="00066864"/>
    <w:rsid w:val="00071FA2"/>
    <w:rsid w:val="00076C5B"/>
    <w:rsid w:val="00091A4E"/>
    <w:rsid w:val="000A12ED"/>
    <w:rsid w:val="000A48A1"/>
    <w:rsid w:val="000A5D36"/>
    <w:rsid w:val="000B428C"/>
    <w:rsid w:val="000C21F6"/>
    <w:rsid w:val="000C4F82"/>
    <w:rsid w:val="000E385A"/>
    <w:rsid w:val="000E77E8"/>
    <w:rsid w:val="000F0DEE"/>
    <w:rsid w:val="000F7EF4"/>
    <w:rsid w:val="00102DBB"/>
    <w:rsid w:val="0010328C"/>
    <w:rsid w:val="0010735B"/>
    <w:rsid w:val="001078AB"/>
    <w:rsid w:val="001154D9"/>
    <w:rsid w:val="001160F7"/>
    <w:rsid w:val="00120EBF"/>
    <w:rsid w:val="00121A40"/>
    <w:rsid w:val="00121DC1"/>
    <w:rsid w:val="00123D64"/>
    <w:rsid w:val="001305CE"/>
    <w:rsid w:val="00140967"/>
    <w:rsid w:val="0015312E"/>
    <w:rsid w:val="00153192"/>
    <w:rsid w:val="00154EFF"/>
    <w:rsid w:val="00174E90"/>
    <w:rsid w:val="00194227"/>
    <w:rsid w:val="001B7D9C"/>
    <w:rsid w:val="001C23DD"/>
    <w:rsid w:val="001D5B53"/>
    <w:rsid w:val="001E3949"/>
    <w:rsid w:val="001E7236"/>
    <w:rsid w:val="002003BB"/>
    <w:rsid w:val="002315BC"/>
    <w:rsid w:val="00243659"/>
    <w:rsid w:val="0025449C"/>
    <w:rsid w:val="0026156B"/>
    <w:rsid w:val="00264036"/>
    <w:rsid w:val="00284D38"/>
    <w:rsid w:val="00286870"/>
    <w:rsid w:val="002A1882"/>
    <w:rsid w:val="002C0E56"/>
    <w:rsid w:val="002E6841"/>
    <w:rsid w:val="00305853"/>
    <w:rsid w:val="00306299"/>
    <w:rsid w:val="00312B08"/>
    <w:rsid w:val="0032385E"/>
    <w:rsid w:val="00327A05"/>
    <w:rsid w:val="00350A5D"/>
    <w:rsid w:val="00353642"/>
    <w:rsid w:val="00355DF2"/>
    <w:rsid w:val="0036063B"/>
    <w:rsid w:val="00365701"/>
    <w:rsid w:val="003852EC"/>
    <w:rsid w:val="00393546"/>
    <w:rsid w:val="00393BF2"/>
    <w:rsid w:val="003A2B00"/>
    <w:rsid w:val="003B7166"/>
    <w:rsid w:val="003E12CF"/>
    <w:rsid w:val="003E5689"/>
    <w:rsid w:val="003F763E"/>
    <w:rsid w:val="0040348C"/>
    <w:rsid w:val="00421E74"/>
    <w:rsid w:val="00433016"/>
    <w:rsid w:val="0046193A"/>
    <w:rsid w:val="00463378"/>
    <w:rsid w:val="00472642"/>
    <w:rsid w:val="00476766"/>
    <w:rsid w:val="00476EA6"/>
    <w:rsid w:val="004A76BF"/>
    <w:rsid w:val="004B352D"/>
    <w:rsid w:val="004B74E5"/>
    <w:rsid w:val="004D1EF7"/>
    <w:rsid w:val="005104BD"/>
    <w:rsid w:val="00512F76"/>
    <w:rsid w:val="005214B7"/>
    <w:rsid w:val="00524914"/>
    <w:rsid w:val="005321D4"/>
    <w:rsid w:val="00534B49"/>
    <w:rsid w:val="005467B8"/>
    <w:rsid w:val="00547214"/>
    <w:rsid w:val="00550DD5"/>
    <w:rsid w:val="00553F0E"/>
    <w:rsid w:val="00575F35"/>
    <w:rsid w:val="005A58B0"/>
    <w:rsid w:val="005B7197"/>
    <w:rsid w:val="005D3864"/>
    <w:rsid w:val="005E16DA"/>
    <w:rsid w:val="005E5AE1"/>
    <w:rsid w:val="005F4162"/>
    <w:rsid w:val="005F633A"/>
    <w:rsid w:val="0060378A"/>
    <w:rsid w:val="00636F57"/>
    <w:rsid w:val="0065232B"/>
    <w:rsid w:val="0065490B"/>
    <w:rsid w:val="006634FB"/>
    <w:rsid w:val="00671B55"/>
    <w:rsid w:val="006835A9"/>
    <w:rsid w:val="006A7046"/>
    <w:rsid w:val="006C043F"/>
    <w:rsid w:val="006C757B"/>
    <w:rsid w:val="006D4F37"/>
    <w:rsid w:val="006F5519"/>
    <w:rsid w:val="00704B9E"/>
    <w:rsid w:val="007460A4"/>
    <w:rsid w:val="007570B9"/>
    <w:rsid w:val="0077044E"/>
    <w:rsid w:val="00771B25"/>
    <w:rsid w:val="00792DEC"/>
    <w:rsid w:val="00810B5E"/>
    <w:rsid w:val="00814250"/>
    <w:rsid w:val="008436FC"/>
    <w:rsid w:val="008447A2"/>
    <w:rsid w:val="00850741"/>
    <w:rsid w:val="008765AF"/>
    <w:rsid w:val="00892E4E"/>
    <w:rsid w:val="00894089"/>
    <w:rsid w:val="008C23E0"/>
    <w:rsid w:val="008C771E"/>
    <w:rsid w:val="008F4284"/>
    <w:rsid w:val="00906F3E"/>
    <w:rsid w:val="009234DA"/>
    <w:rsid w:val="00936048"/>
    <w:rsid w:val="009519A3"/>
    <w:rsid w:val="00952581"/>
    <w:rsid w:val="009555E8"/>
    <w:rsid w:val="0096399E"/>
    <w:rsid w:val="00970875"/>
    <w:rsid w:val="0097356F"/>
    <w:rsid w:val="00974952"/>
    <w:rsid w:val="009813F6"/>
    <w:rsid w:val="009840A8"/>
    <w:rsid w:val="009859B9"/>
    <w:rsid w:val="00991C14"/>
    <w:rsid w:val="009A7B79"/>
    <w:rsid w:val="009B1C5F"/>
    <w:rsid w:val="009D7A4F"/>
    <w:rsid w:val="009E0A34"/>
    <w:rsid w:val="00A1209A"/>
    <w:rsid w:val="00A143F6"/>
    <w:rsid w:val="00A16BD7"/>
    <w:rsid w:val="00A3319D"/>
    <w:rsid w:val="00A424E1"/>
    <w:rsid w:val="00A42B55"/>
    <w:rsid w:val="00A5522B"/>
    <w:rsid w:val="00A6098E"/>
    <w:rsid w:val="00A74822"/>
    <w:rsid w:val="00A81B43"/>
    <w:rsid w:val="00A824DD"/>
    <w:rsid w:val="00A96669"/>
    <w:rsid w:val="00AA5A16"/>
    <w:rsid w:val="00AE1D89"/>
    <w:rsid w:val="00B11071"/>
    <w:rsid w:val="00B154B1"/>
    <w:rsid w:val="00B2232B"/>
    <w:rsid w:val="00B2292D"/>
    <w:rsid w:val="00B258A7"/>
    <w:rsid w:val="00B37270"/>
    <w:rsid w:val="00B46444"/>
    <w:rsid w:val="00B620E5"/>
    <w:rsid w:val="00B62BE0"/>
    <w:rsid w:val="00B631E1"/>
    <w:rsid w:val="00B6445B"/>
    <w:rsid w:val="00B76435"/>
    <w:rsid w:val="00B76A27"/>
    <w:rsid w:val="00B8238F"/>
    <w:rsid w:val="00B86A0A"/>
    <w:rsid w:val="00BA2B59"/>
    <w:rsid w:val="00BB0D8C"/>
    <w:rsid w:val="00BB75AA"/>
    <w:rsid w:val="00BB7EFE"/>
    <w:rsid w:val="00BC35D7"/>
    <w:rsid w:val="00BE06D3"/>
    <w:rsid w:val="00BE4E75"/>
    <w:rsid w:val="00BF1103"/>
    <w:rsid w:val="00BF38C1"/>
    <w:rsid w:val="00C01D49"/>
    <w:rsid w:val="00C13F63"/>
    <w:rsid w:val="00C15E81"/>
    <w:rsid w:val="00C35844"/>
    <w:rsid w:val="00C373EB"/>
    <w:rsid w:val="00C523BE"/>
    <w:rsid w:val="00C56C57"/>
    <w:rsid w:val="00C622CB"/>
    <w:rsid w:val="00C63E39"/>
    <w:rsid w:val="00CA0A95"/>
    <w:rsid w:val="00CA68C1"/>
    <w:rsid w:val="00CC5698"/>
    <w:rsid w:val="00CD6A16"/>
    <w:rsid w:val="00CE1542"/>
    <w:rsid w:val="00CF6ABC"/>
    <w:rsid w:val="00D22272"/>
    <w:rsid w:val="00D33CFE"/>
    <w:rsid w:val="00D35CE3"/>
    <w:rsid w:val="00D561E6"/>
    <w:rsid w:val="00D93A46"/>
    <w:rsid w:val="00D97A05"/>
    <w:rsid w:val="00DA1601"/>
    <w:rsid w:val="00DA5944"/>
    <w:rsid w:val="00DA6A65"/>
    <w:rsid w:val="00DA7078"/>
    <w:rsid w:val="00DB4478"/>
    <w:rsid w:val="00DC1531"/>
    <w:rsid w:val="00DC3EC4"/>
    <w:rsid w:val="00DC5453"/>
    <w:rsid w:val="00DE6AAE"/>
    <w:rsid w:val="00DF20B3"/>
    <w:rsid w:val="00DF3B34"/>
    <w:rsid w:val="00E052C5"/>
    <w:rsid w:val="00E0709E"/>
    <w:rsid w:val="00E22200"/>
    <w:rsid w:val="00E5130A"/>
    <w:rsid w:val="00E5240B"/>
    <w:rsid w:val="00E7744D"/>
    <w:rsid w:val="00E90C3A"/>
    <w:rsid w:val="00EA2FF2"/>
    <w:rsid w:val="00EC27B4"/>
    <w:rsid w:val="00ED0DC4"/>
    <w:rsid w:val="00EF4219"/>
    <w:rsid w:val="00EF7F0F"/>
    <w:rsid w:val="00F110F3"/>
    <w:rsid w:val="00F20438"/>
    <w:rsid w:val="00F53FC1"/>
    <w:rsid w:val="00F726E1"/>
    <w:rsid w:val="00F73A71"/>
    <w:rsid w:val="00F87173"/>
    <w:rsid w:val="00F90AFD"/>
    <w:rsid w:val="00FA2751"/>
    <w:rsid w:val="00FA4C14"/>
    <w:rsid w:val="00FA796D"/>
    <w:rsid w:val="00FC6F09"/>
    <w:rsid w:val="00FC6FA7"/>
    <w:rsid w:val="00FD2EEC"/>
    <w:rsid w:val="00FF00C9"/>
    <w:rsid w:val="00FF7349"/>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City"/>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CA" w:eastAsia="en-CA"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lang w:val="en-US" w:eastAsia="en-US"/>
    </w:rPr>
  </w:style>
  <w:style w:type="paragraph" w:styleId="Heading1">
    <w:name w:val="heading 1"/>
    <w:basedOn w:val="Normal"/>
    <w:next w:val="Normal"/>
    <w:qFormat/>
    <w:pPr>
      <w:keepNext/>
      <w:outlineLvl w:val="0"/>
    </w:pPr>
    <w:rPr>
      <w:b/>
      <w:sz w:val="24"/>
    </w:rPr>
  </w:style>
  <w:style w:type="paragraph" w:styleId="Heading2">
    <w:name w:val="heading 2"/>
    <w:basedOn w:val="Normal"/>
    <w:next w:val="Normal"/>
    <w:qFormat/>
    <w:pPr>
      <w:keepNext/>
      <w:pBdr>
        <w:top w:val="single" w:sz="12" w:space="1" w:color="auto"/>
        <w:left w:val="single" w:sz="12" w:space="4" w:color="auto"/>
        <w:bottom w:val="single" w:sz="12" w:space="1" w:color="auto"/>
        <w:right w:val="single" w:sz="12" w:space="4" w:color="auto"/>
      </w:pBdr>
      <w:outlineLvl w:val="1"/>
    </w:pPr>
    <w:rPr>
      <w:b/>
      <w:sz w:val="16"/>
    </w:rPr>
  </w:style>
  <w:style w:type="paragraph" w:styleId="Heading3">
    <w:name w:val="heading 3"/>
    <w:basedOn w:val="Normal"/>
    <w:next w:val="Normal"/>
    <w:qFormat/>
    <w:pPr>
      <w:keepNext/>
      <w:pBdr>
        <w:top w:val="single" w:sz="4" w:space="1" w:color="auto"/>
        <w:left w:val="single" w:sz="4" w:space="4" w:color="auto"/>
        <w:bottom w:val="single" w:sz="4" w:space="1" w:color="auto"/>
        <w:right w:val="single" w:sz="4" w:space="4" w:color="auto"/>
      </w:pBdr>
      <w:ind w:left="2880" w:right="2880"/>
      <w:jc w:val="center"/>
      <w:outlineLvl w:val="2"/>
    </w:pPr>
    <w:rPr>
      <w:b/>
      <w:color w:val="FF0000"/>
      <w:sz w:val="24"/>
    </w:rPr>
  </w:style>
  <w:style w:type="paragraph" w:styleId="Heading4">
    <w:name w:val="heading 4"/>
    <w:basedOn w:val="Normal"/>
    <w:next w:val="Normal"/>
    <w:qFormat/>
    <w:pPr>
      <w:keepNext/>
      <w:outlineLvl w:val="3"/>
    </w:pPr>
    <w:rPr>
      <w:b/>
      <w:color w:val="FF0000"/>
      <w:sz w:val="24"/>
    </w:rPr>
  </w:style>
  <w:style w:type="paragraph" w:styleId="Heading5">
    <w:name w:val="heading 5"/>
    <w:basedOn w:val="Normal"/>
    <w:next w:val="Normal"/>
    <w:qFormat/>
    <w:pPr>
      <w:keepNext/>
      <w:pBdr>
        <w:top w:val="single" w:sz="4" w:space="1" w:color="auto"/>
        <w:left w:val="single" w:sz="4" w:space="4" w:color="auto"/>
        <w:bottom w:val="single" w:sz="4" w:space="1" w:color="auto"/>
        <w:right w:val="single" w:sz="4" w:space="4" w:color="auto"/>
      </w:pBdr>
      <w:ind w:left="2880" w:right="2880"/>
      <w:jc w:val="center"/>
      <w:outlineLvl w:val="4"/>
    </w:pPr>
    <w:rPr>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Pr>
      <w:sz w:val="24"/>
    </w:rPr>
  </w:style>
  <w:style w:type="paragraph" w:styleId="BodyText2">
    <w:name w:val="Body Text 2"/>
    <w:basedOn w:val="Normal"/>
    <w:rPr>
      <w:b/>
      <w:sz w:val="24"/>
      <w:lang w:val="en-CA"/>
    </w:rPr>
  </w:style>
  <w:style w:type="paragraph" w:styleId="BalloonText">
    <w:name w:val="Balloon Text"/>
    <w:basedOn w:val="Normal"/>
    <w:link w:val="BalloonTextChar"/>
    <w:rsid w:val="00E7744D"/>
    <w:rPr>
      <w:rFonts w:ascii="Tahoma" w:hAnsi="Tahoma" w:cs="Tahoma"/>
      <w:sz w:val="16"/>
      <w:szCs w:val="16"/>
    </w:rPr>
  </w:style>
  <w:style w:type="character" w:customStyle="1" w:styleId="BalloonTextChar">
    <w:name w:val="Balloon Text Char"/>
    <w:link w:val="BalloonText"/>
    <w:rsid w:val="00E7744D"/>
    <w:rPr>
      <w:rFonts w:ascii="Tahoma" w:hAnsi="Tahoma" w:cs="Tahoma"/>
      <w:sz w:val="16"/>
      <w:szCs w:val="16"/>
    </w:rPr>
  </w:style>
  <w:style w:type="character" w:styleId="Hyperlink">
    <w:name w:val="Hyperlink"/>
    <w:uiPriority w:val="99"/>
    <w:unhideWhenUsed/>
    <w:rsid w:val="00DC3EC4"/>
    <w:rPr>
      <w:color w:val="0000FF"/>
      <w:u w:val="single"/>
    </w:rPr>
  </w:style>
  <w:style w:type="table" w:styleId="TableGrid">
    <w:name w:val="Table Grid"/>
    <w:basedOn w:val="TableNormal"/>
    <w:rsid w:val="006C043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rsid w:val="005467B8"/>
    <w:pPr>
      <w:tabs>
        <w:tab w:val="center" w:pos="4320"/>
        <w:tab w:val="right" w:pos="8640"/>
      </w:tabs>
    </w:pPr>
  </w:style>
  <w:style w:type="paragraph" w:styleId="Footer">
    <w:name w:val="footer"/>
    <w:basedOn w:val="Normal"/>
    <w:rsid w:val="005467B8"/>
    <w:pPr>
      <w:tabs>
        <w:tab w:val="center" w:pos="4320"/>
        <w:tab w:val="right" w:pos="8640"/>
      </w:tabs>
    </w:pPr>
  </w:style>
  <w:style w:type="character" w:styleId="PageNumber">
    <w:name w:val="page number"/>
    <w:basedOn w:val="DefaultParagraphFont"/>
    <w:rsid w:val="005467B8"/>
  </w:style>
  <w:style w:type="paragraph" w:styleId="ListParagraph">
    <w:name w:val="List Paragraph"/>
    <w:basedOn w:val="Normal"/>
    <w:uiPriority w:val="34"/>
    <w:qFormat/>
    <w:rsid w:val="001160F7"/>
    <w:pPr>
      <w:spacing w:after="200" w:line="276" w:lineRule="auto"/>
      <w:ind w:left="720"/>
      <w:contextualSpacing/>
    </w:pPr>
    <w:rPr>
      <w:rFonts w:ascii="Calibri" w:eastAsia="Calibri" w:hAnsi="Calibri"/>
      <w:sz w:val="22"/>
      <w:szCs w:val="22"/>
    </w:rPr>
  </w:style>
  <w:style w:type="paragraph" w:customStyle="1" w:styleId="LaserHelvetica12">
    <w:name w:val="Laser: Helvetica 12"/>
    <w:basedOn w:val="Normal"/>
    <w:rsid w:val="00120EBF"/>
    <w:pPr>
      <w:tabs>
        <w:tab w:val="left" w:pos="360"/>
        <w:tab w:val="left" w:pos="720"/>
        <w:tab w:val="left" w:pos="1080"/>
        <w:tab w:val="left" w:pos="1440"/>
        <w:tab w:val="left" w:pos="1800"/>
        <w:tab w:val="left" w:pos="2160"/>
      </w:tabs>
    </w:pPr>
    <w:rPr>
      <w:rFonts w:ascii="Helvetica" w:hAnsi="Helvetica"/>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CA" w:eastAsia="en-CA"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lang w:val="en-US" w:eastAsia="en-US"/>
    </w:rPr>
  </w:style>
  <w:style w:type="paragraph" w:styleId="Heading1">
    <w:name w:val="heading 1"/>
    <w:basedOn w:val="Normal"/>
    <w:next w:val="Normal"/>
    <w:qFormat/>
    <w:pPr>
      <w:keepNext/>
      <w:outlineLvl w:val="0"/>
    </w:pPr>
    <w:rPr>
      <w:b/>
      <w:sz w:val="24"/>
    </w:rPr>
  </w:style>
  <w:style w:type="paragraph" w:styleId="Heading2">
    <w:name w:val="heading 2"/>
    <w:basedOn w:val="Normal"/>
    <w:next w:val="Normal"/>
    <w:qFormat/>
    <w:pPr>
      <w:keepNext/>
      <w:pBdr>
        <w:top w:val="single" w:sz="12" w:space="1" w:color="auto"/>
        <w:left w:val="single" w:sz="12" w:space="4" w:color="auto"/>
        <w:bottom w:val="single" w:sz="12" w:space="1" w:color="auto"/>
        <w:right w:val="single" w:sz="12" w:space="4" w:color="auto"/>
      </w:pBdr>
      <w:outlineLvl w:val="1"/>
    </w:pPr>
    <w:rPr>
      <w:b/>
      <w:sz w:val="16"/>
    </w:rPr>
  </w:style>
  <w:style w:type="paragraph" w:styleId="Heading3">
    <w:name w:val="heading 3"/>
    <w:basedOn w:val="Normal"/>
    <w:next w:val="Normal"/>
    <w:qFormat/>
    <w:pPr>
      <w:keepNext/>
      <w:pBdr>
        <w:top w:val="single" w:sz="4" w:space="1" w:color="auto"/>
        <w:left w:val="single" w:sz="4" w:space="4" w:color="auto"/>
        <w:bottom w:val="single" w:sz="4" w:space="1" w:color="auto"/>
        <w:right w:val="single" w:sz="4" w:space="4" w:color="auto"/>
      </w:pBdr>
      <w:ind w:left="2880" w:right="2880"/>
      <w:jc w:val="center"/>
      <w:outlineLvl w:val="2"/>
    </w:pPr>
    <w:rPr>
      <w:b/>
      <w:color w:val="FF0000"/>
      <w:sz w:val="24"/>
    </w:rPr>
  </w:style>
  <w:style w:type="paragraph" w:styleId="Heading4">
    <w:name w:val="heading 4"/>
    <w:basedOn w:val="Normal"/>
    <w:next w:val="Normal"/>
    <w:qFormat/>
    <w:pPr>
      <w:keepNext/>
      <w:outlineLvl w:val="3"/>
    </w:pPr>
    <w:rPr>
      <w:b/>
      <w:color w:val="FF0000"/>
      <w:sz w:val="24"/>
    </w:rPr>
  </w:style>
  <w:style w:type="paragraph" w:styleId="Heading5">
    <w:name w:val="heading 5"/>
    <w:basedOn w:val="Normal"/>
    <w:next w:val="Normal"/>
    <w:qFormat/>
    <w:pPr>
      <w:keepNext/>
      <w:pBdr>
        <w:top w:val="single" w:sz="4" w:space="1" w:color="auto"/>
        <w:left w:val="single" w:sz="4" w:space="4" w:color="auto"/>
        <w:bottom w:val="single" w:sz="4" w:space="1" w:color="auto"/>
        <w:right w:val="single" w:sz="4" w:space="4" w:color="auto"/>
      </w:pBdr>
      <w:ind w:left="2880" w:right="2880"/>
      <w:jc w:val="center"/>
      <w:outlineLvl w:val="4"/>
    </w:pPr>
    <w:rPr>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Pr>
      <w:sz w:val="24"/>
    </w:rPr>
  </w:style>
  <w:style w:type="paragraph" w:styleId="BodyText2">
    <w:name w:val="Body Text 2"/>
    <w:basedOn w:val="Normal"/>
    <w:rPr>
      <w:b/>
      <w:sz w:val="24"/>
      <w:lang w:val="en-CA"/>
    </w:rPr>
  </w:style>
  <w:style w:type="paragraph" w:styleId="BalloonText">
    <w:name w:val="Balloon Text"/>
    <w:basedOn w:val="Normal"/>
    <w:link w:val="BalloonTextChar"/>
    <w:rsid w:val="00E7744D"/>
    <w:rPr>
      <w:rFonts w:ascii="Tahoma" w:hAnsi="Tahoma" w:cs="Tahoma"/>
      <w:sz w:val="16"/>
      <w:szCs w:val="16"/>
    </w:rPr>
  </w:style>
  <w:style w:type="character" w:customStyle="1" w:styleId="BalloonTextChar">
    <w:name w:val="Balloon Text Char"/>
    <w:link w:val="BalloonText"/>
    <w:rsid w:val="00E7744D"/>
    <w:rPr>
      <w:rFonts w:ascii="Tahoma" w:hAnsi="Tahoma" w:cs="Tahoma"/>
      <w:sz w:val="16"/>
      <w:szCs w:val="16"/>
    </w:rPr>
  </w:style>
  <w:style w:type="character" w:styleId="Hyperlink">
    <w:name w:val="Hyperlink"/>
    <w:uiPriority w:val="99"/>
    <w:unhideWhenUsed/>
    <w:rsid w:val="00DC3EC4"/>
    <w:rPr>
      <w:color w:val="0000FF"/>
      <w:u w:val="single"/>
    </w:rPr>
  </w:style>
  <w:style w:type="table" w:styleId="TableGrid">
    <w:name w:val="Table Grid"/>
    <w:basedOn w:val="TableNormal"/>
    <w:rsid w:val="006C043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rsid w:val="005467B8"/>
    <w:pPr>
      <w:tabs>
        <w:tab w:val="center" w:pos="4320"/>
        <w:tab w:val="right" w:pos="8640"/>
      </w:tabs>
    </w:pPr>
  </w:style>
  <w:style w:type="paragraph" w:styleId="Footer">
    <w:name w:val="footer"/>
    <w:basedOn w:val="Normal"/>
    <w:rsid w:val="005467B8"/>
    <w:pPr>
      <w:tabs>
        <w:tab w:val="center" w:pos="4320"/>
        <w:tab w:val="right" w:pos="8640"/>
      </w:tabs>
    </w:pPr>
  </w:style>
  <w:style w:type="character" w:styleId="PageNumber">
    <w:name w:val="page number"/>
    <w:basedOn w:val="DefaultParagraphFont"/>
    <w:rsid w:val="005467B8"/>
  </w:style>
  <w:style w:type="paragraph" w:styleId="ListParagraph">
    <w:name w:val="List Paragraph"/>
    <w:basedOn w:val="Normal"/>
    <w:uiPriority w:val="34"/>
    <w:qFormat/>
    <w:rsid w:val="001160F7"/>
    <w:pPr>
      <w:spacing w:after="200" w:line="276" w:lineRule="auto"/>
      <w:ind w:left="720"/>
      <w:contextualSpacing/>
    </w:pPr>
    <w:rPr>
      <w:rFonts w:ascii="Calibri" w:eastAsia="Calibri" w:hAnsi="Calibri"/>
      <w:sz w:val="22"/>
      <w:szCs w:val="22"/>
    </w:rPr>
  </w:style>
  <w:style w:type="paragraph" w:customStyle="1" w:styleId="LaserHelvetica12">
    <w:name w:val="Laser: Helvetica 12"/>
    <w:basedOn w:val="Normal"/>
    <w:rsid w:val="00120EBF"/>
    <w:pPr>
      <w:tabs>
        <w:tab w:val="left" w:pos="360"/>
        <w:tab w:val="left" w:pos="720"/>
        <w:tab w:val="left" w:pos="1080"/>
        <w:tab w:val="left" w:pos="1440"/>
        <w:tab w:val="left" w:pos="1800"/>
        <w:tab w:val="left" w:pos="2160"/>
      </w:tabs>
    </w:pPr>
    <w:rPr>
      <w:rFonts w:ascii="Helvetica" w:hAnsi="Helvetica"/>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9</Pages>
  <Words>1838</Words>
  <Characters>10483</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Carleton University</Company>
  <LinksUpToDate>false</LinksUpToDate>
  <CharactersWithSpaces>12297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Carleton University</dc:creator>
  <cp:lastModifiedBy>Patti</cp:lastModifiedBy>
  <cp:revision>9</cp:revision>
  <cp:lastPrinted>2012-03-21T02:50:00Z</cp:lastPrinted>
  <dcterms:created xsi:type="dcterms:W3CDTF">2013-11-18T22:06:00Z</dcterms:created>
  <dcterms:modified xsi:type="dcterms:W3CDTF">2013-11-18T22:21:00Z</dcterms:modified>
</cp:coreProperties>
</file>