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EndPr/>
      <w:sdtContent>
        <w:p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</w:sdtPr>
      <w:sdtEndPr/>
      <w:sdtContent>
        <w:p w:rsidR="00F169C7" w:rsidRPr="00BA69E8" w:rsidRDefault="00C53E0F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 xml:space="preserve">FULL </w:t>
          </w:r>
          <w:r w:rsidR="00AE20F8"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>Student</w:t>
          </w:r>
          <w:r w:rsidR="0062431A"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>’s</w:t>
          </w:r>
          <w:r w:rsidR="00E2282A"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 xml:space="preserve"> Name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EndPr/>
      <w:sdtContent>
        <w:p w:rsidR="004B6320" w:rsidRPr="00E2282A" w:rsidRDefault="00C55EE3" w:rsidP="00E2282A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</w:t>
          </w:r>
          <w:r w:rsidR="00E2282A" w:rsidRPr="00E2282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ent #1</w:t>
          </w:r>
        </w:p>
      </w:sdtContent>
    </w:sdt>
    <w:p w:rsidR="00BA78BA" w:rsidRPr="0062431A" w:rsidRDefault="0062431A" w:rsidP="00BA69E8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>Assignment</w:t>
      </w:r>
      <w:r w:rsidR="004B6320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Title</w:t>
      </w:r>
      <w:r w:rsidR="006102B6">
        <w:rPr>
          <w:rFonts w:asciiTheme="minorHAnsi" w:hAnsiTheme="minorHAnsi" w:cstheme="minorHAnsi"/>
          <w:b/>
          <w:bCs/>
          <w:u w:val="single"/>
          <w:lang w:val="en-GB"/>
        </w:rPr>
        <w:t>: Manufacturer claims regarding method of long distance travel</w:t>
      </w:r>
    </w:p>
    <w:p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</w:sdtPr>
        <w:sdtEndPr/>
        <w:sdtContent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>A1</w:t>
          </w:r>
        </w:sdtContent>
      </w:sdt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1349A8" w:rsidRPr="00E40952">
            <w:rPr>
              <w:rFonts w:asciiTheme="minorHAnsi" w:hAnsiTheme="minorHAnsi" w:cstheme="minorHAnsi"/>
              <w:b/>
              <w:bCs/>
              <w:highlight w:val="lightGray"/>
              <w:lang w:val="en-GB"/>
            </w:rPr>
            <w:t>ME2556</w:t>
          </w:r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DF6CA7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BA78BA" w:rsidRPr="00E2282A" w:rsidRDefault="0062431A" w:rsidP="00BA69E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DF6CA7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DF6CA7">
        <w:rPr>
          <w:rFonts w:asciiTheme="minorHAnsi" w:hAnsiTheme="minorHAnsi" w:cstheme="minorHAnsi"/>
          <w:highlight w:val="lightGray"/>
          <w:lang w:val="en-GB"/>
        </w:rPr>
        <w:t xml:space="preserve"> and Tables</w:t>
      </w:r>
      <w:r w:rsidR="004C64F5">
        <w:rPr>
          <w:rFonts w:asciiTheme="minorHAnsi" w:hAnsiTheme="minorHAnsi" w:cstheme="minorHAnsi"/>
          <w:highlight w:val="lightGray"/>
          <w:lang w:val="en-GB"/>
        </w:rPr>
        <w:t xml:space="preserve"> (Including handwritten ones)</w:t>
      </w:r>
      <w:r w:rsidR="004B6320" w:rsidRPr="00DF6CA7">
        <w:rPr>
          <w:rFonts w:asciiTheme="minorHAnsi" w:hAnsiTheme="minorHAnsi" w:cstheme="minorHAnsi"/>
          <w:highlight w:val="lightGray"/>
          <w:lang w:val="en-GB"/>
        </w:rPr>
        <w:t>:</w:t>
      </w:r>
      <w:r w:rsidR="00DC6DFD" w:rsidRPr="00DF6CA7">
        <w:rPr>
          <w:rFonts w:asciiTheme="minorHAnsi" w:hAnsiTheme="minorHAnsi" w:cstheme="minorHAnsi"/>
          <w:highlight w:val="lightGray"/>
          <w:lang w:val="en-GB"/>
        </w:rPr>
        <w:t xml:space="preserve">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</w:sdtPr>
        <w:sdtEndPr/>
        <w:sdtContent>
          <w:r w:rsidRPr="00DF6CA7">
            <w:rPr>
              <w:rFonts w:asciiTheme="minorHAnsi" w:hAnsiTheme="minorHAnsi" w:cstheme="minorHAnsi"/>
              <w:highlight w:val="lightGray"/>
              <w:lang w:val="en-GB"/>
            </w:rPr>
            <w:t>...</w:t>
          </w:r>
        </w:sdtContent>
      </w:sdt>
    </w:p>
    <w:p w:rsidR="00650A35" w:rsidRDefault="00650A35" w:rsidP="001349A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</w:t>
      </w:r>
      <w:r w:rsidR="0062431A" w:rsidRPr="00DF6CA7">
        <w:rPr>
          <w:rFonts w:asciiTheme="minorHAnsi" w:hAnsiTheme="minorHAnsi" w:cstheme="minorHAnsi"/>
          <w:highlight w:val="lightGray"/>
          <w:lang w:val="en-GB"/>
        </w:rPr>
        <w:t xml:space="preserve">and Time </w:t>
      </w:r>
      <w:r w:rsidRPr="00DF6CA7">
        <w:rPr>
          <w:rFonts w:asciiTheme="minorHAnsi" w:hAnsiTheme="minorHAnsi" w:cstheme="minorHAnsi"/>
          <w:highlight w:val="lightGray"/>
          <w:lang w:val="en-GB"/>
        </w:rPr>
        <w:t xml:space="preserve">of Revision: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180"/>
          <w:placeholder>
            <w:docPart w:val="DA211C311D184B43A95A691160D61145"/>
          </w:placeholder>
          <w:date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="0062431A" w:rsidRPr="00DF6CA7">
            <w:rPr>
              <w:rFonts w:asciiTheme="minorHAnsi" w:hAnsiTheme="minorHAnsi" w:cstheme="minorHAnsi"/>
              <w:highlight w:val="lightGray"/>
              <w:lang w:val="en-GB"/>
            </w:rPr>
            <w:t xml:space="preserve">DD/MM/YYYY @ HH:MM </w:t>
          </w:r>
          <w:r w:rsidR="001349A8">
            <w:rPr>
              <w:rFonts w:asciiTheme="minorHAnsi" w:hAnsiTheme="minorHAnsi" w:cstheme="minorHAnsi"/>
              <w:highlight w:val="lightGray"/>
              <w:lang w:val="en-GB"/>
            </w:rPr>
            <w:t>(</w:t>
          </w:r>
          <w:r w:rsidR="0062431A" w:rsidRPr="00DF6CA7">
            <w:rPr>
              <w:rFonts w:asciiTheme="minorHAnsi" w:hAnsiTheme="minorHAnsi" w:cstheme="minorHAnsi"/>
              <w:highlight w:val="lightGray"/>
              <w:lang w:val="en-GB"/>
            </w:rPr>
            <w:t>AM</w:t>
          </w:r>
          <w:r w:rsidR="001349A8">
            <w:rPr>
              <w:rFonts w:asciiTheme="minorHAnsi" w:hAnsiTheme="minorHAnsi" w:cstheme="minorHAnsi"/>
              <w:highlight w:val="lightGray"/>
              <w:lang w:val="en-GB"/>
            </w:rPr>
            <w:t>/PM)</w:t>
          </w:r>
        </w:sdtContent>
      </w:sdt>
    </w:p>
    <w:p w:rsidR="0062431A" w:rsidRDefault="0062431A" w:rsidP="004B6320">
      <w:pPr>
        <w:rPr>
          <w:rFonts w:asciiTheme="minorHAnsi" w:hAnsiTheme="minorHAnsi" w:cstheme="minorHAnsi"/>
          <w:lang w:val="en-GB"/>
        </w:rPr>
      </w:pPr>
    </w:p>
    <w:p w:rsidR="00DE2339" w:rsidRDefault="00DE2339" w:rsidP="004B6320">
      <w:pPr>
        <w:rPr>
          <w:rFonts w:asciiTheme="minorHAnsi" w:hAnsiTheme="minorHAnsi" w:cstheme="minorHAnsi"/>
          <w:lang w:val="en-GB"/>
        </w:rPr>
      </w:pPr>
    </w:p>
    <w:p w:rsidR="00C743BD" w:rsidRDefault="00C743BD" w:rsidP="004B6320">
      <w:pPr>
        <w:rPr>
          <w:rFonts w:asciiTheme="minorHAnsi" w:hAnsiTheme="minorHAnsi" w:cstheme="minorHAnsi"/>
          <w:lang w:val="en-GB"/>
        </w:rPr>
      </w:pPr>
    </w:p>
    <w:p w:rsidR="00C743BD" w:rsidRDefault="00C743BD" w:rsidP="004B6320">
      <w:pPr>
        <w:rPr>
          <w:rFonts w:asciiTheme="minorHAnsi" w:hAnsiTheme="minorHAnsi" w:cstheme="minorHAnsi"/>
          <w:lang w:val="en-GB"/>
        </w:rPr>
      </w:pPr>
    </w:p>
    <w:p w:rsidR="00C743BD" w:rsidRDefault="00C743BD" w:rsidP="004B6320">
      <w:pPr>
        <w:rPr>
          <w:rFonts w:asciiTheme="minorHAnsi" w:hAnsiTheme="minorHAnsi" w:cstheme="minorHAnsi"/>
          <w:lang w:val="en-GB"/>
        </w:rPr>
      </w:pPr>
    </w:p>
    <w:p w:rsidR="008801BF" w:rsidRDefault="008801BF" w:rsidP="004B6320">
      <w:pPr>
        <w:rPr>
          <w:rFonts w:asciiTheme="minorHAnsi" w:hAnsiTheme="minorHAnsi" w:cstheme="minorHAnsi"/>
          <w:lang w:val="en-GB"/>
        </w:rPr>
      </w:pPr>
    </w:p>
    <w:p w:rsidR="00402E3D" w:rsidRPr="00E2282A" w:rsidRDefault="00402E3D" w:rsidP="00C743BD">
      <w:pPr>
        <w:pStyle w:val="Heading1"/>
        <w:tabs>
          <w:tab w:val="left" w:pos="6080"/>
        </w:tabs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lastRenderedPageBreak/>
        <w:t>Introduction</w:t>
      </w:r>
      <w:r w:rsidR="00C743BD">
        <w:rPr>
          <w:rFonts w:asciiTheme="minorHAnsi" w:hAnsiTheme="minorHAnsi" w:cstheme="minorHAnsi"/>
          <w:color w:val="auto"/>
          <w:lang w:val="en-GB"/>
        </w:rPr>
        <w:tab/>
      </w:r>
    </w:p>
    <w:p w:rsidR="009E5786" w:rsidRPr="008801BF" w:rsidRDefault="008801BF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Claims have been</w:t>
      </w:r>
      <w:r w:rsidR="00D47BCE">
        <w:rPr>
          <w:rFonts w:asciiTheme="minorHAnsi" w:hAnsiTheme="minorHAnsi" w:cstheme="minorHAnsi"/>
          <w:lang w:val="en-GB"/>
        </w:rPr>
        <w:t xml:space="preserve"> made by manufactures of different modes of transportation regarding long distance travel. </w:t>
      </w:r>
      <w:r>
        <w:rPr>
          <w:rFonts w:asciiTheme="minorHAnsi" w:hAnsiTheme="minorHAnsi" w:cstheme="minorHAnsi"/>
          <w:lang w:val="en-GB"/>
        </w:rPr>
        <w:t>These claims relate to both fuel efficiency and CO</w:t>
      </w:r>
      <w:r>
        <w:rPr>
          <w:rFonts w:asciiTheme="minorHAnsi" w:hAnsiTheme="minorHAnsi" w:cstheme="minorHAnsi"/>
          <w:vertAlign w:val="subscript"/>
          <w:lang w:val="en-GB"/>
        </w:rPr>
        <w:t>2</w:t>
      </w:r>
      <w:r>
        <w:rPr>
          <w:rFonts w:asciiTheme="minorHAnsi" w:hAnsiTheme="minorHAnsi" w:cstheme="minorHAnsi"/>
          <w:lang w:val="en-GB"/>
        </w:rPr>
        <w:t xml:space="preserve"> Emissions of the different methods</w:t>
      </w:r>
      <w:r w:rsidR="00D23077">
        <w:rPr>
          <w:rFonts w:asciiTheme="minorHAnsi" w:hAnsiTheme="minorHAnsi" w:cstheme="minorHAnsi"/>
          <w:lang w:val="en-GB"/>
        </w:rPr>
        <w:t>.</w:t>
      </w:r>
    </w:p>
    <w:p w:rsidR="007C58D2" w:rsidRPr="00E2282A" w:rsidRDefault="007C58D2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Materials and Methods</w:t>
      </w:r>
    </w:p>
    <w:p w:rsidR="009E5786" w:rsidRPr="00D23077" w:rsidRDefault="00D23077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Using a table of set values (Table 1, table 2) Calculations were made looking at the fuel efficiency and C0</w:t>
      </w:r>
      <w:r>
        <w:rPr>
          <w:rFonts w:asciiTheme="minorHAnsi" w:hAnsiTheme="minorHAnsi" w:cstheme="minorHAnsi"/>
          <w:vertAlign w:val="subscript"/>
          <w:lang w:val="en-GB"/>
        </w:rPr>
        <w:t>2</w:t>
      </w:r>
      <w:r>
        <w:rPr>
          <w:rFonts w:asciiTheme="minorHAnsi" w:hAnsiTheme="minorHAnsi" w:cstheme="minorHAnsi"/>
          <w:lang w:val="en-GB"/>
        </w:rPr>
        <w:t xml:space="preserve"> Emission relating both overall usage and per passenger usage. Travel time was also examined to check for practicality of the trip.</w:t>
      </w:r>
    </w:p>
    <w:p w:rsidR="00402E3D" w:rsidRPr="00E2282A" w:rsidRDefault="00402E3D" w:rsidP="00D23077">
      <w:pPr>
        <w:pStyle w:val="Heading1"/>
        <w:tabs>
          <w:tab w:val="left" w:pos="1680"/>
        </w:tabs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Results</w:t>
      </w:r>
      <w:r w:rsidR="00D23077">
        <w:rPr>
          <w:rFonts w:asciiTheme="minorHAnsi" w:hAnsiTheme="minorHAnsi" w:cstheme="minorHAnsi"/>
          <w:color w:val="auto"/>
          <w:lang w:val="en-GB"/>
        </w:rPr>
        <w:tab/>
      </w:r>
    </w:p>
    <w:p w:rsidR="009E5786" w:rsidRPr="006102B6" w:rsidRDefault="006102B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Analysing Table3 t</w:t>
      </w:r>
      <w:r w:rsidR="0066105B">
        <w:rPr>
          <w:rFonts w:asciiTheme="minorHAnsi" w:hAnsiTheme="minorHAnsi" w:cstheme="minorHAnsi"/>
          <w:lang w:val="en-GB"/>
        </w:rPr>
        <w:t>he fuel consumption of the airplane is over double that of the van when at both are at</w:t>
      </w:r>
      <w:r>
        <w:rPr>
          <w:rFonts w:asciiTheme="minorHAnsi" w:hAnsiTheme="minorHAnsi" w:cstheme="minorHAnsi"/>
          <w:lang w:val="en-GB"/>
        </w:rPr>
        <w:t xml:space="preserve"> full capacity. This same can be said for the C0</w:t>
      </w:r>
      <w:r>
        <w:rPr>
          <w:rFonts w:asciiTheme="minorHAnsi" w:hAnsiTheme="minorHAnsi" w:cstheme="minorHAnsi"/>
          <w:vertAlign w:val="subscript"/>
          <w:lang w:val="en-GB"/>
        </w:rPr>
        <w:t>2</w:t>
      </w:r>
      <w:r>
        <w:rPr>
          <w:rFonts w:asciiTheme="minorHAnsi" w:hAnsiTheme="minorHAnsi" w:cstheme="minorHAnsi"/>
          <w:lang w:val="en-GB"/>
        </w:rPr>
        <w:t xml:space="preserve"> emissions outputted by the two modes of transportation. When comparing the fully plane to a single occupant of a vehicle though the values become reversed and the airplane uses approximately half.</w:t>
      </w:r>
    </w:p>
    <w:p w:rsidR="0066105B" w:rsidRPr="0066105B" w:rsidRDefault="0066105B" w:rsidP="0066105B">
      <w:pPr>
        <w:pStyle w:val="Heading1"/>
        <w:jc w:val="left"/>
        <w:rPr>
          <w:color w:val="auto"/>
        </w:rPr>
      </w:pPr>
      <w:r w:rsidRPr="0066105B">
        <w:rPr>
          <w:color w:val="auto"/>
        </w:rPr>
        <w:t>Discussion</w:t>
      </w:r>
    </w:p>
    <w:p w:rsidR="001C773A" w:rsidRPr="0066105B" w:rsidRDefault="001C773A" w:rsidP="0066105B">
      <w:pPr>
        <w:rPr>
          <w:spacing w:val="20"/>
          <w:sz w:val="28"/>
          <w:szCs w:val="28"/>
          <w:lang w:val="en-GB"/>
        </w:rPr>
      </w:pPr>
      <w:r>
        <w:rPr>
          <w:lang w:val="en-GB"/>
        </w:rPr>
        <w:t>T</w:t>
      </w:r>
      <w:r w:rsidRPr="00D23077">
        <w:rPr>
          <w:lang w:val="en-GB"/>
        </w:rPr>
        <w:t>he aircraft manufacturer claim that people should fly because it is more efficient when compared with one person driving, because fuel consumption will be approximately half</w:t>
      </w:r>
      <w:r>
        <w:rPr>
          <w:lang w:val="en-GB"/>
        </w:rPr>
        <w:t>. Analysing the data this statement is true. IF the aircraft is full the fuel consumption will be approximately half that of one person driving the distance in a car, and even greater if that person is taking a minivan. T</w:t>
      </w:r>
      <w:r w:rsidRPr="00A133BC">
        <w:rPr>
          <w:lang w:val="en-GB"/>
        </w:rPr>
        <w:t>he automobile manufacturer claim that people travelling in an automobile consume approximately half the fuel they would have consumed if they had made the same trip by air.</w:t>
      </w:r>
      <w:r>
        <w:rPr>
          <w:lang w:val="en-GB"/>
        </w:rPr>
        <w:t xml:space="preserve"> This can also be said to be true as a car and minivan that are full traveling the distance will consume fuel by about half that of people in the airplane. Both these statements also work if talking about C0</w:t>
      </w:r>
      <w:r>
        <w:rPr>
          <w:vertAlign w:val="subscript"/>
          <w:lang w:val="en-GB"/>
        </w:rPr>
        <w:t>2</w:t>
      </w:r>
      <w:r>
        <w:rPr>
          <w:lang w:val="en-GB"/>
        </w:rPr>
        <w:t xml:space="preserve"> emissions released by the given mode of transportation</w:t>
      </w:r>
      <w:r w:rsidR="0066105B">
        <w:rPr>
          <w:lang w:val="en-GB"/>
        </w:rPr>
        <w:t>. The ergonomics of both modes seem to favour the airplane though as it does the trip in significantly less time than it takes to do the trip by car.</w:t>
      </w:r>
    </w:p>
    <w:p w:rsidR="001C773A" w:rsidRPr="001C773A" w:rsidRDefault="001C773A" w:rsidP="001C773A">
      <w:pPr>
        <w:rPr>
          <w:lang w:val="en-GB"/>
        </w:rPr>
      </w:pPr>
    </w:p>
    <w:p w:rsidR="009E5786" w:rsidRPr="001C773A" w:rsidRDefault="008B1790" w:rsidP="001C773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>
        <w:rPr>
          <w:rFonts w:asciiTheme="minorHAnsi" w:hAnsiTheme="minorHAnsi" w:cstheme="minorHAnsi"/>
          <w:color w:val="auto"/>
          <w:lang w:val="en-GB"/>
        </w:rPr>
        <w:t>Conclusions</w:t>
      </w:r>
    </w:p>
    <w:p w:rsidR="006102B6" w:rsidRDefault="001C773A" w:rsidP="00E2282A">
      <w:pPr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Manufacturers of both modes of long distance travel claims have been substantiated by the results shown in table3.   </w:t>
      </w:r>
      <w:r w:rsidR="0066105B">
        <w:rPr>
          <w:rFonts w:asciiTheme="minorHAnsi" w:hAnsiTheme="minorHAnsi" w:cstheme="minorHAnsi"/>
          <w:lang w:val="en-GB"/>
        </w:rPr>
        <w:t xml:space="preserve">This is due to the fact one manufacturer is looking at it as a single passenger in the car and the other is looking at all modes being 100% capacity. </w:t>
      </w:r>
      <w:r w:rsidR="006102B6">
        <w:rPr>
          <w:rFonts w:asciiTheme="minorHAnsi" w:hAnsiTheme="minorHAnsi" w:cstheme="minorHAnsi"/>
          <w:lang w:val="en-GB"/>
        </w:rPr>
        <w:t>Using this it becomes a matter of the occupancy of the vehicles when determining the best method to take for fuel efficiency and CO</w:t>
      </w:r>
      <w:r w:rsidR="006102B6">
        <w:rPr>
          <w:rFonts w:asciiTheme="minorHAnsi" w:hAnsiTheme="minorHAnsi" w:cstheme="minorHAnsi"/>
          <w:vertAlign w:val="subscript"/>
          <w:lang w:val="en-GB"/>
        </w:rPr>
        <w:t>2</w:t>
      </w:r>
      <w:r w:rsidR="006102B6">
        <w:rPr>
          <w:rFonts w:asciiTheme="minorHAnsi" w:hAnsiTheme="minorHAnsi" w:cstheme="minorHAnsi"/>
          <w:lang w:val="en-GB"/>
        </w:rPr>
        <w:t xml:space="preserve"> emission. </w:t>
      </w:r>
    </w:p>
    <w:p w:rsidR="006102B6" w:rsidRDefault="006102B6" w:rsidP="00E2282A">
      <w:pPr>
        <w:rPr>
          <w:rFonts w:asciiTheme="minorHAnsi" w:hAnsiTheme="minorHAnsi" w:cstheme="minorHAnsi"/>
          <w:lang w:val="en-GB"/>
        </w:rPr>
      </w:pPr>
    </w:p>
    <w:p w:rsidR="006102B6" w:rsidRDefault="006102B6" w:rsidP="00E2282A">
      <w:pPr>
        <w:rPr>
          <w:rFonts w:asciiTheme="minorHAnsi" w:hAnsiTheme="minorHAnsi" w:cstheme="minorHAnsi"/>
          <w:lang w:val="en-GB"/>
        </w:rPr>
      </w:pPr>
    </w:p>
    <w:p w:rsidR="006102B6" w:rsidRDefault="006102B6" w:rsidP="00E2282A">
      <w:pPr>
        <w:rPr>
          <w:rFonts w:asciiTheme="minorHAnsi" w:hAnsiTheme="minorHAnsi" w:cstheme="minorHAnsi"/>
          <w:lang w:val="en-GB"/>
        </w:rPr>
      </w:pPr>
    </w:p>
    <w:p w:rsidR="006102B6" w:rsidRPr="006102B6" w:rsidRDefault="006102B6" w:rsidP="00E2282A">
      <w:pPr>
        <w:rPr>
          <w:rFonts w:asciiTheme="minorHAnsi" w:hAnsiTheme="minorHAnsi" w:cstheme="minorHAnsi"/>
          <w:lang w:val="en-GB"/>
        </w:rPr>
      </w:pPr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:rsidR="00BA78BA" w:rsidRPr="00E2282A" w:rsidRDefault="006352DC" w:rsidP="006352DC">
      <w:pPr>
        <w:pStyle w:val="Heading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lastRenderedPageBreak/>
        <w:t>APPENDIces</w:t>
      </w:r>
      <w:r w:rsidR="004D69BD">
        <w:rPr>
          <w:rFonts w:asciiTheme="minorHAnsi" w:hAnsiTheme="minorHAnsi" w:cstheme="minorHAnsi"/>
          <w:color w:val="auto"/>
        </w:rPr>
        <w:t xml:space="preserve">- </w:t>
      </w:r>
      <w:r w:rsidR="00BA78BA" w:rsidRPr="00E2282A">
        <w:rPr>
          <w:rFonts w:asciiTheme="minorHAnsi" w:hAnsiTheme="minorHAnsi" w:cstheme="minorHAnsi"/>
          <w:color w:val="auto"/>
        </w:rPr>
        <w:t>Figures and Tables</w:t>
      </w:r>
    </w:p>
    <w:p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6352DC" w:rsidRPr="006352DC" w:rsidRDefault="006352DC" w:rsidP="006352DC">
      <w:pPr>
        <w:jc w:val="center"/>
        <w:rPr>
          <w:rFonts w:asciiTheme="minorHAnsi" w:hAnsiTheme="minorHAnsi" w:cstheme="minorHAnsi"/>
          <w:b/>
          <w:bCs/>
        </w:rPr>
      </w:pPr>
      <w:r w:rsidRPr="006352DC">
        <w:rPr>
          <w:rFonts w:asciiTheme="minorHAnsi" w:hAnsiTheme="minorHAnsi" w:cstheme="minorHAnsi"/>
          <w:b/>
          <w:bCs/>
        </w:rPr>
        <w:t>Table 1: “</w:t>
      </w:r>
      <w:proofErr w:type="spellStart"/>
      <w:r w:rsidRPr="006352DC">
        <w:rPr>
          <w:rFonts w:asciiTheme="minorHAnsi" w:hAnsiTheme="minorHAnsi" w:cstheme="minorHAnsi"/>
          <w:b/>
          <w:bCs/>
        </w:rPr>
        <w:t>BlueSky</w:t>
      </w:r>
      <w:proofErr w:type="spellEnd"/>
      <w:r w:rsidRPr="006352DC">
        <w:rPr>
          <w:rFonts w:asciiTheme="minorHAnsi" w:hAnsiTheme="minorHAnsi" w:cstheme="minorHAnsi"/>
          <w:b/>
          <w:bCs/>
        </w:rPr>
        <w:t>” model E-1010 airplane specifications.</w:t>
      </w:r>
    </w:p>
    <w:tbl>
      <w:tblPr>
        <w:tblW w:w="8928" w:type="dxa"/>
        <w:jc w:val="center"/>
        <w:tblLook w:val="04A0" w:firstRow="1" w:lastRow="0" w:firstColumn="1" w:lastColumn="0" w:noHBand="0" w:noVBand="1"/>
      </w:tblPr>
      <w:tblGrid>
        <w:gridCol w:w="1698"/>
        <w:gridCol w:w="1446"/>
        <w:gridCol w:w="1446"/>
        <w:gridCol w:w="1446"/>
        <w:gridCol w:w="1446"/>
        <w:gridCol w:w="1446"/>
      </w:tblGrid>
      <w:tr w:rsidR="006352DC" w:rsidTr="006352DC">
        <w:trPr>
          <w:trHeight w:val="482"/>
          <w:jc w:val="center"/>
        </w:trPr>
        <w:tc>
          <w:tcPr>
            <w:tcW w:w="16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4F81BD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1C773A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Aircraft model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1C773A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Max. no. of seats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1C773A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Max. range*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1C773A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Max. takeoff weight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1C773A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 fuel capacity**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4F81BD"/>
            <w:vAlign w:val="bottom"/>
            <w:hideMark/>
          </w:tcPr>
          <w:p w:rsidR="006352DC" w:rsidRDefault="006352DC" w:rsidP="001C773A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Cruise speed @ 35,000 feet ***</w:t>
            </w:r>
          </w:p>
        </w:tc>
      </w:tr>
      <w:tr w:rsidR="006352DC" w:rsidTr="006352DC">
        <w:trPr>
          <w:trHeight w:val="482"/>
          <w:jc w:val="center"/>
        </w:trPr>
        <w:tc>
          <w:tcPr>
            <w:tcW w:w="16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4F81BD"/>
              <w:right w:val="nil"/>
            </w:tcBorders>
            <w:vAlign w:val="center"/>
            <w:hideMark/>
          </w:tcPr>
          <w:p w:rsidR="006352DC" w:rsidRDefault="006352DC" w:rsidP="001C773A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1C773A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1C773A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1C773A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1C773A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352DC" w:rsidRDefault="006352DC" w:rsidP="001C773A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</w:tr>
      <w:tr w:rsidR="006352DC" w:rsidTr="006352DC">
        <w:trPr>
          <w:trHeight w:val="247"/>
          <w:jc w:val="center"/>
        </w:trPr>
        <w:tc>
          <w:tcPr>
            <w:tcW w:w="1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52DC" w:rsidRDefault="006352DC" w:rsidP="001C77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E-1010</w:t>
            </w:r>
          </w:p>
        </w:tc>
        <w:tc>
          <w:tcPr>
            <w:tcW w:w="144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52DC" w:rsidRDefault="006352DC" w:rsidP="001C773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1C773A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(Km)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1C773A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(Kg)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1C773A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(kg)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1C773A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(Km/h)</w:t>
            </w:r>
          </w:p>
        </w:tc>
      </w:tr>
      <w:tr w:rsidR="006352DC" w:rsidTr="00DE50D3">
        <w:trPr>
          <w:trHeight w:val="307"/>
          <w:jc w:val="center"/>
        </w:trPr>
        <w:tc>
          <w:tcPr>
            <w:tcW w:w="1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352DC" w:rsidRDefault="006352DC" w:rsidP="001C77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352DC" w:rsidRDefault="006352DC" w:rsidP="001C773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1C773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  <w:r w:rsidR="0051628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655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1C773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</w:t>
            </w:r>
            <w:r w:rsidR="0051628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775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1C773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  <w:r w:rsidR="0051628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389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352DC" w:rsidRPr="0087451E" w:rsidRDefault="007072EA" w:rsidP="001C773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829</w:t>
            </w:r>
          </w:p>
        </w:tc>
      </w:tr>
    </w:tbl>
    <w:p w:rsidR="006352DC" w:rsidRDefault="006352DC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p w:rsidR="00DE50D3" w:rsidRDefault="00DE50D3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p w:rsidR="006352DC" w:rsidRPr="006352DC" w:rsidRDefault="006352DC" w:rsidP="006352DC">
      <w:pPr>
        <w:jc w:val="center"/>
        <w:rPr>
          <w:rFonts w:asciiTheme="minorHAnsi" w:hAnsiTheme="minorHAnsi" w:cstheme="minorHAnsi"/>
          <w:b/>
          <w:bCs/>
        </w:rPr>
      </w:pPr>
      <w:r w:rsidRPr="006352DC">
        <w:rPr>
          <w:rFonts w:asciiTheme="minorHAnsi" w:hAnsiTheme="minorHAnsi" w:cstheme="minorHAnsi"/>
          <w:b/>
          <w:bCs/>
        </w:rPr>
        <w:t>Table 2: Useful Information</w:t>
      </w:r>
    </w:p>
    <w:tbl>
      <w:tblPr>
        <w:tblW w:w="7627" w:type="dxa"/>
        <w:jc w:val="center"/>
        <w:tblLook w:val="04A0" w:firstRow="1" w:lastRow="0" w:firstColumn="1" w:lastColumn="0" w:noHBand="0" w:noVBand="1"/>
      </w:tblPr>
      <w:tblGrid>
        <w:gridCol w:w="4029"/>
        <w:gridCol w:w="1799"/>
        <w:gridCol w:w="1799"/>
      </w:tblGrid>
      <w:tr w:rsidR="006352DC" w:rsidTr="00DE50D3">
        <w:trPr>
          <w:trHeight w:val="379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C773A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Automobile fuel price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Pr="00DE50D3" w:rsidRDefault="007072EA" w:rsidP="001C773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1.28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$/L</w:t>
            </w:r>
          </w:p>
        </w:tc>
      </w:tr>
      <w:tr w:rsidR="006352DC" w:rsidTr="00DE50D3">
        <w:trPr>
          <w:trHeight w:val="306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C773A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Fuel density (aircraft and automobile)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C773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0.80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kg/L</w:t>
            </w:r>
          </w:p>
        </w:tc>
      </w:tr>
      <w:tr w:rsidR="00DE50D3" w:rsidTr="00DE50D3">
        <w:trPr>
          <w:trHeight w:val="321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Aircraft reserve fuel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0D3" w:rsidRPr="00DE50D3" w:rsidRDefault="007072EA" w:rsidP="001C773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10.80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%</w:t>
            </w:r>
          </w:p>
        </w:tc>
      </w:tr>
      <w:tr w:rsidR="006352DC" w:rsidTr="00DE50D3">
        <w:trPr>
          <w:trHeight w:val="379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C773A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Automobile average speed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Pr="00DE50D3" w:rsidRDefault="007072EA" w:rsidP="001C773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88.00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km/hr</w:t>
            </w:r>
          </w:p>
        </w:tc>
      </w:tr>
      <w:tr w:rsidR="00DE50D3" w:rsidTr="00DE50D3">
        <w:trPr>
          <w:trHeight w:val="354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Aircraft fuel price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A373C3" w:rsidP="001C773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0.80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$/L</w:t>
            </w:r>
          </w:p>
        </w:tc>
      </w:tr>
      <w:tr w:rsidR="006352DC" w:rsidTr="00DE50D3">
        <w:trPr>
          <w:trHeight w:val="367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C773A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Automobile CO2 emission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C773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2.35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kg/L</w:t>
            </w:r>
          </w:p>
        </w:tc>
      </w:tr>
      <w:tr w:rsidR="006352DC" w:rsidTr="00DE50D3">
        <w:trPr>
          <w:trHeight w:val="367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C773A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 xml:space="preserve">Airplane CO2 emission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C773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3.16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kg CO2/kg Fuel</w:t>
            </w:r>
          </w:p>
        </w:tc>
      </w:tr>
      <w:tr w:rsidR="006352DC" w:rsidTr="00DE50D3">
        <w:trPr>
          <w:trHeight w:val="367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C773A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Halifax to Vancouver distance by car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C773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5</w:t>
            </w:r>
            <w:r w:rsidR="00516284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811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BB4144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</w:t>
            </w:r>
            <w:r w:rsidR="006352DC" w:rsidRPr="00DE50D3">
              <w:rPr>
                <w:rFonts w:ascii="Calibri" w:hAnsi="Calibri" w:cs="Calibri"/>
                <w:b/>
                <w:bCs/>
                <w:color w:val="000000"/>
              </w:rPr>
              <w:t>m</w:t>
            </w:r>
          </w:p>
        </w:tc>
      </w:tr>
      <w:tr w:rsidR="006352DC" w:rsidTr="00DE50D3">
        <w:trPr>
          <w:trHeight w:val="379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C773A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CO2 fixed by the average tree per year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C773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50.0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lb CO2/tree/year</w:t>
            </w:r>
          </w:p>
        </w:tc>
      </w:tr>
    </w:tbl>
    <w:p w:rsidR="006352DC" w:rsidRDefault="006352DC" w:rsidP="006352DC">
      <w:pPr>
        <w:jc w:val="center"/>
        <w:rPr>
          <w:rFonts w:asciiTheme="minorHAnsi" w:hAnsiTheme="minorHAnsi" w:cstheme="minorHAnsi"/>
          <w:b/>
          <w:bCs/>
        </w:rPr>
        <w:sectPr w:rsidR="006352DC" w:rsidSect="00DE233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footnotePr>
            <w:numFmt w:val="chicago"/>
          </w:footnotePr>
          <w:pgSz w:w="12240" w:h="15840" w:code="1"/>
          <w:pgMar w:top="720" w:right="720" w:bottom="720" w:left="720" w:header="706" w:footer="706" w:gutter="0"/>
          <w:cols w:space="708"/>
          <w:titlePg/>
          <w:docGrid w:linePitch="360"/>
        </w:sectPr>
      </w:pPr>
    </w:p>
    <w:p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6352DC" w:rsidRDefault="006352DC" w:rsidP="006352DC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Table 3: Calculation S</w:t>
      </w:r>
      <w:r w:rsidRPr="004950F4">
        <w:rPr>
          <w:rFonts w:asciiTheme="minorHAnsi" w:hAnsiTheme="minorHAnsi" w:cstheme="minorHAnsi"/>
          <w:b/>
          <w:bCs/>
        </w:rPr>
        <w:t>ummary</w:t>
      </w:r>
      <w:r>
        <w:rPr>
          <w:rFonts w:asciiTheme="minorHAnsi" w:hAnsiTheme="minorHAnsi" w:cstheme="minorHAnsi"/>
          <w:b/>
          <w:bCs/>
        </w:rPr>
        <w:t xml:space="preserve"> Table</w:t>
      </w:r>
    </w:p>
    <w:p w:rsidR="006352DC" w:rsidRDefault="006352DC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tbl>
      <w:tblPr>
        <w:tblW w:w="14095" w:type="dxa"/>
        <w:jc w:val="center"/>
        <w:tblLook w:val="04A0" w:firstRow="1" w:lastRow="0" w:firstColumn="1" w:lastColumn="0" w:noHBand="0" w:noVBand="1"/>
      </w:tblPr>
      <w:tblGrid>
        <w:gridCol w:w="1611"/>
        <w:gridCol w:w="1328"/>
        <w:gridCol w:w="1491"/>
        <w:gridCol w:w="1705"/>
        <w:gridCol w:w="1434"/>
        <w:gridCol w:w="1001"/>
        <w:gridCol w:w="1346"/>
        <w:gridCol w:w="1228"/>
        <w:gridCol w:w="642"/>
        <w:gridCol w:w="789"/>
        <w:gridCol w:w="1520"/>
      </w:tblGrid>
      <w:tr w:rsidR="000D23F4" w:rsidTr="000D23F4">
        <w:trPr>
          <w:trHeight w:val="727"/>
          <w:jc w:val="center"/>
        </w:trPr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18"/>
                <w:szCs w:val="18"/>
              </w:rPr>
            </w:pPr>
          </w:p>
        </w:tc>
        <w:tc>
          <w:tcPr>
            <w:tcW w:w="13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</w:t>
            </w:r>
            <w:r w:rsidRPr="00970C00"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 xml:space="preserve">onsumption </w:t>
            </w: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L/100 km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Cost for the vehicle to travel the distance ($)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</w:t>
            </w:r>
            <w:r w:rsidRPr="00970C00"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 xml:space="preserve">onsumption </w:t>
            </w: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per person: 100% occupied seats L/100 km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Cost per person: 100% occupied seats ($)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CO2 Emission (kg)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Total Travel Time  (hr)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Total Travel Time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No. of trees to offset CO2 emission /yr/person</w:t>
            </w:r>
          </w:p>
        </w:tc>
      </w:tr>
      <w:tr w:rsidR="000D23F4" w:rsidTr="000D23F4">
        <w:trPr>
          <w:trHeight w:val="733"/>
          <w:jc w:val="center"/>
        </w:trPr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18"/>
                <w:szCs w:val="18"/>
              </w:rPr>
            </w:pPr>
          </w:p>
        </w:tc>
        <w:tc>
          <w:tcPr>
            <w:tcW w:w="1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>Total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ind w:left="88"/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 w:rsidRPr="00DD27E5">
              <w:rPr>
                <w:rFonts w:ascii="Calibri" w:hAnsi="Calibri" w:cs="Calibri"/>
                <w:b/>
                <w:bCs/>
                <w:iCs/>
                <w:color w:val="365F91"/>
                <w:sz w:val="20"/>
                <w:szCs w:val="20"/>
              </w:rPr>
              <w:t>per person:</w:t>
            </w: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100% occupied seats</w:t>
            </w: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>hr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>min</w:t>
            </w: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</w:tr>
      <w:tr w:rsidR="000D23F4" w:rsidTr="000D23F4">
        <w:trPr>
          <w:trHeight w:val="462"/>
          <w:jc w:val="center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3F4" w:rsidRDefault="006352DC" w:rsidP="000D23F4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E-1010</w:t>
            </w:r>
          </w:p>
          <w:p w:rsidR="006352DC" w:rsidRDefault="006352DC" w:rsidP="000D23F4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250 passengers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BB4144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775.8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E93E7A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28891.20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BB4144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3.10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047526" w:rsidP="0004752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115.56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BB4144" w:rsidP="00BB4144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91 295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BB4144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365.2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BB4144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5.46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BB4144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BB4144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D23077" w:rsidP="00D2307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17</w:t>
            </w:r>
          </w:p>
        </w:tc>
      </w:tr>
      <w:tr w:rsidR="000D23F4" w:rsidTr="000D23F4">
        <w:trPr>
          <w:trHeight w:val="482"/>
          <w:jc w:val="center"/>
        </w:trPr>
        <w:tc>
          <w:tcPr>
            <w:tcW w:w="1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Car– Sedan                              4 passengers</w:t>
            </w:r>
          </w:p>
        </w:tc>
        <w:tc>
          <w:tcPr>
            <w:tcW w:w="13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7072EA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6.88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E93E7A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511.74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047526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1.72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047526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127.94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D171B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939.5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D171B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234.9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D171B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138.02</w:t>
            </w:r>
          </w:p>
        </w:tc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D171B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138</w:t>
            </w:r>
          </w:p>
        </w:tc>
        <w:tc>
          <w:tcPr>
            <w:tcW w:w="7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D171B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D23077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11</w:t>
            </w:r>
          </w:p>
        </w:tc>
      </w:tr>
      <w:tr w:rsidR="000D23F4" w:rsidTr="000D23F4">
        <w:trPr>
          <w:trHeight w:val="482"/>
          <w:jc w:val="center"/>
        </w:trPr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</w:p>
        </w:tc>
        <w:tc>
          <w:tcPr>
            <w:tcW w:w="13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0D23F4" w:rsidTr="000D23F4">
        <w:trPr>
          <w:trHeight w:val="482"/>
          <w:jc w:val="center"/>
        </w:trPr>
        <w:tc>
          <w:tcPr>
            <w:tcW w:w="1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Minivan                            7 passengers</w:t>
            </w:r>
          </w:p>
        </w:tc>
        <w:tc>
          <w:tcPr>
            <w:tcW w:w="13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7072EA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8.88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BB4144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660.50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047526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1.27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047526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94.36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D171B" w:rsidP="00BA09E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1212.6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D171B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173.2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D171B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138.02</w:t>
            </w:r>
          </w:p>
        </w:tc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D171B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138</w:t>
            </w:r>
          </w:p>
        </w:tc>
        <w:tc>
          <w:tcPr>
            <w:tcW w:w="7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D171B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D23077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8</w:t>
            </w:r>
          </w:p>
        </w:tc>
      </w:tr>
      <w:tr w:rsidR="000D23F4" w:rsidTr="000D23F4">
        <w:trPr>
          <w:trHeight w:val="482"/>
          <w:jc w:val="center"/>
        </w:trPr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C773A">
            <w:pPr>
              <w:rPr>
                <w:rFonts w:ascii="Calibri" w:hAnsi="Calibri" w:cs="Calibri"/>
                <w:b/>
                <w:bCs/>
                <w:color w:val="365F91"/>
              </w:rPr>
            </w:pPr>
          </w:p>
        </w:tc>
        <w:tc>
          <w:tcPr>
            <w:tcW w:w="13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C773A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C773A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C773A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C773A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C773A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C773A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C773A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2DC" w:rsidRDefault="006352DC" w:rsidP="001C773A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C773A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C773A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</w:tr>
    </w:tbl>
    <w:p w:rsidR="006352DC" w:rsidRDefault="006352DC" w:rsidP="00DE50D3">
      <w:pPr>
        <w:tabs>
          <w:tab w:val="left" w:pos="3315"/>
        </w:tabs>
        <w:rPr>
          <w:rFonts w:asciiTheme="minorHAnsi" w:hAnsiTheme="minorHAnsi" w:cstheme="minorHAnsi"/>
        </w:rPr>
      </w:pPr>
    </w:p>
    <w:p w:rsidR="001C773A" w:rsidRDefault="001C773A" w:rsidP="00DE50D3">
      <w:pPr>
        <w:tabs>
          <w:tab w:val="left" w:pos="3315"/>
        </w:tabs>
        <w:rPr>
          <w:rFonts w:asciiTheme="minorHAnsi" w:hAnsiTheme="minorHAnsi" w:cstheme="minorHAnsi"/>
        </w:rPr>
      </w:pPr>
    </w:p>
    <w:sectPr w:rsidR="001C773A" w:rsidSect="006352DC">
      <w:footnotePr>
        <w:numFmt w:val="chicago"/>
      </w:footnotePr>
      <w:pgSz w:w="15840" w:h="12240" w:orient="landscape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E0E" w:rsidRDefault="00974E0E" w:rsidP="00F169C7">
      <w:pPr>
        <w:spacing w:after="0" w:line="240" w:lineRule="auto"/>
      </w:pPr>
      <w:r>
        <w:separator/>
      </w:r>
    </w:p>
  </w:endnote>
  <w:endnote w:type="continuationSeparator" w:id="0">
    <w:p w:rsidR="00974E0E" w:rsidRDefault="00974E0E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3BD" w:rsidRDefault="00C743B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56154"/>
      <w:docPartObj>
        <w:docPartGallery w:val="Page Numbers (Bottom of Page)"/>
        <w:docPartUnique/>
      </w:docPartObj>
    </w:sdtPr>
    <w:sdtEndPr/>
    <w:sdtContent>
      <w:p w:rsidR="001C773A" w:rsidRDefault="001C773A" w:rsidP="00DE23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43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C773A" w:rsidRDefault="001C773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0218067"/>
      <w:docPartObj>
        <w:docPartGallery w:val="Page Numbers (Bottom of Page)"/>
        <w:docPartUnique/>
      </w:docPartObj>
    </w:sdtPr>
    <w:sdtEndPr/>
    <w:sdtContent>
      <w:p w:rsidR="001C773A" w:rsidRDefault="001C773A" w:rsidP="00DE2339">
        <w:pPr>
          <w:pStyle w:val="Footer"/>
        </w:pPr>
      </w:p>
      <w:p w:rsidR="001C773A" w:rsidRDefault="00974E0E" w:rsidP="00DE2339">
        <w:pPr>
          <w:pStyle w:val="Footer"/>
        </w:pPr>
      </w:p>
    </w:sdtContent>
  </w:sdt>
  <w:p w:rsidR="001C773A" w:rsidRDefault="001C773A">
    <w:pPr>
      <w:pStyle w:val="Footer"/>
    </w:pP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E0E" w:rsidRDefault="00974E0E" w:rsidP="00F169C7">
      <w:pPr>
        <w:spacing w:after="0" w:line="240" w:lineRule="auto"/>
      </w:pPr>
      <w:r>
        <w:separator/>
      </w:r>
    </w:p>
  </w:footnote>
  <w:footnote w:type="continuationSeparator" w:id="0">
    <w:p w:rsidR="00974E0E" w:rsidRDefault="00974E0E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3BD" w:rsidRDefault="00C743B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73A" w:rsidRPr="00C743BD" w:rsidRDefault="001C773A" w:rsidP="00C743B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3BD" w:rsidRDefault="00C743B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3A8"/>
    <w:rsid w:val="00047526"/>
    <w:rsid w:val="00052BBE"/>
    <w:rsid w:val="00070012"/>
    <w:rsid w:val="000C54F7"/>
    <w:rsid w:val="000D23F4"/>
    <w:rsid w:val="000E3CBD"/>
    <w:rsid w:val="00112765"/>
    <w:rsid w:val="001349A8"/>
    <w:rsid w:val="00163E6D"/>
    <w:rsid w:val="00194044"/>
    <w:rsid w:val="001B30EF"/>
    <w:rsid w:val="001C773A"/>
    <w:rsid w:val="001C790E"/>
    <w:rsid w:val="001E0B4D"/>
    <w:rsid w:val="001E67D0"/>
    <w:rsid w:val="002073EC"/>
    <w:rsid w:val="002138B0"/>
    <w:rsid w:val="00272AF3"/>
    <w:rsid w:val="002F760C"/>
    <w:rsid w:val="003036B3"/>
    <w:rsid w:val="00325755"/>
    <w:rsid w:val="003B30A1"/>
    <w:rsid w:val="003E6E99"/>
    <w:rsid w:val="003F23A8"/>
    <w:rsid w:val="003F251F"/>
    <w:rsid w:val="00402E3D"/>
    <w:rsid w:val="00415701"/>
    <w:rsid w:val="004473A8"/>
    <w:rsid w:val="00462FE8"/>
    <w:rsid w:val="00486660"/>
    <w:rsid w:val="004B6320"/>
    <w:rsid w:val="004C64BF"/>
    <w:rsid w:val="004C64F5"/>
    <w:rsid w:val="004D69BD"/>
    <w:rsid w:val="004E63CC"/>
    <w:rsid w:val="0050427F"/>
    <w:rsid w:val="005053D3"/>
    <w:rsid w:val="00510167"/>
    <w:rsid w:val="00511A9A"/>
    <w:rsid w:val="00516284"/>
    <w:rsid w:val="00584AAA"/>
    <w:rsid w:val="00594E4D"/>
    <w:rsid w:val="00595163"/>
    <w:rsid w:val="005E7ECE"/>
    <w:rsid w:val="006102B6"/>
    <w:rsid w:val="00613329"/>
    <w:rsid w:val="006215C8"/>
    <w:rsid w:val="0062431A"/>
    <w:rsid w:val="00631052"/>
    <w:rsid w:val="006352DC"/>
    <w:rsid w:val="00642BA2"/>
    <w:rsid w:val="00650A35"/>
    <w:rsid w:val="0066105B"/>
    <w:rsid w:val="00661532"/>
    <w:rsid w:val="00666405"/>
    <w:rsid w:val="006A7C16"/>
    <w:rsid w:val="006C54F7"/>
    <w:rsid w:val="006D171B"/>
    <w:rsid w:val="00701059"/>
    <w:rsid w:val="007072EA"/>
    <w:rsid w:val="00733452"/>
    <w:rsid w:val="00741440"/>
    <w:rsid w:val="00774060"/>
    <w:rsid w:val="007C58D2"/>
    <w:rsid w:val="008177E0"/>
    <w:rsid w:val="00852762"/>
    <w:rsid w:val="00867D4C"/>
    <w:rsid w:val="00870065"/>
    <w:rsid w:val="0087451E"/>
    <w:rsid w:val="008801BF"/>
    <w:rsid w:val="008B1790"/>
    <w:rsid w:val="008B4D09"/>
    <w:rsid w:val="008B77B1"/>
    <w:rsid w:val="008F3117"/>
    <w:rsid w:val="00974E0E"/>
    <w:rsid w:val="009A5C67"/>
    <w:rsid w:val="009E5786"/>
    <w:rsid w:val="00A0240F"/>
    <w:rsid w:val="00A077D5"/>
    <w:rsid w:val="00A133BC"/>
    <w:rsid w:val="00A22562"/>
    <w:rsid w:val="00A373C3"/>
    <w:rsid w:val="00A56970"/>
    <w:rsid w:val="00A7300F"/>
    <w:rsid w:val="00AE20F8"/>
    <w:rsid w:val="00B23EC7"/>
    <w:rsid w:val="00B245E2"/>
    <w:rsid w:val="00B273B6"/>
    <w:rsid w:val="00B46409"/>
    <w:rsid w:val="00B5032E"/>
    <w:rsid w:val="00B82F95"/>
    <w:rsid w:val="00B8449B"/>
    <w:rsid w:val="00B9663B"/>
    <w:rsid w:val="00BA09EA"/>
    <w:rsid w:val="00BA69E8"/>
    <w:rsid w:val="00BA78BA"/>
    <w:rsid w:val="00BB25A3"/>
    <w:rsid w:val="00BB4144"/>
    <w:rsid w:val="00BD1EF5"/>
    <w:rsid w:val="00BE43B6"/>
    <w:rsid w:val="00C53E0F"/>
    <w:rsid w:val="00C55EE3"/>
    <w:rsid w:val="00C743BD"/>
    <w:rsid w:val="00CB3A9E"/>
    <w:rsid w:val="00D23077"/>
    <w:rsid w:val="00D43CD7"/>
    <w:rsid w:val="00D47BCE"/>
    <w:rsid w:val="00D53D56"/>
    <w:rsid w:val="00DA46A6"/>
    <w:rsid w:val="00DC5051"/>
    <w:rsid w:val="00DC6DFD"/>
    <w:rsid w:val="00DE02EB"/>
    <w:rsid w:val="00DE2339"/>
    <w:rsid w:val="00DE50D3"/>
    <w:rsid w:val="00DF6CA7"/>
    <w:rsid w:val="00E0097A"/>
    <w:rsid w:val="00E2282A"/>
    <w:rsid w:val="00E40952"/>
    <w:rsid w:val="00E93E7A"/>
    <w:rsid w:val="00EA211A"/>
    <w:rsid w:val="00ED04DD"/>
    <w:rsid w:val="00ED1DD0"/>
    <w:rsid w:val="00EE5838"/>
    <w:rsid w:val="00F169C7"/>
    <w:rsid w:val="00F2508C"/>
    <w:rsid w:val="00F5292F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BC8C0F7-CB00-437F-918D-C4D6CC43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DA211C311D184B43A95A691160D61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20140F-91C1-45A4-A5AE-28E3FB2525AF}"/>
      </w:docPartPr>
      <w:docPartBody>
        <w:p w:rsidR="00EE2BCC" w:rsidRDefault="007856D4">
          <w:pPr>
            <w:pStyle w:val="DA211C311D184B43A95A691160D61145"/>
          </w:pPr>
          <w:r w:rsidRPr="00E061A3">
            <w:rPr>
              <w:rStyle w:val="PlaceholderText"/>
            </w:rPr>
            <w:t>Click here to enter a date.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160A0A"/>
    <w:rsid w:val="001D0586"/>
    <w:rsid w:val="00211A8D"/>
    <w:rsid w:val="002B68A3"/>
    <w:rsid w:val="00325852"/>
    <w:rsid w:val="0054202A"/>
    <w:rsid w:val="006010E3"/>
    <w:rsid w:val="007856D4"/>
    <w:rsid w:val="00DF7A37"/>
    <w:rsid w:val="00EE2BCC"/>
    <w:rsid w:val="00EF2570"/>
    <w:rsid w:val="00F224C2"/>
    <w:rsid w:val="00FC5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2BCC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6BA447-4C9D-46A4-92DC-EB257722A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</Template>
  <TotalTime>591</TotalTime>
  <Pages>4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MAE</Company>
  <LinksUpToDate>false</LinksUpToDate>
  <CharactersWithSpaces>3988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Hooman</dc:creator>
  <cp:lastModifiedBy>Wren Bradley</cp:lastModifiedBy>
  <cp:revision>5</cp:revision>
  <dcterms:created xsi:type="dcterms:W3CDTF">2014-01-27T07:42:00Z</dcterms:created>
  <dcterms:modified xsi:type="dcterms:W3CDTF">2014-04-07T14:08:00Z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