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946" w:rsidRDefault="00161946">
      <w:pPr>
        <w:rPr>
          <w:sz w:val="32"/>
          <w:szCs w:val="32"/>
        </w:rPr>
      </w:pPr>
      <w:r>
        <w:rPr>
          <w:sz w:val="32"/>
          <w:szCs w:val="32"/>
        </w:rPr>
        <w:t>Omar Terhi</w:t>
      </w:r>
    </w:p>
    <w:p w:rsidR="00161946" w:rsidRDefault="00161946">
      <w:pPr>
        <w:rPr>
          <w:sz w:val="32"/>
          <w:szCs w:val="32"/>
        </w:rPr>
      </w:pPr>
      <w:r>
        <w:rPr>
          <w:sz w:val="32"/>
          <w:szCs w:val="32"/>
        </w:rPr>
        <w:t>CUID 100809649</w:t>
      </w:r>
    </w:p>
    <w:p w:rsidR="00E21CC2" w:rsidRPr="008C1AB4" w:rsidRDefault="00723FBF">
      <w:pPr>
        <w:rPr>
          <w:sz w:val="32"/>
          <w:szCs w:val="32"/>
        </w:rPr>
      </w:pPr>
      <w:r w:rsidRPr="008C1AB4">
        <w:rPr>
          <w:sz w:val="32"/>
          <w:szCs w:val="32"/>
        </w:rPr>
        <w:t>ECON 3807A Economics of European Integration</w:t>
      </w:r>
    </w:p>
    <w:p w:rsidR="00161946" w:rsidRPr="008C1AB4" w:rsidRDefault="00723FBF">
      <w:pPr>
        <w:rPr>
          <w:sz w:val="32"/>
          <w:szCs w:val="32"/>
        </w:rPr>
      </w:pPr>
      <w:r w:rsidRPr="008C1AB4">
        <w:rPr>
          <w:sz w:val="32"/>
          <w:szCs w:val="32"/>
        </w:rPr>
        <w:t>Assignment # 1</w:t>
      </w:r>
    </w:p>
    <w:p w:rsidR="00723FBF" w:rsidRPr="00161946" w:rsidRDefault="00723FBF" w:rsidP="00161946">
      <w:pPr>
        <w:pStyle w:val="ListParagraph"/>
        <w:numPr>
          <w:ilvl w:val="0"/>
          <w:numId w:val="1"/>
        </w:numPr>
        <w:rPr>
          <w:sz w:val="32"/>
          <w:szCs w:val="32"/>
        </w:rPr>
      </w:pPr>
      <w:r w:rsidRPr="00161946">
        <w:rPr>
          <w:sz w:val="32"/>
          <w:szCs w:val="32"/>
        </w:rPr>
        <w:t xml:space="preserve">Make a list of all the EU treaties (with dates) and provide a ten-words-or-less explanation of each treaty’s major contribution to European integration. </w:t>
      </w:r>
    </w:p>
    <w:p w:rsidR="007A68AE" w:rsidRPr="007A68AE" w:rsidRDefault="007A68AE" w:rsidP="007A68AE">
      <w:pPr>
        <w:rPr>
          <w:sz w:val="32"/>
          <w:szCs w:val="32"/>
        </w:rPr>
      </w:pPr>
      <w:r>
        <w:rPr>
          <w:sz w:val="32"/>
          <w:szCs w:val="32"/>
        </w:rPr>
        <w:t>ECSC Treaty 1951: Six countries including Germany placed coal and steel sectors under supranational authority.</w:t>
      </w:r>
    </w:p>
    <w:p w:rsidR="00723FBF" w:rsidRDefault="007A68AE" w:rsidP="00723FBF">
      <w:pPr>
        <w:rPr>
          <w:sz w:val="32"/>
          <w:szCs w:val="32"/>
        </w:rPr>
      </w:pPr>
      <w:r>
        <w:rPr>
          <w:sz w:val="32"/>
          <w:szCs w:val="32"/>
        </w:rPr>
        <w:t>The Treaty of Rome (EEC) 1957: the six countries formed a customs union and promised free trade, labour and capital.</w:t>
      </w:r>
    </w:p>
    <w:p w:rsidR="007A68AE" w:rsidRDefault="007A68AE" w:rsidP="00723FBF">
      <w:pPr>
        <w:rPr>
          <w:sz w:val="32"/>
          <w:szCs w:val="32"/>
        </w:rPr>
      </w:pPr>
      <w:r>
        <w:rPr>
          <w:sz w:val="32"/>
          <w:szCs w:val="32"/>
        </w:rPr>
        <w:t>The Single European Act 1987: aimed to encourage more free movement of goods, labour, services, and capital.</w:t>
      </w:r>
    </w:p>
    <w:p w:rsidR="007A68AE" w:rsidRDefault="007A68AE" w:rsidP="00723FBF">
      <w:pPr>
        <w:rPr>
          <w:sz w:val="32"/>
          <w:szCs w:val="32"/>
        </w:rPr>
      </w:pPr>
      <w:r>
        <w:rPr>
          <w:sz w:val="32"/>
          <w:szCs w:val="32"/>
        </w:rPr>
        <w:t>The Maastricht Treaty 1992: aimed to achieve monetary union by 1999, and single currency by 2002.</w:t>
      </w:r>
    </w:p>
    <w:p w:rsidR="007A68AE" w:rsidRDefault="00161946" w:rsidP="00723FBF">
      <w:pPr>
        <w:rPr>
          <w:sz w:val="32"/>
          <w:szCs w:val="32"/>
        </w:rPr>
      </w:pPr>
      <w:r>
        <w:rPr>
          <w:sz w:val="32"/>
          <w:szCs w:val="32"/>
        </w:rPr>
        <w:t>The Amsterdam Treaty 1997: more social policy, more power to the parliament, and flexible integration.</w:t>
      </w:r>
    </w:p>
    <w:p w:rsidR="00161946" w:rsidRDefault="00161946" w:rsidP="00723FBF">
      <w:pPr>
        <w:rPr>
          <w:sz w:val="32"/>
          <w:szCs w:val="32"/>
        </w:rPr>
      </w:pPr>
      <w:r>
        <w:rPr>
          <w:sz w:val="32"/>
          <w:szCs w:val="32"/>
        </w:rPr>
        <w:t>The Nice Treaty 2000: was not a success because many leftover issues from Amsterdam were not fully solved.</w:t>
      </w:r>
    </w:p>
    <w:p w:rsidR="00161946" w:rsidRDefault="00161946" w:rsidP="00723FBF">
      <w:pPr>
        <w:rPr>
          <w:sz w:val="32"/>
          <w:szCs w:val="32"/>
        </w:rPr>
      </w:pPr>
      <w:r>
        <w:rPr>
          <w:sz w:val="32"/>
          <w:szCs w:val="32"/>
        </w:rPr>
        <w:t>The Constitutional Treaty 2004: aimed to write a constitution but was rejected by France a year later.</w:t>
      </w:r>
    </w:p>
    <w:p w:rsidR="00161946" w:rsidRPr="008C1AB4" w:rsidRDefault="00161946" w:rsidP="00723FBF">
      <w:pPr>
        <w:rPr>
          <w:sz w:val="32"/>
          <w:szCs w:val="32"/>
        </w:rPr>
      </w:pPr>
      <w:r>
        <w:rPr>
          <w:sz w:val="32"/>
          <w:szCs w:val="32"/>
        </w:rPr>
        <w:t xml:space="preserve">The Lisbon Treaty 2007: Gestures to supranationalism, statehood, </w:t>
      </w:r>
      <w:r>
        <w:rPr>
          <w:sz w:val="32"/>
          <w:szCs w:val="32"/>
        </w:rPr>
        <w:tab/>
        <w:t>and a constitution were eliminated. Goal was to avoid referendums.</w:t>
      </w:r>
    </w:p>
    <w:p w:rsidR="00723FBF" w:rsidRPr="008C1AB4" w:rsidRDefault="00723FBF" w:rsidP="00125A65">
      <w:pPr>
        <w:pStyle w:val="ListParagraph"/>
        <w:numPr>
          <w:ilvl w:val="0"/>
          <w:numId w:val="1"/>
        </w:numPr>
        <w:rPr>
          <w:sz w:val="32"/>
          <w:szCs w:val="32"/>
        </w:rPr>
      </w:pPr>
      <w:r w:rsidRPr="008C1AB4">
        <w:rPr>
          <w:sz w:val="32"/>
          <w:szCs w:val="32"/>
        </w:rPr>
        <w:lastRenderedPageBreak/>
        <w:t>Explain why it is important that the EU Court's rulings cannot be appealed in Member States’ courts.</w:t>
      </w:r>
    </w:p>
    <w:p w:rsidR="00723FBF" w:rsidRDefault="00B73450" w:rsidP="00723FBF">
      <w:pPr>
        <w:rPr>
          <w:sz w:val="32"/>
          <w:szCs w:val="32"/>
        </w:rPr>
      </w:pPr>
      <w:r>
        <w:rPr>
          <w:sz w:val="32"/>
          <w:szCs w:val="32"/>
        </w:rPr>
        <w:t>When the EU makes a ruling, member states cannot appeal the decision in their courts because of the primacy of their law. It is a principle that has been generally accepted by all EU members even from before the Lisbon Treaty, through history it was repeatedly used to overturn member states rulings. This means that the primacy of EC law actually means that in conflicts EU rulings is what must be enforced. In addition to that there is the ‘direct affect’ which states that EU laws are automatically laws in every member state. The EU court justifies the supremacy of EU laws and rulings by stating that if they weren’t supreme, the goals and objects of treaties wouldn’t be met, each member would adopt and implement the laws they like and that would make it impossible to achieve the goals set in treaties, and that is why they need an EU court that would take the centralized decision and it would be supreme and can’t be appealed.</w:t>
      </w:r>
    </w:p>
    <w:p w:rsidR="00D57022" w:rsidRDefault="00D57022" w:rsidP="00723FBF">
      <w:pPr>
        <w:rPr>
          <w:sz w:val="32"/>
          <w:szCs w:val="32"/>
        </w:rPr>
      </w:pPr>
    </w:p>
    <w:p w:rsidR="00D57022" w:rsidRDefault="00D57022" w:rsidP="00723FBF">
      <w:pPr>
        <w:rPr>
          <w:sz w:val="32"/>
          <w:szCs w:val="32"/>
        </w:rPr>
      </w:pPr>
    </w:p>
    <w:p w:rsidR="00D57022" w:rsidRDefault="00D57022" w:rsidP="00723FBF">
      <w:pPr>
        <w:rPr>
          <w:sz w:val="32"/>
          <w:szCs w:val="32"/>
        </w:rPr>
      </w:pPr>
    </w:p>
    <w:p w:rsidR="00D57022" w:rsidRDefault="00D57022" w:rsidP="00723FBF">
      <w:pPr>
        <w:rPr>
          <w:sz w:val="32"/>
          <w:szCs w:val="32"/>
        </w:rPr>
      </w:pPr>
    </w:p>
    <w:p w:rsidR="00D57022" w:rsidRDefault="00D57022" w:rsidP="00723FBF">
      <w:pPr>
        <w:rPr>
          <w:sz w:val="32"/>
          <w:szCs w:val="32"/>
        </w:rPr>
      </w:pPr>
    </w:p>
    <w:p w:rsidR="00D57022" w:rsidRDefault="00D57022" w:rsidP="00723FBF">
      <w:pPr>
        <w:rPr>
          <w:sz w:val="32"/>
          <w:szCs w:val="32"/>
        </w:rPr>
      </w:pPr>
    </w:p>
    <w:p w:rsidR="00D57022" w:rsidRPr="008C1AB4" w:rsidRDefault="00D57022" w:rsidP="00723FBF">
      <w:pPr>
        <w:rPr>
          <w:sz w:val="32"/>
          <w:szCs w:val="32"/>
        </w:rPr>
      </w:pPr>
      <w:bookmarkStart w:id="0" w:name="_GoBack"/>
      <w:bookmarkEnd w:id="0"/>
    </w:p>
    <w:p w:rsidR="005C348B" w:rsidRPr="00D57022" w:rsidRDefault="00723FBF" w:rsidP="00D57022">
      <w:pPr>
        <w:pStyle w:val="ListParagraph"/>
        <w:numPr>
          <w:ilvl w:val="0"/>
          <w:numId w:val="1"/>
        </w:numPr>
        <w:rPr>
          <w:sz w:val="32"/>
          <w:szCs w:val="32"/>
        </w:rPr>
      </w:pPr>
      <w:r w:rsidRPr="00D57022">
        <w:rPr>
          <w:sz w:val="32"/>
          <w:szCs w:val="32"/>
        </w:rPr>
        <w:lastRenderedPageBreak/>
        <w:t xml:space="preserve">List the main trade-offs stressed by the theory of fiscal federalism. Discuss how the tension between negative spillovers and diversity can explain the fact that the EU has adopted only very limited harmonization of social policies. (Hint: See Annex A of Chapter 1.) </w:t>
      </w:r>
    </w:p>
    <w:p w:rsidR="005C348B" w:rsidRPr="00D57022" w:rsidRDefault="005C348B" w:rsidP="005C348B">
      <w:pPr>
        <w:pStyle w:val="ListParagraph"/>
        <w:rPr>
          <w:sz w:val="32"/>
          <w:szCs w:val="32"/>
        </w:rPr>
      </w:pPr>
    </w:p>
    <w:p w:rsidR="00723FBF" w:rsidRPr="00D57022" w:rsidRDefault="005C348B" w:rsidP="005C348B">
      <w:pPr>
        <w:pStyle w:val="ListParagraph"/>
        <w:numPr>
          <w:ilvl w:val="0"/>
          <w:numId w:val="2"/>
        </w:numPr>
        <w:rPr>
          <w:sz w:val="32"/>
          <w:szCs w:val="32"/>
        </w:rPr>
      </w:pPr>
      <w:r w:rsidRPr="00D57022">
        <w:rPr>
          <w:sz w:val="32"/>
          <w:szCs w:val="32"/>
        </w:rPr>
        <w:t>Diversity and local information advantages: people have different tastes so centralized decisions will create inefficiencies.</w:t>
      </w:r>
    </w:p>
    <w:p w:rsidR="005C348B" w:rsidRPr="00D57022" w:rsidRDefault="005C348B" w:rsidP="005C348B">
      <w:pPr>
        <w:pStyle w:val="ListParagraph"/>
        <w:numPr>
          <w:ilvl w:val="0"/>
          <w:numId w:val="2"/>
        </w:numPr>
        <w:rPr>
          <w:sz w:val="32"/>
          <w:szCs w:val="32"/>
        </w:rPr>
      </w:pPr>
      <w:r w:rsidRPr="00D57022">
        <w:rPr>
          <w:sz w:val="32"/>
          <w:szCs w:val="32"/>
        </w:rPr>
        <w:t>Scale economies: centralizing will save costs.</w:t>
      </w:r>
    </w:p>
    <w:p w:rsidR="005C348B" w:rsidRPr="00D57022" w:rsidRDefault="005C348B" w:rsidP="005C348B">
      <w:pPr>
        <w:pStyle w:val="ListParagraph"/>
        <w:numPr>
          <w:ilvl w:val="0"/>
          <w:numId w:val="2"/>
        </w:numPr>
        <w:rPr>
          <w:sz w:val="32"/>
          <w:szCs w:val="32"/>
        </w:rPr>
      </w:pPr>
      <w:r w:rsidRPr="00D57022">
        <w:rPr>
          <w:sz w:val="32"/>
          <w:szCs w:val="32"/>
        </w:rPr>
        <w:t>Spillovers: negative and positive externalities argue for centralization</w:t>
      </w:r>
    </w:p>
    <w:p w:rsidR="005C348B" w:rsidRPr="00D57022" w:rsidRDefault="005C348B" w:rsidP="005C348B">
      <w:pPr>
        <w:pStyle w:val="ListParagraph"/>
        <w:numPr>
          <w:ilvl w:val="0"/>
          <w:numId w:val="2"/>
        </w:numPr>
        <w:rPr>
          <w:sz w:val="32"/>
          <w:szCs w:val="32"/>
        </w:rPr>
      </w:pPr>
      <w:r w:rsidRPr="00D57022">
        <w:rPr>
          <w:sz w:val="32"/>
          <w:szCs w:val="32"/>
        </w:rPr>
        <w:t>Democracy: control mechanism that favours decentralization</w:t>
      </w:r>
    </w:p>
    <w:p w:rsidR="005C348B" w:rsidRPr="00D57022" w:rsidRDefault="005C348B" w:rsidP="005C348B">
      <w:pPr>
        <w:pStyle w:val="ListParagraph"/>
        <w:numPr>
          <w:ilvl w:val="0"/>
          <w:numId w:val="2"/>
        </w:numPr>
        <w:rPr>
          <w:sz w:val="32"/>
          <w:szCs w:val="32"/>
        </w:rPr>
      </w:pPr>
      <w:r w:rsidRPr="00D57022">
        <w:rPr>
          <w:sz w:val="32"/>
          <w:szCs w:val="32"/>
        </w:rPr>
        <w:t>Jurisdictional competition: people move so decision makers pay close attention to their wishes. This favours decentralization.</w:t>
      </w:r>
    </w:p>
    <w:p w:rsidR="00BB32D5" w:rsidRPr="00D57022" w:rsidRDefault="00BB32D5" w:rsidP="00BB32D5">
      <w:pPr>
        <w:rPr>
          <w:sz w:val="32"/>
          <w:szCs w:val="32"/>
        </w:rPr>
      </w:pPr>
      <w:r w:rsidRPr="00D57022">
        <w:rPr>
          <w:sz w:val="32"/>
          <w:szCs w:val="32"/>
        </w:rPr>
        <w:t xml:space="preserve">Negative spillovers like pollution favours centralization, a decision made by the </w:t>
      </w:r>
      <w:r w:rsidR="009C3556" w:rsidRPr="00D57022">
        <w:rPr>
          <w:sz w:val="32"/>
          <w:szCs w:val="32"/>
        </w:rPr>
        <w:t>EU</w:t>
      </w:r>
      <w:r w:rsidRPr="00D57022">
        <w:rPr>
          <w:sz w:val="32"/>
          <w:szCs w:val="32"/>
        </w:rPr>
        <w:t>, while diversity means that people have different tastes, so a centralized decision</w:t>
      </w:r>
      <w:r w:rsidR="009C3556" w:rsidRPr="00D57022">
        <w:rPr>
          <w:sz w:val="32"/>
          <w:szCs w:val="32"/>
        </w:rPr>
        <w:t xml:space="preserve"> will create inefficiencies. In our example pollution is produced from a third party </w:t>
      </w:r>
      <w:r w:rsidR="00614E52" w:rsidRPr="00D57022">
        <w:rPr>
          <w:sz w:val="32"/>
          <w:szCs w:val="32"/>
        </w:rPr>
        <w:t xml:space="preserve">and it </w:t>
      </w:r>
      <w:r w:rsidR="009C3556" w:rsidRPr="00D57022">
        <w:rPr>
          <w:sz w:val="32"/>
          <w:szCs w:val="32"/>
        </w:rPr>
        <w:t>affects the first party but not the second party, and the second party benefits from the third party’s productions that caused the pollution.</w:t>
      </w:r>
      <w:r w:rsidR="00614E52" w:rsidRPr="00D57022">
        <w:rPr>
          <w:sz w:val="32"/>
          <w:szCs w:val="32"/>
        </w:rPr>
        <w:t xml:space="preserve"> So now the second party doesn’t want an EU centralized decision (Diversity), while the first party the one that is affected by the pollution (Negative spillover) wants an EU centralized decision, and that reduces the number of social policies adopted by the EU.</w:t>
      </w:r>
      <w:r w:rsidR="0001353E" w:rsidRPr="00D57022">
        <w:rPr>
          <w:sz w:val="32"/>
          <w:szCs w:val="32"/>
        </w:rPr>
        <w:t xml:space="preserve"> Plus, not a lot of issues need to go to the EU, most are delegated.</w:t>
      </w:r>
    </w:p>
    <w:sectPr w:rsidR="00BB32D5" w:rsidRPr="00D570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25A53"/>
    <w:multiLevelType w:val="hybridMultilevel"/>
    <w:tmpl w:val="A6D608AE"/>
    <w:lvl w:ilvl="0" w:tplc="A39C301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0931AB1"/>
    <w:multiLevelType w:val="hybridMultilevel"/>
    <w:tmpl w:val="D4B0FB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FBF"/>
    <w:rsid w:val="0001353E"/>
    <w:rsid w:val="00125A65"/>
    <w:rsid w:val="00161946"/>
    <w:rsid w:val="005C348B"/>
    <w:rsid w:val="00614E52"/>
    <w:rsid w:val="00723FBF"/>
    <w:rsid w:val="007A68AE"/>
    <w:rsid w:val="008C1AB4"/>
    <w:rsid w:val="009C3556"/>
    <w:rsid w:val="00B73450"/>
    <w:rsid w:val="00B838A4"/>
    <w:rsid w:val="00BB32D5"/>
    <w:rsid w:val="00D57022"/>
    <w:rsid w:val="00E21CC2"/>
    <w:rsid w:val="00F26D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FBF"/>
    <w:rPr>
      <w:color w:val="0000FF" w:themeColor="hyperlink"/>
      <w:u w:val="single"/>
    </w:rPr>
  </w:style>
  <w:style w:type="paragraph" w:styleId="ListParagraph">
    <w:name w:val="List Paragraph"/>
    <w:basedOn w:val="Normal"/>
    <w:uiPriority w:val="34"/>
    <w:qFormat/>
    <w:rsid w:val="00125A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FBF"/>
    <w:rPr>
      <w:color w:val="0000FF" w:themeColor="hyperlink"/>
      <w:u w:val="single"/>
    </w:rPr>
  </w:style>
  <w:style w:type="paragraph" w:styleId="ListParagraph">
    <w:name w:val="List Paragraph"/>
    <w:basedOn w:val="Normal"/>
    <w:uiPriority w:val="34"/>
    <w:qFormat/>
    <w:rsid w:val="00125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Sohrab</dc:creator>
  <cp:lastModifiedBy>donterhi</cp:lastModifiedBy>
  <cp:revision>5</cp:revision>
  <dcterms:created xsi:type="dcterms:W3CDTF">2014-02-02T23:50:00Z</dcterms:created>
  <dcterms:modified xsi:type="dcterms:W3CDTF">2014-02-03T22:41:00Z</dcterms:modified>
</cp:coreProperties>
</file>