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proofErr w:type="gramStart"/>
      <w:r>
        <w:t>PSY 220 CH.</w:t>
      </w:r>
      <w:r w:rsidR="00B26679">
        <w:t>7</w:t>
      </w:r>
      <w:proofErr w:type="gramEnd"/>
    </w:p>
    <w:p w:rsidR="009B042F" w:rsidRDefault="009B042F"/>
    <w:p w:rsidR="00C06401" w:rsidRDefault="00B26679" w:rsidP="000C27BF">
      <w:pPr>
        <w:rPr>
          <w:b/>
          <w:sz w:val="28"/>
          <w:szCs w:val="28"/>
          <w:u w:val="single"/>
        </w:rPr>
      </w:pPr>
      <w:r>
        <w:rPr>
          <w:b/>
          <w:sz w:val="28"/>
          <w:szCs w:val="28"/>
          <w:u w:val="single"/>
        </w:rPr>
        <w:t>Attitudes, Behaviour, and Rationalization</w:t>
      </w:r>
    </w:p>
    <w:p w:rsidR="00C2076E" w:rsidRDefault="00246A88" w:rsidP="00C2076E">
      <w:pPr>
        <w:pStyle w:val="ListParagraph"/>
        <w:numPr>
          <w:ilvl w:val="0"/>
          <w:numId w:val="1"/>
        </w:numPr>
      </w:pPr>
      <w:r>
        <w:t>Lyndon Johnson, U.S. president during the Vietnam War found an interesting way of dealing with those in his administration who had begun to privately express doubts. He sent them with reporters to Vietnam on a fact finding mission. The people would then have to answer and defend the war to the reporters. They would not risk publicly acknowledging their doubts, and would prefer to try to influence the administration policy from within. This would make it so that they would have to defend the war, and since people often cannot have contradicting views held by themselves, this tactic served to decrease the doubts of those people.</w:t>
      </w:r>
    </w:p>
    <w:p w:rsidR="00246A88" w:rsidRDefault="00246A88" w:rsidP="00C2076E">
      <w:pPr>
        <w:pStyle w:val="ListParagraph"/>
        <w:numPr>
          <w:ilvl w:val="0"/>
          <w:numId w:val="1"/>
        </w:numPr>
      </w:pPr>
      <w:r>
        <w:t>Attitudes can influence behaviour and behaviour can influence attitudes. Evi</w:t>
      </w:r>
      <w:r w:rsidR="0093500A">
        <w:t>d</w:t>
      </w:r>
      <w:r>
        <w:t>ence now showing that influence of attitudes on behaviour is weaker.</w:t>
      </w:r>
    </w:p>
    <w:p w:rsidR="00246A88" w:rsidRDefault="00246A88" w:rsidP="00246A88"/>
    <w:p w:rsidR="00246A88" w:rsidRDefault="00246A88" w:rsidP="00246A88">
      <w:pPr>
        <w:rPr>
          <w:b/>
          <w:u w:val="single"/>
        </w:rPr>
      </w:pPr>
      <w:r>
        <w:rPr>
          <w:b/>
          <w:u w:val="single"/>
        </w:rPr>
        <w:t>The Three Components of Attitudes</w:t>
      </w:r>
    </w:p>
    <w:p w:rsidR="00246A88" w:rsidRPr="00246A88" w:rsidRDefault="00246A88" w:rsidP="00246A88">
      <w:pPr>
        <w:pStyle w:val="ListParagraph"/>
        <w:numPr>
          <w:ilvl w:val="0"/>
          <w:numId w:val="2"/>
        </w:numPr>
        <w:rPr>
          <w:b/>
          <w:u w:val="single"/>
        </w:rPr>
      </w:pPr>
      <w:r>
        <w:rPr>
          <w:i/>
        </w:rPr>
        <w:t>Attitude: An evaluation of an object in a positive or negative fashion that includes the 3 elements of affect, cognition, and behaviour.</w:t>
      </w:r>
    </w:p>
    <w:p w:rsidR="00246A88" w:rsidRPr="0093500A" w:rsidRDefault="002553CB" w:rsidP="00246A88">
      <w:pPr>
        <w:pStyle w:val="ListParagraph"/>
        <w:numPr>
          <w:ilvl w:val="0"/>
          <w:numId w:val="2"/>
        </w:numPr>
        <w:rPr>
          <w:b/>
          <w:u w:val="single"/>
        </w:rPr>
      </w:pPr>
      <w:r>
        <w:t xml:space="preserve">Affect – how much people like or dislike an object. Cognitions </w:t>
      </w:r>
      <w:r w:rsidR="0093500A">
        <w:t>–</w:t>
      </w:r>
      <w:r>
        <w:t xml:space="preserve"> </w:t>
      </w:r>
      <w:r w:rsidR="0093500A">
        <w:t>thoughts that typically reinforce a person’s feelings (knowledge or beliefs about the object). Behaviours – approach versus avoid.</w:t>
      </w:r>
    </w:p>
    <w:p w:rsidR="0093500A" w:rsidRDefault="0093500A" w:rsidP="0093500A">
      <w:pPr>
        <w:rPr>
          <w:b/>
          <w:u w:val="single"/>
        </w:rPr>
      </w:pPr>
    </w:p>
    <w:p w:rsidR="0093500A" w:rsidRDefault="0093500A" w:rsidP="0093500A">
      <w:pPr>
        <w:rPr>
          <w:b/>
          <w:u w:val="single"/>
        </w:rPr>
      </w:pPr>
      <w:r>
        <w:rPr>
          <w:b/>
          <w:u w:val="single"/>
        </w:rPr>
        <w:t>Measuring Attitudes</w:t>
      </w:r>
    </w:p>
    <w:p w:rsidR="0093500A" w:rsidRPr="00821822" w:rsidRDefault="00821822" w:rsidP="0093500A">
      <w:pPr>
        <w:pStyle w:val="ListParagraph"/>
        <w:numPr>
          <w:ilvl w:val="0"/>
          <w:numId w:val="3"/>
        </w:numPr>
        <w:rPr>
          <w:b/>
          <w:u w:val="single"/>
        </w:rPr>
      </w:pPr>
      <w:proofErr w:type="spellStart"/>
      <w:r>
        <w:rPr>
          <w:i/>
        </w:rPr>
        <w:t>Likert</w:t>
      </w:r>
      <w:proofErr w:type="spellEnd"/>
      <w:r>
        <w:rPr>
          <w:i/>
        </w:rPr>
        <w:t xml:space="preserve"> scale: A numeric scale used to assess people’s attitudes; it includes a set of possible answers with labeled anchors on each extreme.</w:t>
      </w:r>
    </w:p>
    <w:p w:rsidR="00821822" w:rsidRPr="006800D3" w:rsidRDefault="006800D3" w:rsidP="0093500A">
      <w:pPr>
        <w:pStyle w:val="ListParagraph"/>
        <w:numPr>
          <w:ilvl w:val="0"/>
          <w:numId w:val="3"/>
        </w:numPr>
        <w:rPr>
          <w:b/>
          <w:u w:val="single"/>
        </w:rPr>
      </w:pPr>
      <w:r>
        <w:t xml:space="preserve">Surveys most widely used method for measuring attitudes. </w:t>
      </w:r>
    </w:p>
    <w:p w:rsidR="006800D3" w:rsidRPr="006800D3" w:rsidRDefault="006800D3" w:rsidP="0093500A">
      <w:pPr>
        <w:pStyle w:val="ListParagraph"/>
        <w:numPr>
          <w:ilvl w:val="0"/>
          <w:numId w:val="3"/>
        </w:numPr>
        <w:rPr>
          <w:b/>
          <w:u w:val="single"/>
        </w:rPr>
      </w:pPr>
      <w:r>
        <w:t xml:space="preserve">Traditional </w:t>
      </w:r>
      <w:proofErr w:type="spellStart"/>
      <w:r>
        <w:t>Likert</w:t>
      </w:r>
      <w:proofErr w:type="spellEnd"/>
      <w:r>
        <w:t xml:space="preserve"> scales sometimes fail to differentiate people with stringer and weaker attitudes.</w:t>
      </w:r>
    </w:p>
    <w:p w:rsidR="006800D3" w:rsidRPr="00E653E0" w:rsidRDefault="00E653E0" w:rsidP="0093500A">
      <w:pPr>
        <w:pStyle w:val="ListParagraph"/>
        <w:numPr>
          <w:ilvl w:val="0"/>
          <w:numId w:val="3"/>
        </w:numPr>
        <w:rPr>
          <w:b/>
          <w:u w:val="single"/>
        </w:rPr>
      </w:pPr>
      <w:r>
        <w:t>One other approach is to measure accessibility of an attitude.</w:t>
      </w:r>
    </w:p>
    <w:p w:rsidR="00E653E0" w:rsidRPr="00E653E0" w:rsidRDefault="00E653E0" w:rsidP="0093500A">
      <w:pPr>
        <w:pStyle w:val="ListParagraph"/>
        <w:numPr>
          <w:ilvl w:val="0"/>
          <w:numId w:val="3"/>
        </w:numPr>
        <w:rPr>
          <w:b/>
          <w:u w:val="single"/>
        </w:rPr>
      </w:pPr>
      <w:r>
        <w:rPr>
          <w:i/>
        </w:rPr>
        <w:t>Response latency: The time it takes an individual to respond to a stimulus, such as an attitude question.</w:t>
      </w:r>
    </w:p>
    <w:p w:rsidR="00E653E0" w:rsidRPr="00E653E0" w:rsidRDefault="00E653E0" w:rsidP="0093500A">
      <w:pPr>
        <w:pStyle w:val="ListParagraph"/>
        <w:numPr>
          <w:ilvl w:val="0"/>
          <w:numId w:val="3"/>
        </w:numPr>
        <w:rPr>
          <w:b/>
          <w:u w:val="single"/>
        </w:rPr>
      </w:pPr>
      <w:r>
        <w:t>A second way to assess the strength and importance of a person’s attitude is to determine the centrality of the attitude to the individual’s belief system. If a belief is important to you, it should be highly co-ordinated with attitudes to other similar issues.</w:t>
      </w:r>
    </w:p>
    <w:p w:rsidR="00E653E0" w:rsidRPr="00E653E0" w:rsidRDefault="00E653E0" w:rsidP="0093500A">
      <w:pPr>
        <w:pStyle w:val="ListParagraph"/>
        <w:numPr>
          <w:ilvl w:val="0"/>
          <w:numId w:val="3"/>
        </w:numPr>
        <w:rPr>
          <w:b/>
          <w:u w:val="single"/>
        </w:rPr>
      </w:pPr>
      <w:r>
        <w:rPr>
          <w:i/>
        </w:rPr>
        <w:t>Implicit attitude measures: Indirect measures of attitudes that do not involve self-report.</w:t>
      </w:r>
    </w:p>
    <w:p w:rsidR="00E653E0" w:rsidRPr="00BD6431" w:rsidRDefault="00BD6431" w:rsidP="0093500A">
      <w:pPr>
        <w:pStyle w:val="ListParagraph"/>
        <w:numPr>
          <w:ilvl w:val="0"/>
          <w:numId w:val="3"/>
        </w:numPr>
        <w:rPr>
          <w:b/>
          <w:u w:val="single"/>
        </w:rPr>
      </w:pPr>
      <w:r>
        <w:t>Implicit measures look at automatic attitudes.</w:t>
      </w:r>
    </w:p>
    <w:p w:rsidR="00BD6431" w:rsidRDefault="00BD6431" w:rsidP="00BD6431">
      <w:pPr>
        <w:rPr>
          <w:b/>
          <w:u w:val="single"/>
        </w:rPr>
      </w:pPr>
    </w:p>
    <w:p w:rsidR="00BD6431" w:rsidRDefault="00BD6431" w:rsidP="00BD6431">
      <w:pPr>
        <w:rPr>
          <w:b/>
          <w:u w:val="single"/>
        </w:rPr>
      </w:pPr>
      <w:r>
        <w:rPr>
          <w:b/>
          <w:u w:val="single"/>
        </w:rPr>
        <w:t xml:space="preserve">Predicting Behaviour </w:t>
      </w:r>
      <w:proofErr w:type="gramStart"/>
      <w:r>
        <w:rPr>
          <w:b/>
          <w:u w:val="single"/>
        </w:rPr>
        <w:t>From</w:t>
      </w:r>
      <w:proofErr w:type="gramEnd"/>
      <w:r>
        <w:rPr>
          <w:b/>
          <w:u w:val="single"/>
        </w:rPr>
        <w:t xml:space="preserve"> Attitudes</w:t>
      </w:r>
    </w:p>
    <w:p w:rsidR="00BD6431" w:rsidRPr="00E87B89" w:rsidRDefault="00E87B89" w:rsidP="00BD6431">
      <w:pPr>
        <w:pStyle w:val="ListParagraph"/>
        <w:numPr>
          <w:ilvl w:val="0"/>
          <w:numId w:val="4"/>
        </w:numPr>
        <w:rPr>
          <w:b/>
          <w:u w:val="single"/>
        </w:rPr>
      </w:pPr>
      <w:proofErr w:type="spellStart"/>
      <w:r>
        <w:t>LaPiere</w:t>
      </w:r>
      <w:proofErr w:type="spellEnd"/>
      <w:r>
        <w:t xml:space="preserve"> travelled in the States with a Chinese couple in the 1930’s when people were not accepting. The group were only denied service at 1/250 establishments that they visited. </w:t>
      </w:r>
      <w:proofErr w:type="spellStart"/>
      <w:r>
        <w:t>LaPiere</w:t>
      </w:r>
      <w:proofErr w:type="spellEnd"/>
      <w:r>
        <w:t xml:space="preserve"> wrote to all the establishments asking if they accepted Orientals, 90% said they did not. Suggested that attitudes do not influence behaviour as much.</w:t>
      </w:r>
    </w:p>
    <w:p w:rsidR="00E87B89" w:rsidRDefault="00E87B89" w:rsidP="00E87B89">
      <w:pPr>
        <w:rPr>
          <w:u w:val="single"/>
        </w:rPr>
      </w:pPr>
      <w:r>
        <w:rPr>
          <w:u w:val="single"/>
        </w:rPr>
        <w:t>Attitudes Sometimes Conflict with Other Powerful Determinants of Behaviour</w:t>
      </w:r>
    </w:p>
    <w:p w:rsidR="00230E03" w:rsidRPr="00230E03" w:rsidRDefault="00230E03" w:rsidP="00E87B89">
      <w:pPr>
        <w:pStyle w:val="ListParagraph"/>
        <w:numPr>
          <w:ilvl w:val="0"/>
          <w:numId w:val="4"/>
        </w:numPr>
        <w:rPr>
          <w:u w:val="single"/>
        </w:rPr>
      </w:pPr>
      <w:r>
        <w:t>Attitudes compete with other determinants to determine behaviour, and attitudes do not always win out.</w:t>
      </w:r>
    </w:p>
    <w:p w:rsidR="00230E03" w:rsidRDefault="00230E03" w:rsidP="00230E03">
      <w:pPr>
        <w:rPr>
          <w:u w:val="single"/>
        </w:rPr>
      </w:pPr>
      <w:r>
        <w:rPr>
          <w:u w:val="single"/>
        </w:rPr>
        <w:t>Attitudes Are Sometimes Inconsistent</w:t>
      </w:r>
    </w:p>
    <w:p w:rsidR="00E87B89" w:rsidRPr="001B29B4" w:rsidRDefault="001B29B4" w:rsidP="00230E03">
      <w:pPr>
        <w:pStyle w:val="ListParagraph"/>
        <w:numPr>
          <w:ilvl w:val="0"/>
          <w:numId w:val="4"/>
        </w:numPr>
        <w:rPr>
          <w:u w:val="single"/>
        </w:rPr>
      </w:pPr>
      <w:r>
        <w:lastRenderedPageBreak/>
        <w:t>Attitudes may conflict with one another.</w:t>
      </w:r>
    </w:p>
    <w:p w:rsidR="001B29B4" w:rsidRPr="001B29B4" w:rsidRDefault="001B29B4" w:rsidP="00230E03">
      <w:pPr>
        <w:pStyle w:val="ListParagraph"/>
        <w:numPr>
          <w:ilvl w:val="0"/>
          <w:numId w:val="4"/>
        </w:numPr>
        <w:rPr>
          <w:u w:val="single"/>
        </w:rPr>
      </w:pPr>
      <w:r>
        <w:t>The different components of attitudes may not always align (how we feel about a person and what we think of him).</w:t>
      </w:r>
    </w:p>
    <w:p w:rsidR="001B29B4" w:rsidRDefault="001B29B4" w:rsidP="001B29B4">
      <w:pPr>
        <w:rPr>
          <w:u w:val="single"/>
        </w:rPr>
      </w:pPr>
      <w:proofErr w:type="gramStart"/>
      <w:r>
        <w:rPr>
          <w:u w:val="single"/>
        </w:rPr>
        <w:t>Introspecting about the Reasons for Our Attitudes.</w:t>
      </w:r>
      <w:proofErr w:type="gramEnd"/>
    </w:p>
    <w:p w:rsidR="001B29B4" w:rsidRPr="0096400D" w:rsidRDefault="0096400D" w:rsidP="001B29B4">
      <w:pPr>
        <w:pStyle w:val="ListParagraph"/>
        <w:numPr>
          <w:ilvl w:val="0"/>
          <w:numId w:val="5"/>
        </w:numPr>
        <w:rPr>
          <w:u w:val="single"/>
        </w:rPr>
      </w:pPr>
      <w:r>
        <w:t>It is often hard to pin down the true reason for an attitude. Thinking about it can lead to confusion as to what our true feelings are.</w:t>
      </w:r>
    </w:p>
    <w:p w:rsidR="0096400D" w:rsidRDefault="0096400D" w:rsidP="0096400D">
      <w:pPr>
        <w:rPr>
          <w:u w:val="single"/>
        </w:rPr>
      </w:pPr>
      <w:r>
        <w:rPr>
          <w:u w:val="single"/>
        </w:rPr>
        <w:t>Attitudes Are Sometimes Based on Second-hand Information</w:t>
      </w:r>
    </w:p>
    <w:p w:rsidR="0096400D" w:rsidRPr="00194A97" w:rsidRDefault="00194A97" w:rsidP="0096400D">
      <w:pPr>
        <w:pStyle w:val="ListParagraph"/>
        <w:numPr>
          <w:ilvl w:val="0"/>
          <w:numId w:val="5"/>
        </w:numPr>
        <w:rPr>
          <w:u w:val="single"/>
        </w:rPr>
      </w:pPr>
      <w:r>
        <w:t>Attitudes based on direct experience better predict subsequent behaviour than those derived indirectly.</w:t>
      </w:r>
    </w:p>
    <w:p w:rsidR="00194A97" w:rsidRPr="00194A97" w:rsidRDefault="00194A97" w:rsidP="0096400D">
      <w:pPr>
        <w:pStyle w:val="ListParagraph"/>
        <w:numPr>
          <w:ilvl w:val="0"/>
          <w:numId w:val="5"/>
        </w:numPr>
        <w:rPr>
          <w:u w:val="single"/>
        </w:rPr>
      </w:pPr>
      <w:r>
        <w:t>Attitudes about participation in psychological research predict actual participation much more strongly among those who have previously taken part in psychological research than among those who have not.</w:t>
      </w:r>
    </w:p>
    <w:p w:rsidR="00194A97" w:rsidRDefault="00194A97" w:rsidP="00194A97">
      <w:pPr>
        <w:rPr>
          <w:u w:val="single"/>
        </w:rPr>
      </w:pPr>
      <w:r>
        <w:rPr>
          <w:u w:val="single"/>
        </w:rPr>
        <w:t>The Mismatch between General Attitudes and Specific Targets</w:t>
      </w:r>
    </w:p>
    <w:p w:rsidR="00194A97" w:rsidRDefault="00194A97" w:rsidP="00194A97">
      <w:pPr>
        <w:pStyle w:val="ListParagraph"/>
        <w:numPr>
          <w:ilvl w:val="0"/>
          <w:numId w:val="6"/>
        </w:numPr>
      </w:pPr>
      <w:r w:rsidRPr="00194A97">
        <w:t>Consistency between attitudes and behaviour is higher when the attitudes and behaviour are at the same level of spe</w:t>
      </w:r>
      <w:r>
        <w:t>ci</w:t>
      </w:r>
      <w:r w:rsidRPr="00194A97">
        <w:t>ficity.</w:t>
      </w:r>
    </w:p>
    <w:p w:rsidR="00194A97" w:rsidRDefault="00BD5B1D" w:rsidP="00194A97">
      <w:pPr>
        <w:pStyle w:val="ListParagraph"/>
        <w:numPr>
          <w:ilvl w:val="0"/>
          <w:numId w:val="6"/>
        </w:numPr>
      </w:pPr>
      <w:r>
        <w:t>What most people usually think of as attitudes toward different classes of people, places, things, and events are often expressions of attitudes towards a prototype of a given category.</w:t>
      </w:r>
    </w:p>
    <w:p w:rsidR="00BD5B1D" w:rsidRDefault="00BD5B1D" w:rsidP="00BD5B1D">
      <w:pPr>
        <w:rPr>
          <w:u w:val="single"/>
        </w:rPr>
      </w:pPr>
      <w:r>
        <w:rPr>
          <w:u w:val="single"/>
        </w:rPr>
        <w:t>“Automatic” Behaviour That Bypasses Conscious Attitudes</w:t>
      </w:r>
    </w:p>
    <w:p w:rsidR="00BD5B1D" w:rsidRPr="00E9697B" w:rsidRDefault="00E9697B" w:rsidP="00BD5B1D">
      <w:pPr>
        <w:pStyle w:val="ListParagraph"/>
        <w:numPr>
          <w:ilvl w:val="0"/>
          <w:numId w:val="7"/>
        </w:numPr>
        <w:rPr>
          <w:u w:val="single"/>
        </w:rPr>
      </w:pPr>
      <w:r>
        <w:t>Often behaviour is more reflexive than reflective, and the surrounding context elicits behaviour automatically.</w:t>
      </w:r>
    </w:p>
    <w:p w:rsidR="00E9697B" w:rsidRDefault="00E9697B" w:rsidP="00E9697B">
      <w:pPr>
        <w:rPr>
          <w:u w:val="single"/>
        </w:rPr>
      </w:pPr>
    </w:p>
    <w:p w:rsidR="00E9697B" w:rsidRDefault="00E9697B" w:rsidP="00E9697B">
      <w:pPr>
        <w:rPr>
          <w:b/>
          <w:u w:val="single"/>
        </w:rPr>
      </w:pPr>
      <w:r>
        <w:rPr>
          <w:b/>
          <w:u w:val="single"/>
        </w:rPr>
        <w:t xml:space="preserve">Predicting Attitudes </w:t>
      </w:r>
      <w:proofErr w:type="gramStart"/>
      <w:r>
        <w:rPr>
          <w:b/>
          <w:u w:val="single"/>
        </w:rPr>
        <w:t>From</w:t>
      </w:r>
      <w:proofErr w:type="gramEnd"/>
      <w:r>
        <w:rPr>
          <w:b/>
          <w:u w:val="single"/>
        </w:rPr>
        <w:t xml:space="preserve"> Behaviour</w:t>
      </w:r>
    </w:p>
    <w:p w:rsidR="00E9697B" w:rsidRPr="00AB3DA2" w:rsidRDefault="00AB3DA2" w:rsidP="00E9697B">
      <w:pPr>
        <w:pStyle w:val="ListParagraph"/>
        <w:numPr>
          <w:ilvl w:val="0"/>
          <w:numId w:val="7"/>
        </w:numPr>
        <w:rPr>
          <w:b/>
          <w:u w:val="single"/>
        </w:rPr>
      </w:pPr>
      <w:r>
        <w:t xml:space="preserve">Over time, mere outward behaviour can give way to genuine inner conviction. </w:t>
      </w:r>
    </w:p>
    <w:p w:rsidR="00AB3DA2" w:rsidRDefault="00AB3DA2" w:rsidP="00AB3DA2">
      <w:pPr>
        <w:rPr>
          <w:u w:val="single"/>
        </w:rPr>
      </w:pPr>
      <w:r>
        <w:rPr>
          <w:u w:val="single"/>
        </w:rPr>
        <w:t>Balance Theory</w:t>
      </w:r>
    </w:p>
    <w:p w:rsidR="00AB3DA2" w:rsidRPr="00AB3DA2" w:rsidRDefault="00AB3DA2" w:rsidP="00AB3DA2">
      <w:pPr>
        <w:pStyle w:val="ListParagraph"/>
        <w:numPr>
          <w:ilvl w:val="0"/>
          <w:numId w:val="7"/>
        </w:numPr>
        <w:rPr>
          <w:u w:val="single"/>
        </w:rPr>
      </w:pPr>
      <w:r>
        <w:rPr>
          <w:i/>
        </w:rPr>
        <w:t>Balance theory: A theory holding that people try to maintain balance among their beliefs, cognitions, and sentiments.</w:t>
      </w:r>
    </w:p>
    <w:p w:rsidR="00AB3DA2" w:rsidRDefault="006C4163" w:rsidP="006C4163">
      <w:pPr>
        <w:rPr>
          <w:u w:val="single"/>
        </w:rPr>
      </w:pPr>
      <w:r>
        <w:rPr>
          <w:u w:val="single"/>
        </w:rPr>
        <w:t>Cognitive Dissonance Theory</w:t>
      </w:r>
    </w:p>
    <w:p w:rsidR="006C4163" w:rsidRPr="006C4163" w:rsidRDefault="006C4163" w:rsidP="006C4163">
      <w:pPr>
        <w:pStyle w:val="ListParagraph"/>
        <w:numPr>
          <w:ilvl w:val="0"/>
          <w:numId w:val="7"/>
        </w:numPr>
        <w:rPr>
          <w:u w:val="single"/>
        </w:rPr>
      </w:pPr>
      <w:r>
        <w:rPr>
          <w:i/>
        </w:rPr>
        <w:t>Cognitive dissonance theory: A theory that maintains that inconsistencies among a person’s thought</w:t>
      </w:r>
      <w:r w:rsidR="001923B5">
        <w:rPr>
          <w:i/>
        </w:rPr>
        <w:t>s</w:t>
      </w:r>
      <w:r>
        <w:rPr>
          <w:i/>
        </w:rPr>
        <w:t>, sentiments, and actions create an aversive emotional state (dissonance) that leads to efforts to restore consistency.</w:t>
      </w:r>
    </w:p>
    <w:p w:rsidR="006C4163" w:rsidRDefault="00AA722A" w:rsidP="00AA722A">
      <w:pPr>
        <w:ind w:left="360"/>
        <w:rPr>
          <w:u w:val="single"/>
        </w:rPr>
      </w:pPr>
      <w:r>
        <w:rPr>
          <w:u w:val="single"/>
        </w:rPr>
        <w:t>Decisions and Dissonance</w:t>
      </w:r>
    </w:p>
    <w:p w:rsidR="00AA722A" w:rsidRPr="00892FF4" w:rsidRDefault="00892FF4" w:rsidP="00AA722A">
      <w:pPr>
        <w:pStyle w:val="ListParagraph"/>
        <w:numPr>
          <w:ilvl w:val="0"/>
          <w:numId w:val="7"/>
        </w:numPr>
        <w:rPr>
          <w:u w:val="single"/>
        </w:rPr>
      </w:pPr>
      <w:r>
        <w:t xml:space="preserve">All hard decisions arouse some dissonance. </w:t>
      </w:r>
    </w:p>
    <w:p w:rsidR="00892FF4" w:rsidRPr="00892FF4" w:rsidRDefault="00892FF4" w:rsidP="00AA722A">
      <w:pPr>
        <w:pStyle w:val="ListParagraph"/>
        <w:numPr>
          <w:ilvl w:val="0"/>
          <w:numId w:val="7"/>
        </w:numPr>
        <w:rPr>
          <w:u w:val="single"/>
        </w:rPr>
      </w:pPr>
      <w:r>
        <w:t>Move to LA for good weather, you will likely enjoy the sun, but may detest the bad air and traffic. Once you have already moved, you will try to negate these negatives to ensure there is no dissonance. Example: The air is simply hazy and I have learned so much from those audio-books I listen to on my long commutes.</w:t>
      </w:r>
    </w:p>
    <w:p w:rsidR="00892FF4" w:rsidRPr="00892FF4" w:rsidRDefault="00892FF4" w:rsidP="00AA722A">
      <w:pPr>
        <w:pStyle w:val="ListParagraph"/>
        <w:numPr>
          <w:ilvl w:val="0"/>
          <w:numId w:val="7"/>
        </w:numPr>
        <w:rPr>
          <w:u w:val="single"/>
        </w:rPr>
      </w:pPr>
      <w:r>
        <w:t>Interview betters in line before and after placing bets on horses. Those who had yet to place bets rated their horse as having fair odds. Those who rated after they had placed their bets rated them at good. One person even approached researchers after placing the bet to have them change his answer from fair to good, wait no, excellent. (Knox and Inkster)</w:t>
      </w:r>
    </w:p>
    <w:p w:rsidR="00892FF4" w:rsidRPr="00892FF4" w:rsidRDefault="00892FF4" w:rsidP="00892FF4">
      <w:pPr>
        <w:pStyle w:val="ListParagraph"/>
        <w:numPr>
          <w:ilvl w:val="0"/>
          <w:numId w:val="7"/>
        </w:numPr>
        <w:rPr>
          <w:u w:val="single"/>
        </w:rPr>
      </w:pPr>
      <w:r>
        <w:t>Making hard decisions triggers dissonance reductions to be made. They undervalue the bad aspects of their choice and the good aspects of the thing that they didn’t choose.</w:t>
      </w:r>
    </w:p>
    <w:p w:rsidR="00892FF4" w:rsidRPr="00892FF4" w:rsidRDefault="00892FF4" w:rsidP="00892FF4">
      <w:pPr>
        <w:pStyle w:val="ListParagraph"/>
        <w:numPr>
          <w:ilvl w:val="0"/>
          <w:numId w:val="7"/>
        </w:numPr>
        <w:rPr>
          <w:u w:val="single"/>
        </w:rPr>
      </w:pPr>
      <w:r>
        <w:lastRenderedPageBreak/>
        <w:t xml:space="preserve">Aspects can be distorted before making a decision as well. We can distort information to support our initial preference. </w:t>
      </w:r>
    </w:p>
    <w:p w:rsidR="00892FF4" w:rsidRDefault="00892FF4" w:rsidP="00892FF4">
      <w:pPr>
        <w:ind w:left="360"/>
        <w:rPr>
          <w:u w:val="single"/>
        </w:rPr>
      </w:pPr>
      <w:r>
        <w:rPr>
          <w:u w:val="single"/>
        </w:rPr>
        <w:t>Effort Justification</w:t>
      </w:r>
    </w:p>
    <w:p w:rsidR="00892FF4" w:rsidRPr="00892FF4" w:rsidRDefault="00892FF4" w:rsidP="00892FF4">
      <w:pPr>
        <w:pStyle w:val="ListParagraph"/>
        <w:numPr>
          <w:ilvl w:val="0"/>
          <w:numId w:val="8"/>
        </w:numPr>
        <w:rPr>
          <w:u w:val="single"/>
        </w:rPr>
      </w:pPr>
      <w:r>
        <w:rPr>
          <w:i/>
        </w:rPr>
        <w:t>Effort justification: People’s tendency to reduce dissonance by justifying the time, effort, or money they have devoted to something that has turned out to be unpleasant or disappointing.</w:t>
      </w:r>
    </w:p>
    <w:p w:rsidR="00892FF4" w:rsidRPr="00781C53" w:rsidRDefault="00781C53" w:rsidP="00892FF4">
      <w:pPr>
        <w:pStyle w:val="ListParagraph"/>
        <w:numPr>
          <w:ilvl w:val="0"/>
          <w:numId w:val="8"/>
        </w:numPr>
        <w:rPr>
          <w:u w:val="single"/>
        </w:rPr>
      </w:pPr>
      <w:r>
        <w:t>‘Sweet lemons rationalization’ is arguing that something isn’t really that bad.</w:t>
      </w:r>
    </w:p>
    <w:p w:rsidR="00781C53" w:rsidRPr="00781C53" w:rsidRDefault="00781C53" w:rsidP="00892FF4">
      <w:pPr>
        <w:pStyle w:val="ListParagraph"/>
        <w:numPr>
          <w:ilvl w:val="0"/>
          <w:numId w:val="8"/>
        </w:numPr>
        <w:rPr>
          <w:u w:val="single"/>
        </w:rPr>
      </w:pPr>
      <w:r>
        <w:t xml:space="preserve">Participants went to a group to discuss sex. Split in 2. One read out mildly embarrassing sex related words, the other read out highly embarrassing sex related words. They were told that they all passed and could continue to the next aspect of the study. They sat in on a boring discussion. People who </w:t>
      </w:r>
      <w:proofErr w:type="gramStart"/>
      <w:r>
        <w:t>had to suffer through the highly embarrassing scenario</w:t>
      </w:r>
      <w:proofErr w:type="gramEnd"/>
      <w:r>
        <w:t xml:space="preserve"> rated the boring discussion as higher because they had to get through more to get there. (Aaronson &amp; Mills)</w:t>
      </w:r>
    </w:p>
    <w:p w:rsidR="00781C53" w:rsidRDefault="00A763A7" w:rsidP="00A763A7">
      <w:pPr>
        <w:ind w:left="405"/>
        <w:rPr>
          <w:u w:val="single"/>
        </w:rPr>
      </w:pPr>
      <w:r>
        <w:rPr>
          <w:u w:val="single"/>
        </w:rPr>
        <w:t>Induced Compliance and Attitude Change</w:t>
      </w:r>
    </w:p>
    <w:p w:rsidR="00A763A7" w:rsidRPr="00A763A7" w:rsidRDefault="00A763A7" w:rsidP="00A763A7">
      <w:pPr>
        <w:pStyle w:val="ListParagraph"/>
        <w:numPr>
          <w:ilvl w:val="0"/>
          <w:numId w:val="9"/>
        </w:numPr>
        <w:rPr>
          <w:u w:val="single"/>
        </w:rPr>
      </w:pPr>
      <w:r>
        <w:rPr>
          <w:i/>
        </w:rPr>
        <w:t>Induced (forced) compliance: Subtly compelling individuals to behave in a manner that is inconsistent with their beliefs, attitudes, or values, in order to elicit dissonance – and therefore a change in their original attitudes or values.</w:t>
      </w:r>
    </w:p>
    <w:p w:rsidR="00A763A7" w:rsidRPr="00724350" w:rsidRDefault="00724350" w:rsidP="00A763A7">
      <w:pPr>
        <w:pStyle w:val="ListParagraph"/>
        <w:numPr>
          <w:ilvl w:val="0"/>
          <w:numId w:val="9"/>
        </w:numPr>
        <w:rPr>
          <w:u w:val="single"/>
        </w:rPr>
      </w:pPr>
      <w:r>
        <w:t>This was the reason behind the president’s actions described earlier.</w:t>
      </w:r>
    </w:p>
    <w:p w:rsidR="00724350" w:rsidRPr="00724350" w:rsidRDefault="00724350" w:rsidP="00A763A7">
      <w:pPr>
        <w:pStyle w:val="ListParagraph"/>
        <w:numPr>
          <w:ilvl w:val="0"/>
          <w:numId w:val="9"/>
        </w:numPr>
        <w:rPr>
          <w:u w:val="single"/>
        </w:rPr>
      </w:pPr>
      <w:r>
        <w:t xml:space="preserve">Leon </w:t>
      </w:r>
      <w:proofErr w:type="spellStart"/>
      <w:r>
        <w:t>Festinger</w:t>
      </w:r>
      <w:proofErr w:type="spellEnd"/>
      <w:r>
        <w:t xml:space="preserve"> and Merrill </w:t>
      </w:r>
      <w:proofErr w:type="spellStart"/>
      <w:r>
        <w:t>Carlsmith</w:t>
      </w:r>
      <w:proofErr w:type="spellEnd"/>
      <w:r>
        <w:t xml:space="preserve"> study. Participants doing boring tasks (turning pegs, flipping stuff) for an hour. Asked to rate how much they enjoyed the experiment. Control rated low. Told participants that they normally got a confederate to pose as a participant to tell the people beforehand that the study was interesting, but they were nowhere to be found. Offered 1 group 1$ and the other 20$ to tell the next participants that it was interesting. Led to dissonance in the 1$ group because they said something they didn’t believe for a small amount of money. Led to this group rating it higher when later confronted for how exciting it was. </w:t>
      </w:r>
    </w:p>
    <w:p w:rsidR="00724350" w:rsidRPr="00724350" w:rsidRDefault="00724350" w:rsidP="00A763A7">
      <w:pPr>
        <w:pStyle w:val="ListParagraph"/>
        <w:numPr>
          <w:ilvl w:val="0"/>
          <w:numId w:val="9"/>
        </w:numPr>
        <w:rPr>
          <w:u w:val="single"/>
        </w:rPr>
      </w:pPr>
      <w:r>
        <w:t>If inducements are too substantial, people will justify their behaviour with the inducements, therefore it is better to use the smallest amount if you want to get someone to change their opinion.</w:t>
      </w:r>
    </w:p>
    <w:p w:rsidR="00724350" w:rsidRDefault="00724350" w:rsidP="00724350">
      <w:pPr>
        <w:ind w:left="360"/>
        <w:rPr>
          <w:u w:val="single"/>
        </w:rPr>
      </w:pPr>
      <w:r>
        <w:rPr>
          <w:u w:val="single"/>
        </w:rPr>
        <w:t>Induced Compliance and Extinguishing Undesired Behaviour</w:t>
      </w:r>
    </w:p>
    <w:p w:rsidR="00724350" w:rsidRPr="00B73DF2" w:rsidRDefault="00B73DF2" w:rsidP="00724350">
      <w:pPr>
        <w:pStyle w:val="ListParagraph"/>
        <w:numPr>
          <w:ilvl w:val="0"/>
          <w:numId w:val="10"/>
        </w:numPr>
        <w:rPr>
          <w:u w:val="single"/>
        </w:rPr>
      </w:pPr>
      <w:r>
        <w:t>The threat of severe punishment will keep children from doing something you don’t want them to do; but they will still, later on, want to do it. The threat of mild punishment – if it’s just enough of a threat to keep them from doing it – can bring about psychological change, such that they will no longer be tempted to do what you don’t want them to do.</w:t>
      </w:r>
    </w:p>
    <w:p w:rsidR="00B73DF2" w:rsidRDefault="00B73DF2" w:rsidP="00B73DF2">
      <w:pPr>
        <w:rPr>
          <w:u w:val="single"/>
        </w:rPr>
      </w:pPr>
      <w:r>
        <w:rPr>
          <w:u w:val="single"/>
        </w:rPr>
        <w:t>When Does Inconsistency Produce Dissonance?</w:t>
      </w:r>
    </w:p>
    <w:p w:rsidR="00B73DF2" w:rsidRPr="00334DE3" w:rsidRDefault="00334DE3" w:rsidP="00B73DF2">
      <w:pPr>
        <w:pStyle w:val="ListParagraph"/>
        <w:numPr>
          <w:ilvl w:val="0"/>
          <w:numId w:val="10"/>
        </w:numPr>
        <w:rPr>
          <w:u w:val="single"/>
        </w:rPr>
      </w:pPr>
      <w:r>
        <w:t>A particular inconsistency will arouse dissonance if it implicates the core sense of self. (Eliot Aronson).</w:t>
      </w:r>
    </w:p>
    <w:p w:rsidR="00334DE3" w:rsidRPr="00334DE3" w:rsidRDefault="00334DE3" w:rsidP="00334DE3">
      <w:pPr>
        <w:pStyle w:val="ListParagraph"/>
        <w:numPr>
          <w:ilvl w:val="0"/>
          <w:numId w:val="10"/>
        </w:numPr>
        <w:rPr>
          <w:u w:val="single"/>
        </w:rPr>
      </w:pPr>
      <w:r>
        <w:t xml:space="preserve">The analysis of when we hold other people responsible for their actions provides some insight into when we will hold ourselves responsible for our actions and experience dissonance as a result. </w:t>
      </w:r>
    </w:p>
    <w:p w:rsidR="00334DE3" w:rsidRPr="00334DE3" w:rsidRDefault="00334DE3" w:rsidP="00334DE3">
      <w:pPr>
        <w:pStyle w:val="ListParagraph"/>
        <w:numPr>
          <w:ilvl w:val="0"/>
          <w:numId w:val="10"/>
        </w:numPr>
        <w:rPr>
          <w:u w:val="single"/>
        </w:rPr>
      </w:pPr>
      <w:r>
        <w:t>We oug</w:t>
      </w:r>
      <w:r w:rsidR="00B87DF5">
        <w:t>ht to experience dissonance when</w:t>
      </w:r>
      <w:r>
        <w:t>ever we act in ways that are inconsistent with our core values and 1) the behaviour was freely chose, 2) the behaviour was not sufficiently justified, 3) the behaviour had negative consequences, and 4) the negative consequences were foreseeable.</w:t>
      </w:r>
    </w:p>
    <w:p w:rsidR="00334DE3" w:rsidRDefault="00334DE3" w:rsidP="00334DE3">
      <w:pPr>
        <w:ind w:left="360"/>
        <w:rPr>
          <w:u w:val="single"/>
        </w:rPr>
      </w:pPr>
      <w:r>
        <w:rPr>
          <w:u w:val="single"/>
        </w:rPr>
        <w:t>Free Choice</w:t>
      </w:r>
    </w:p>
    <w:p w:rsidR="00334DE3" w:rsidRPr="00B87DF5" w:rsidRDefault="00B87DF5" w:rsidP="00334DE3">
      <w:pPr>
        <w:pStyle w:val="ListParagraph"/>
        <w:numPr>
          <w:ilvl w:val="0"/>
          <w:numId w:val="11"/>
        </w:numPr>
        <w:rPr>
          <w:u w:val="single"/>
        </w:rPr>
      </w:pPr>
      <w:r>
        <w:lastRenderedPageBreak/>
        <w:t>Another experiment involving money. Lower and higher amount. Writing about something they weren’t in favour of. And led to dissonance in the lower amount of money group.</w:t>
      </w:r>
    </w:p>
    <w:p w:rsidR="00B87DF5" w:rsidRDefault="00B87DF5" w:rsidP="00B87DF5">
      <w:pPr>
        <w:ind w:left="360"/>
        <w:rPr>
          <w:u w:val="single"/>
        </w:rPr>
      </w:pPr>
      <w:r>
        <w:rPr>
          <w:u w:val="single"/>
        </w:rPr>
        <w:t>Insufficient Justification</w:t>
      </w:r>
    </w:p>
    <w:p w:rsidR="00B87DF5" w:rsidRPr="000B4A0E" w:rsidRDefault="000B4A0E" w:rsidP="00B87DF5">
      <w:pPr>
        <w:pStyle w:val="ListParagraph"/>
        <w:numPr>
          <w:ilvl w:val="0"/>
          <w:numId w:val="11"/>
        </w:numPr>
        <w:rPr>
          <w:u w:val="single"/>
        </w:rPr>
      </w:pPr>
      <w:r>
        <w:t>If a person’s behaviour is justified by the existing incentives, even behaviour that is dramatically in conflict with the person’s belief and values will not produce dissonance</w:t>
      </w:r>
      <w:proofErr w:type="gramStart"/>
      <w:r>
        <w:t>..</w:t>
      </w:r>
      <w:proofErr w:type="gramEnd"/>
    </w:p>
    <w:p w:rsidR="000B4A0E" w:rsidRDefault="000B4A0E" w:rsidP="000B4A0E">
      <w:pPr>
        <w:ind w:left="360"/>
        <w:rPr>
          <w:u w:val="single"/>
        </w:rPr>
      </w:pPr>
      <w:r>
        <w:rPr>
          <w:u w:val="single"/>
        </w:rPr>
        <w:t>Negative Consequences</w:t>
      </w:r>
    </w:p>
    <w:p w:rsidR="000B4A0E" w:rsidRPr="00B757B2" w:rsidRDefault="00B757B2" w:rsidP="000B4A0E">
      <w:pPr>
        <w:pStyle w:val="ListParagraph"/>
        <w:numPr>
          <w:ilvl w:val="0"/>
          <w:numId w:val="11"/>
        </w:numPr>
        <w:rPr>
          <w:u w:val="single"/>
        </w:rPr>
      </w:pPr>
      <w:r>
        <w:t>People often only experience dissonance if their behaviour results in harm of some sort.</w:t>
      </w:r>
    </w:p>
    <w:p w:rsidR="00B757B2" w:rsidRDefault="00B757B2" w:rsidP="00B757B2">
      <w:pPr>
        <w:ind w:left="360"/>
        <w:rPr>
          <w:u w:val="single"/>
        </w:rPr>
      </w:pPr>
      <w:proofErr w:type="spellStart"/>
      <w:r>
        <w:rPr>
          <w:u w:val="single"/>
        </w:rPr>
        <w:t>Foreseeability</w:t>
      </w:r>
      <w:proofErr w:type="spellEnd"/>
    </w:p>
    <w:p w:rsidR="00B757B2" w:rsidRPr="00B40DB7" w:rsidRDefault="00B40DB7" w:rsidP="00B757B2">
      <w:pPr>
        <w:pStyle w:val="ListParagraph"/>
        <w:numPr>
          <w:ilvl w:val="0"/>
          <w:numId w:val="11"/>
        </w:numPr>
        <w:rPr>
          <w:u w:val="single"/>
        </w:rPr>
      </w:pPr>
      <w:r>
        <w:t>We typically do not hold people responsible for the harm they cause if the harm is not foreseeable.</w:t>
      </w:r>
    </w:p>
    <w:p w:rsidR="00B40DB7" w:rsidRDefault="00B40DB7" w:rsidP="00B40DB7">
      <w:pPr>
        <w:rPr>
          <w:u w:val="single"/>
        </w:rPr>
      </w:pPr>
      <w:r>
        <w:rPr>
          <w:u w:val="single"/>
        </w:rPr>
        <w:t>Self-Affirmation and Dissonance</w:t>
      </w:r>
    </w:p>
    <w:p w:rsidR="00B40DB7" w:rsidRPr="00B40DB7" w:rsidRDefault="00B40DB7" w:rsidP="00B40DB7">
      <w:pPr>
        <w:pStyle w:val="ListParagraph"/>
        <w:numPr>
          <w:ilvl w:val="0"/>
          <w:numId w:val="11"/>
        </w:numPr>
        <w:rPr>
          <w:u w:val="single"/>
        </w:rPr>
      </w:pPr>
      <w:r>
        <w:rPr>
          <w:i/>
        </w:rPr>
        <w:t>Self-affirmation: Bolstering our identity and self-esteem by taking note of important elements of our identity, such as our important values.</w:t>
      </w:r>
    </w:p>
    <w:p w:rsidR="00B40DB7" w:rsidRPr="0052108E" w:rsidRDefault="0052108E" w:rsidP="00B40DB7">
      <w:pPr>
        <w:pStyle w:val="ListParagraph"/>
        <w:numPr>
          <w:ilvl w:val="0"/>
          <w:numId w:val="11"/>
        </w:numPr>
        <w:rPr>
          <w:u w:val="single"/>
        </w:rPr>
      </w:pPr>
      <w:r>
        <w:t>Self-affirmation is a common way to cope with threats to their self-esteem. By bolstering themselves in one area, people can tolerate a bigger hit in another.</w:t>
      </w:r>
    </w:p>
    <w:p w:rsidR="0052108E" w:rsidRPr="0052108E" w:rsidRDefault="0052108E" w:rsidP="00B40DB7">
      <w:pPr>
        <w:pStyle w:val="ListParagraph"/>
        <w:numPr>
          <w:ilvl w:val="0"/>
          <w:numId w:val="11"/>
        </w:numPr>
        <w:rPr>
          <w:u w:val="single"/>
        </w:rPr>
      </w:pPr>
      <w:r>
        <w:t>If you feel good about yourself, you do not sweat the small stuff like minor decisions.</w:t>
      </w:r>
    </w:p>
    <w:p w:rsidR="0052108E" w:rsidRDefault="0052108E" w:rsidP="0052108E">
      <w:pPr>
        <w:rPr>
          <w:u w:val="single"/>
        </w:rPr>
      </w:pPr>
      <w:r>
        <w:rPr>
          <w:u w:val="single"/>
        </w:rPr>
        <w:t>Is Dissonance Universal?</w:t>
      </w:r>
    </w:p>
    <w:p w:rsidR="00416174" w:rsidRPr="00416174" w:rsidRDefault="00416174" w:rsidP="0052108E">
      <w:pPr>
        <w:pStyle w:val="ListParagraph"/>
        <w:numPr>
          <w:ilvl w:val="0"/>
          <w:numId w:val="12"/>
        </w:numPr>
        <w:rPr>
          <w:u w:val="single"/>
        </w:rPr>
      </w:pPr>
      <w:r>
        <w:t>Heine and Lehman did a study that led them to believe it was not universal. Canadians and Japanese people were to pick one CD out of 2. Half from each group were given positive reinforcement before picking. The group of Canadians who were given positive reinforcement showed no dissonance. Those who did not receive the reinforcement did. Neither Japanese group showed dissonance.</w:t>
      </w:r>
    </w:p>
    <w:p w:rsidR="00A1789C" w:rsidRPr="00A1789C" w:rsidRDefault="00A1789C" w:rsidP="0052108E">
      <w:pPr>
        <w:pStyle w:val="ListParagraph"/>
        <w:numPr>
          <w:ilvl w:val="0"/>
          <w:numId w:val="12"/>
        </w:numPr>
        <w:rPr>
          <w:u w:val="single"/>
        </w:rPr>
      </w:pPr>
      <w:r>
        <w:t xml:space="preserve">In the induced compliance tasks, Japanese participants exhibited dissonance. </w:t>
      </w:r>
    </w:p>
    <w:p w:rsidR="00A1789C" w:rsidRPr="00A1789C" w:rsidRDefault="00A1789C" w:rsidP="0052108E">
      <w:pPr>
        <w:pStyle w:val="ListParagraph"/>
        <w:numPr>
          <w:ilvl w:val="0"/>
          <w:numId w:val="12"/>
        </w:numPr>
        <w:rPr>
          <w:u w:val="single"/>
        </w:rPr>
      </w:pPr>
      <w:r>
        <w:t>Another study ranking CDs with Canadians and Japanese. Told to choose between 2 middle ranked CDs. This time, a group was also asked to rank them in order of the average college students’ preferences. This condition did not lead to dissonance in the Canadians, but did in Japanese.</w:t>
      </w:r>
    </w:p>
    <w:p w:rsidR="00A1789C" w:rsidRPr="00A1789C" w:rsidRDefault="00A1789C" w:rsidP="0052108E">
      <w:pPr>
        <w:pStyle w:val="ListParagraph"/>
        <w:numPr>
          <w:ilvl w:val="0"/>
          <w:numId w:val="12"/>
        </w:numPr>
        <w:rPr>
          <w:u w:val="single"/>
        </w:rPr>
      </w:pPr>
      <w:r>
        <w:t>East and West have different dissonance triggers.</w:t>
      </w:r>
    </w:p>
    <w:p w:rsidR="00A1789C" w:rsidRDefault="00A1789C" w:rsidP="00A1789C"/>
    <w:p w:rsidR="00A1789C" w:rsidRDefault="00A1789C" w:rsidP="00A1789C">
      <w:pPr>
        <w:rPr>
          <w:b/>
          <w:u w:val="single"/>
        </w:rPr>
      </w:pPr>
      <w:r>
        <w:rPr>
          <w:b/>
          <w:u w:val="single"/>
        </w:rPr>
        <w:t>Self-Perception Theory</w:t>
      </w:r>
    </w:p>
    <w:p w:rsidR="00A1789C" w:rsidRDefault="00A1789C" w:rsidP="00A1789C">
      <w:pPr>
        <w:rPr>
          <w:u w:val="single"/>
        </w:rPr>
      </w:pPr>
      <w:r>
        <w:rPr>
          <w:u w:val="single"/>
        </w:rPr>
        <w:t>Inferring Our Own Attitudes</w:t>
      </w:r>
    </w:p>
    <w:p w:rsidR="0052108E" w:rsidRPr="00A1789C" w:rsidRDefault="00A1789C" w:rsidP="00A1789C">
      <w:pPr>
        <w:pStyle w:val="ListParagraph"/>
        <w:numPr>
          <w:ilvl w:val="0"/>
          <w:numId w:val="13"/>
        </w:numPr>
        <w:rPr>
          <w:u w:val="single"/>
        </w:rPr>
      </w:pPr>
      <w:r>
        <w:rPr>
          <w:i/>
        </w:rPr>
        <w:t xml:space="preserve">Self-perception theory: </w:t>
      </w:r>
      <w:proofErr w:type="gramStart"/>
      <w:r>
        <w:rPr>
          <w:i/>
        </w:rPr>
        <w:t>A theory</w:t>
      </w:r>
      <w:proofErr w:type="gramEnd"/>
      <w:r>
        <w:rPr>
          <w:i/>
        </w:rPr>
        <w:t xml:space="preserve"> that people come to know their own attitudes by looking at their behaviour and the context in</w:t>
      </w:r>
      <w:r w:rsidR="00763E1F">
        <w:rPr>
          <w:i/>
        </w:rPr>
        <w:t xml:space="preserve"> which it occurred and inferring</w:t>
      </w:r>
      <w:r>
        <w:rPr>
          <w:i/>
        </w:rPr>
        <w:t xml:space="preserve"> what their abilities must be.</w:t>
      </w:r>
    </w:p>
    <w:p w:rsidR="00A1789C" w:rsidRPr="00107672" w:rsidRDefault="00107672" w:rsidP="00A1789C">
      <w:pPr>
        <w:pStyle w:val="ListParagraph"/>
        <w:numPr>
          <w:ilvl w:val="0"/>
          <w:numId w:val="13"/>
        </w:numPr>
        <w:rPr>
          <w:u w:val="single"/>
        </w:rPr>
      </w:pPr>
      <w:r>
        <w:t>People value what they have chosen more after having chosen it because they infer ‘if I chose it, I must like it.’</w:t>
      </w:r>
    </w:p>
    <w:p w:rsidR="00107672" w:rsidRDefault="00107672" w:rsidP="00107672">
      <w:pPr>
        <w:rPr>
          <w:u w:val="single"/>
        </w:rPr>
      </w:pPr>
      <w:r>
        <w:rPr>
          <w:u w:val="single"/>
        </w:rPr>
        <w:t>Testing for Arousal</w:t>
      </w:r>
    </w:p>
    <w:p w:rsidR="00107672" w:rsidRPr="00763E1F" w:rsidRDefault="00763E1F" w:rsidP="00107672">
      <w:pPr>
        <w:pStyle w:val="ListParagraph"/>
        <w:numPr>
          <w:ilvl w:val="0"/>
          <w:numId w:val="14"/>
        </w:numPr>
        <w:rPr>
          <w:u w:val="single"/>
        </w:rPr>
      </w:pPr>
      <w:r>
        <w:t xml:space="preserve">Dissonance theory posits that the inconsistency between behaviour and prior attitudes (or values) produces an unpleasant physiological state that motivates people to reduce the inconsistency. </w:t>
      </w:r>
    </w:p>
    <w:p w:rsidR="00246A88" w:rsidRPr="00051630" w:rsidRDefault="00763E1F" w:rsidP="00246A88">
      <w:pPr>
        <w:pStyle w:val="ListParagraph"/>
        <w:numPr>
          <w:ilvl w:val="0"/>
          <w:numId w:val="14"/>
        </w:numPr>
        <w:rPr>
          <w:u w:val="single"/>
        </w:rPr>
      </w:pPr>
      <w:r>
        <w:t>Self-perception theory contends that no arousal is involved: people coolly and rationally infer what their attitudes must be in light of their behaviour and the context in which it occurred.</w:t>
      </w:r>
    </w:p>
    <w:p w:rsidR="00051630" w:rsidRPr="0097451D" w:rsidRDefault="00051630" w:rsidP="00246A88">
      <w:pPr>
        <w:pStyle w:val="ListParagraph"/>
        <w:numPr>
          <w:ilvl w:val="0"/>
          <w:numId w:val="14"/>
        </w:numPr>
        <w:rPr>
          <w:u w:val="single"/>
        </w:rPr>
      </w:pPr>
      <w:r w:rsidRPr="00051630">
        <w:t>Acting at variance with our true beli</w:t>
      </w:r>
      <w:r>
        <w:t>efs does indeed generate arousal.</w:t>
      </w:r>
    </w:p>
    <w:p w:rsidR="0097451D" w:rsidRDefault="0097451D" w:rsidP="0097451D">
      <w:pPr>
        <w:rPr>
          <w:u w:val="single"/>
        </w:rPr>
      </w:pPr>
      <w:r>
        <w:rPr>
          <w:u w:val="single"/>
        </w:rPr>
        <w:lastRenderedPageBreak/>
        <w:t>Box 7.3</w:t>
      </w:r>
    </w:p>
    <w:p w:rsidR="0097451D" w:rsidRDefault="0097451D" w:rsidP="0097451D">
      <w:pPr>
        <w:pStyle w:val="ListParagraph"/>
        <w:numPr>
          <w:ilvl w:val="0"/>
          <w:numId w:val="15"/>
        </w:numPr>
      </w:pPr>
      <w:proofErr w:type="spellStart"/>
      <w:r w:rsidRPr="0097451D">
        <w:t>Overjustification</w:t>
      </w:r>
      <w:proofErr w:type="spellEnd"/>
      <w:r>
        <w:t xml:space="preserve"> effect is the tendency to devalue those activities that we perform in order to get something else.</w:t>
      </w:r>
    </w:p>
    <w:p w:rsidR="0097451D" w:rsidRDefault="0097451D" w:rsidP="0097451D">
      <w:pPr>
        <w:pStyle w:val="ListParagraph"/>
        <w:numPr>
          <w:ilvl w:val="0"/>
          <w:numId w:val="15"/>
        </w:numPr>
      </w:pPr>
      <w:r>
        <w:t xml:space="preserve">If a child has some interest in the activity </w:t>
      </w:r>
      <w:r w:rsidR="00236D6A">
        <w:t>to begin with, telling them they</w:t>
      </w:r>
      <w:r>
        <w:t xml:space="preserve"> must do it to get candy can lead to them not wanting to do it anymore.</w:t>
      </w:r>
    </w:p>
    <w:p w:rsidR="0097451D" w:rsidRDefault="0097451D" w:rsidP="0097451D">
      <w:pPr>
        <w:rPr>
          <w:u w:val="single"/>
        </w:rPr>
      </w:pPr>
      <w:r>
        <w:rPr>
          <w:u w:val="single"/>
        </w:rPr>
        <w:t>Reconciling the Dissonance and Self-Perception Accounts</w:t>
      </w:r>
    </w:p>
    <w:p w:rsidR="0097451D" w:rsidRPr="00236D6A" w:rsidRDefault="00236D6A" w:rsidP="0097451D">
      <w:pPr>
        <w:pStyle w:val="ListParagraph"/>
        <w:numPr>
          <w:ilvl w:val="0"/>
          <w:numId w:val="16"/>
        </w:numPr>
        <w:rPr>
          <w:u w:val="single"/>
        </w:rPr>
      </w:pPr>
      <w:r>
        <w:t>Self-perception theory may not provide an accurate account of what happens when people behave in a way that challenges their sense of self as a moral and rational person, but it does capture some very important aspects of hoe the mind works.</w:t>
      </w:r>
    </w:p>
    <w:p w:rsidR="00236D6A" w:rsidRPr="00236D6A" w:rsidRDefault="00236D6A" w:rsidP="0097451D">
      <w:pPr>
        <w:pStyle w:val="ListParagraph"/>
        <w:numPr>
          <w:ilvl w:val="0"/>
          <w:numId w:val="16"/>
        </w:numPr>
        <w:rPr>
          <w:u w:val="single"/>
        </w:rPr>
      </w:pPr>
      <w:r>
        <w:t>The consensus among psychologists is that both dissonance reduction processes and self-perception processes occur and influence people’s attitudes and broader views of themselves.</w:t>
      </w:r>
    </w:p>
    <w:p w:rsidR="00236D6A" w:rsidRDefault="00236D6A" w:rsidP="00236D6A">
      <w:pPr>
        <w:rPr>
          <w:u w:val="single"/>
        </w:rPr>
      </w:pPr>
      <w:r>
        <w:rPr>
          <w:u w:val="single"/>
        </w:rPr>
        <w:t>The Embodied Nature of Cognition and Emotion</w:t>
      </w:r>
    </w:p>
    <w:p w:rsidR="00236D6A" w:rsidRPr="006D33BF" w:rsidRDefault="006D33BF" w:rsidP="00236D6A">
      <w:pPr>
        <w:pStyle w:val="ListParagraph"/>
        <w:numPr>
          <w:ilvl w:val="0"/>
          <w:numId w:val="17"/>
        </w:numPr>
        <w:rPr>
          <w:u w:val="single"/>
        </w:rPr>
      </w:pPr>
      <w:r>
        <w:t>In figuring out what we think, feel, or believe, we draw on whatever cues are available to us – including what our bodies are doing – without being consciously aware that we are doing so.</w:t>
      </w:r>
    </w:p>
    <w:p w:rsidR="006D33BF" w:rsidRPr="00A10584" w:rsidRDefault="006D33BF" w:rsidP="00236D6A">
      <w:pPr>
        <w:pStyle w:val="ListParagraph"/>
        <w:numPr>
          <w:ilvl w:val="0"/>
          <w:numId w:val="17"/>
        </w:numPr>
        <w:rPr>
          <w:u w:val="single"/>
        </w:rPr>
      </w:pPr>
      <w:r>
        <w:t xml:space="preserve">Listening to music. 1 group nodded their head along with </w:t>
      </w:r>
      <w:proofErr w:type="gramStart"/>
      <w:r>
        <w:t>music,</w:t>
      </w:r>
      <w:proofErr w:type="gramEnd"/>
      <w:r>
        <w:t xml:space="preserve"> the other moved their head side to side</w:t>
      </w:r>
      <w:r w:rsidR="00A10584">
        <w:t>. They were also tasked with reading editorials</w:t>
      </w:r>
      <w:r>
        <w:t xml:space="preserve">. When asked if they </w:t>
      </w:r>
      <w:r w:rsidR="00A10584">
        <w:t>agreed with the editorials</w:t>
      </w:r>
      <w:r>
        <w:t>, those who nodded were more likely to agree</w:t>
      </w:r>
      <w:r w:rsidR="00A10584">
        <w:t>. (Gary wells and Richard Petty)</w:t>
      </w:r>
    </w:p>
    <w:p w:rsidR="00A10584" w:rsidRPr="00A10584" w:rsidRDefault="00A10584" w:rsidP="00236D6A">
      <w:pPr>
        <w:pStyle w:val="ListParagraph"/>
        <w:numPr>
          <w:ilvl w:val="0"/>
          <w:numId w:val="17"/>
        </w:numPr>
        <w:rPr>
          <w:u w:val="single"/>
        </w:rPr>
      </w:pPr>
      <w:r>
        <w:t>Evidence supports the view that our attitudes and beliefs, and even the most abstract concepts are partly ‘embodied’ in the physical movements associated with those attitudes, beliefs, or concepts.</w:t>
      </w:r>
    </w:p>
    <w:p w:rsidR="00A10584" w:rsidRDefault="00A10584" w:rsidP="00A10584">
      <w:pPr>
        <w:rPr>
          <w:u w:val="single"/>
        </w:rPr>
      </w:pPr>
    </w:p>
    <w:p w:rsidR="00A10584" w:rsidRDefault="00A10584" w:rsidP="00A10584">
      <w:pPr>
        <w:rPr>
          <w:b/>
          <w:u w:val="single"/>
        </w:rPr>
      </w:pPr>
      <w:r>
        <w:rPr>
          <w:b/>
          <w:u w:val="single"/>
        </w:rPr>
        <w:t>Beyond Cognitive consistency to Broader Rationalization</w:t>
      </w:r>
    </w:p>
    <w:p w:rsidR="00A10584" w:rsidRPr="001C64C5" w:rsidRDefault="001C64C5" w:rsidP="00A10584">
      <w:pPr>
        <w:pStyle w:val="ListParagraph"/>
        <w:numPr>
          <w:ilvl w:val="0"/>
          <w:numId w:val="18"/>
        </w:numPr>
        <w:rPr>
          <w:b/>
          <w:u w:val="single"/>
        </w:rPr>
      </w:pPr>
      <w:r>
        <w:t>2 relatively new theories have attempted to explain how we respond to tensions from dissonance.</w:t>
      </w:r>
    </w:p>
    <w:p w:rsidR="001C64C5" w:rsidRDefault="001C64C5" w:rsidP="001C64C5">
      <w:pPr>
        <w:rPr>
          <w:u w:val="single"/>
        </w:rPr>
      </w:pPr>
      <w:r>
        <w:rPr>
          <w:u w:val="single"/>
        </w:rPr>
        <w:t>System Justification Theory</w:t>
      </w:r>
    </w:p>
    <w:p w:rsidR="001C64C5" w:rsidRPr="00121C17" w:rsidRDefault="00121C17" w:rsidP="001C64C5">
      <w:pPr>
        <w:pStyle w:val="ListParagraph"/>
        <w:numPr>
          <w:ilvl w:val="0"/>
          <w:numId w:val="18"/>
        </w:numPr>
        <w:rPr>
          <w:u w:val="single"/>
        </w:rPr>
      </w:pPr>
      <w:r>
        <w:t xml:space="preserve"> We want to think highly of ourselves and the broader things we are part of.</w:t>
      </w:r>
    </w:p>
    <w:p w:rsidR="00121C17" w:rsidRPr="00121C17" w:rsidRDefault="00121C17" w:rsidP="001C64C5">
      <w:pPr>
        <w:pStyle w:val="ListParagraph"/>
        <w:numPr>
          <w:ilvl w:val="0"/>
          <w:numId w:val="18"/>
        </w:numPr>
        <w:rPr>
          <w:u w:val="single"/>
        </w:rPr>
      </w:pPr>
      <w:r>
        <w:rPr>
          <w:i/>
        </w:rPr>
        <w:t xml:space="preserve">System justification theory: The theory that people are motivated to see the existing political and social status quo as desirable, fair, and legitimate. </w:t>
      </w:r>
    </w:p>
    <w:p w:rsidR="00121C17" w:rsidRPr="00BF72BD" w:rsidRDefault="00BF72BD" w:rsidP="001C64C5">
      <w:pPr>
        <w:pStyle w:val="ListParagraph"/>
        <w:numPr>
          <w:ilvl w:val="0"/>
          <w:numId w:val="18"/>
        </w:numPr>
        <w:rPr>
          <w:u w:val="single"/>
        </w:rPr>
      </w:pPr>
      <w:r>
        <w:t>Protest is hard; justification is easy.</w:t>
      </w:r>
    </w:p>
    <w:p w:rsidR="00BF72BD" w:rsidRDefault="00BF72BD" w:rsidP="00BF72BD">
      <w:pPr>
        <w:rPr>
          <w:u w:val="single"/>
        </w:rPr>
      </w:pPr>
      <w:r>
        <w:rPr>
          <w:u w:val="single"/>
        </w:rPr>
        <w:t>Terror Management Theory</w:t>
      </w:r>
    </w:p>
    <w:p w:rsidR="00BF72BD" w:rsidRPr="00202749" w:rsidRDefault="00202749" w:rsidP="00BF72BD">
      <w:pPr>
        <w:pStyle w:val="ListParagraph"/>
        <w:numPr>
          <w:ilvl w:val="0"/>
          <w:numId w:val="19"/>
        </w:numPr>
        <w:rPr>
          <w:u w:val="single"/>
        </w:rPr>
      </w:pPr>
      <w:r>
        <w:rPr>
          <w:i/>
        </w:rPr>
        <w:t>Terror management theory (TMT): the theory that people deal with the potentially paralyzing anxiety that comes with the knowledge of the inevitability of death by striving for symbolic immortality through the preservation of a valued worldview and the conviction that they have lived up to its values and prescriptions.</w:t>
      </w:r>
    </w:p>
    <w:p w:rsidR="00202749" w:rsidRPr="00B77B6B" w:rsidRDefault="00B77B6B" w:rsidP="00BF72BD">
      <w:pPr>
        <w:pStyle w:val="ListParagraph"/>
        <w:numPr>
          <w:ilvl w:val="0"/>
          <w:numId w:val="19"/>
        </w:numPr>
        <w:rPr>
          <w:u w:val="single"/>
        </w:rPr>
      </w:pPr>
      <w:r>
        <w:t xml:space="preserve">Most common way to get passed the inevitability of death is to deny it (only </w:t>
      </w:r>
      <w:proofErr w:type="gramStart"/>
      <w:r>
        <w:t>bodies</w:t>
      </w:r>
      <w:proofErr w:type="gramEnd"/>
      <w:r>
        <w:t xml:space="preserve"> die, soul lives on).</w:t>
      </w:r>
    </w:p>
    <w:p w:rsidR="00B77B6B" w:rsidRPr="00B77B6B" w:rsidRDefault="00B77B6B" w:rsidP="00BF72BD">
      <w:pPr>
        <w:pStyle w:val="ListParagraph"/>
        <w:numPr>
          <w:ilvl w:val="0"/>
          <w:numId w:val="19"/>
        </w:numPr>
        <w:rPr>
          <w:u w:val="single"/>
        </w:rPr>
      </w:pPr>
      <w:r>
        <w:t>Some people feel better knowing that though they may cease to exist, something that they value will live on.</w:t>
      </w:r>
    </w:p>
    <w:p w:rsidR="00B77B6B" w:rsidRPr="00B77B6B" w:rsidRDefault="00B77B6B" w:rsidP="00BF72BD">
      <w:pPr>
        <w:pStyle w:val="ListParagraph"/>
        <w:numPr>
          <w:ilvl w:val="0"/>
          <w:numId w:val="19"/>
        </w:numPr>
        <w:rPr>
          <w:u w:val="single"/>
        </w:rPr>
      </w:pPr>
      <w:r>
        <w:t>Some try to receive symbolic immortality by thinking of themselves as a broader culture (I am Canadian; Canada will persist long after I am gone).</w:t>
      </w:r>
    </w:p>
    <w:p w:rsidR="00B77B6B" w:rsidRPr="00DF180D" w:rsidRDefault="00DF180D" w:rsidP="00BF72BD">
      <w:pPr>
        <w:pStyle w:val="ListParagraph"/>
        <w:numPr>
          <w:ilvl w:val="0"/>
          <w:numId w:val="19"/>
        </w:numPr>
        <w:rPr>
          <w:u w:val="single"/>
        </w:rPr>
      </w:pPr>
      <w:r>
        <w:t>We must be adequately connected to the things that persist in order for their living to be meaningful to us.</w:t>
      </w:r>
    </w:p>
    <w:p w:rsidR="00DF180D" w:rsidRPr="00DF180D" w:rsidRDefault="00DF180D" w:rsidP="00BF72BD">
      <w:pPr>
        <w:pStyle w:val="ListParagraph"/>
        <w:numPr>
          <w:ilvl w:val="0"/>
          <w:numId w:val="19"/>
        </w:numPr>
        <w:rPr>
          <w:u w:val="single"/>
        </w:rPr>
      </w:pPr>
      <w:r>
        <w:lastRenderedPageBreak/>
        <w:t xml:space="preserve">Consistent with TMT, mortality salience manipulations have been shown to make people more hostile to people who criticize their country, more committed to their </w:t>
      </w:r>
      <w:proofErr w:type="spellStart"/>
      <w:r>
        <w:t>ingroups</w:t>
      </w:r>
      <w:proofErr w:type="spellEnd"/>
      <w:r>
        <w:t xml:space="preserve">, and more hostile to </w:t>
      </w:r>
      <w:proofErr w:type="spellStart"/>
      <w:r>
        <w:t>outgroups</w:t>
      </w:r>
      <w:proofErr w:type="spellEnd"/>
      <w:r>
        <w:t>.</w:t>
      </w:r>
    </w:p>
    <w:p w:rsidR="00DF180D" w:rsidRPr="00DF180D" w:rsidRDefault="00DF180D" w:rsidP="00DF180D">
      <w:pPr>
        <w:rPr>
          <w:u w:val="single"/>
        </w:rPr>
      </w:pPr>
    </w:p>
    <w:p w:rsidR="00246A88" w:rsidRDefault="00246A88" w:rsidP="00246A88"/>
    <w:p w:rsidR="00246A88" w:rsidRDefault="00246A88" w:rsidP="00246A88"/>
    <w:p w:rsidR="00246A88" w:rsidRPr="00C2076E" w:rsidRDefault="00246A88" w:rsidP="00246A88"/>
    <w:sectPr w:rsidR="00246A88" w:rsidRPr="00C2076E"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93220"/>
    <w:multiLevelType w:val="hybridMultilevel"/>
    <w:tmpl w:val="5CB063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DF2BD5"/>
    <w:multiLevelType w:val="hybridMultilevel"/>
    <w:tmpl w:val="A9F0C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2A2CAE"/>
    <w:multiLevelType w:val="hybridMultilevel"/>
    <w:tmpl w:val="93EE8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F0A6887"/>
    <w:multiLevelType w:val="hybridMultilevel"/>
    <w:tmpl w:val="B0680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F650B0B"/>
    <w:multiLevelType w:val="hybridMultilevel"/>
    <w:tmpl w:val="BA26CED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nsid w:val="2A082421"/>
    <w:multiLevelType w:val="hybridMultilevel"/>
    <w:tmpl w:val="60783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BEF365A"/>
    <w:multiLevelType w:val="hybridMultilevel"/>
    <w:tmpl w:val="95BE2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F050F63"/>
    <w:multiLevelType w:val="hybridMultilevel"/>
    <w:tmpl w:val="D6109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8AC700E"/>
    <w:multiLevelType w:val="hybridMultilevel"/>
    <w:tmpl w:val="886AA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C8A2D85"/>
    <w:multiLevelType w:val="hybridMultilevel"/>
    <w:tmpl w:val="125A6F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D801F72"/>
    <w:multiLevelType w:val="hybridMultilevel"/>
    <w:tmpl w:val="12104E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F7358E8"/>
    <w:multiLevelType w:val="hybridMultilevel"/>
    <w:tmpl w:val="FAB6C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12156CA"/>
    <w:multiLevelType w:val="hybridMultilevel"/>
    <w:tmpl w:val="76148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9756241"/>
    <w:multiLevelType w:val="hybridMultilevel"/>
    <w:tmpl w:val="237EFC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F634163"/>
    <w:multiLevelType w:val="hybridMultilevel"/>
    <w:tmpl w:val="826864E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5">
    <w:nsid w:val="56471D37"/>
    <w:multiLevelType w:val="hybridMultilevel"/>
    <w:tmpl w:val="29389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1F80571"/>
    <w:multiLevelType w:val="hybridMultilevel"/>
    <w:tmpl w:val="BBEAB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6696F72"/>
    <w:multiLevelType w:val="hybridMultilevel"/>
    <w:tmpl w:val="6D9A3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7497186"/>
    <w:multiLevelType w:val="hybridMultilevel"/>
    <w:tmpl w:val="2D72C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5"/>
  </w:num>
  <w:num w:numId="4">
    <w:abstractNumId w:val="18"/>
  </w:num>
  <w:num w:numId="5">
    <w:abstractNumId w:val="11"/>
  </w:num>
  <w:num w:numId="6">
    <w:abstractNumId w:val="6"/>
  </w:num>
  <w:num w:numId="7">
    <w:abstractNumId w:val="15"/>
  </w:num>
  <w:num w:numId="8">
    <w:abstractNumId w:val="14"/>
  </w:num>
  <w:num w:numId="9">
    <w:abstractNumId w:val="16"/>
  </w:num>
  <w:num w:numId="10">
    <w:abstractNumId w:val="8"/>
  </w:num>
  <w:num w:numId="11">
    <w:abstractNumId w:val="13"/>
  </w:num>
  <w:num w:numId="12">
    <w:abstractNumId w:val="7"/>
  </w:num>
  <w:num w:numId="13">
    <w:abstractNumId w:val="4"/>
  </w:num>
  <w:num w:numId="14">
    <w:abstractNumId w:val="2"/>
  </w:num>
  <w:num w:numId="15">
    <w:abstractNumId w:val="12"/>
  </w:num>
  <w:num w:numId="16">
    <w:abstractNumId w:val="1"/>
  </w:num>
  <w:num w:numId="17">
    <w:abstractNumId w:val="0"/>
  </w:num>
  <w:num w:numId="18">
    <w:abstractNumId w:val="3"/>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20"/>
  <w:displayHorizontalDrawingGridEvery w:val="2"/>
  <w:displayVerticalDrawingGridEvery w:val="2"/>
  <w:characterSpacingControl w:val="doNotCompress"/>
  <w:compat/>
  <w:rsids>
    <w:rsidRoot w:val="009B042F"/>
    <w:rsid w:val="000123D2"/>
    <w:rsid w:val="00020566"/>
    <w:rsid w:val="00025FB7"/>
    <w:rsid w:val="00033E41"/>
    <w:rsid w:val="00051630"/>
    <w:rsid w:val="00066DA1"/>
    <w:rsid w:val="000779DA"/>
    <w:rsid w:val="00080564"/>
    <w:rsid w:val="00091997"/>
    <w:rsid w:val="00091FE0"/>
    <w:rsid w:val="00094F21"/>
    <w:rsid w:val="00097C91"/>
    <w:rsid w:val="000B4A0E"/>
    <w:rsid w:val="000C27BF"/>
    <w:rsid w:val="000C2B74"/>
    <w:rsid w:val="000C4D1E"/>
    <w:rsid w:val="000D0B0F"/>
    <w:rsid w:val="000D6760"/>
    <w:rsid w:val="000E0662"/>
    <w:rsid w:val="000E20EE"/>
    <w:rsid w:val="000E7A40"/>
    <w:rsid w:val="000F5FB6"/>
    <w:rsid w:val="001016F2"/>
    <w:rsid w:val="00107672"/>
    <w:rsid w:val="00121C17"/>
    <w:rsid w:val="00142BF1"/>
    <w:rsid w:val="00143A59"/>
    <w:rsid w:val="00144527"/>
    <w:rsid w:val="00147E57"/>
    <w:rsid w:val="00162BCD"/>
    <w:rsid w:val="00165CE0"/>
    <w:rsid w:val="001848F7"/>
    <w:rsid w:val="00185B4A"/>
    <w:rsid w:val="00186A02"/>
    <w:rsid w:val="001923B5"/>
    <w:rsid w:val="001938FF"/>
    <w:rsid w:val="00194A97"/>
    <w:rsid w:val="001A0A87"/>
    <w:rsid w:val="001A3CE0"/>
    <w:rsid w:val="001A49A4"/>
    <w:rsid w:val="001A5002"/>
    <w:rsid w:val="001B29B4"/>
    <w:rsid w:val="001B3668"/>
    <w:rsid w:val="001B667F"/>
    <w:rsid w:val="001C0B46"/>
    <w:rsid w:val="001C64C5"/>
    <w:rsid w:val="001C7314"/>
    <w:rsid w:val="001F0705"/>
    <w:rsid w:val="001F49C8"/>
    <w:rsid w:val="001F4DA0"/>
    <w:rsid w:val="00200DDE"/>
    <w:rsid w:val="0020152D"/>
    <w:rsid w:val="002024D1"/>
    <w:rsid w:val="00202749"/>
    <w:rsid w:val="002030D0"/>
    <w:rsid w:val="00205799"/>
    <w:rsid w:val="0020582B"/>
    <w:rsid w:val="00206833"/>
    <w:rsid w:val="00207DD7"/>
    <w:rsid w:val="00211827"/>
    <w:rsid w:val="00222A7C"/>
    <w:rsid w:val="00230E03"/>
    <w:rsid w:val="002366C3"/>
    <w:rsid w:val="00236D6A"/>
    <w:rsid w:val="0024117D"/>
    <w:rsid w:val="00246A88"/>
    <w:rsid w:val="002553CB"/>
    <w:rsid w:val="00256B15"/>
    <w:rsid w:val="00257D04"/>
    <w:rsid w:val="00261C2D"/>
    <w:rsid w:val="00277411"/>
    <w:rsid w:val="00284929"/>
    <w:rsid w:val="00291EBA"/>
    <w:rsid w:val="00293642"/>
    <w:rsid w:val="00297A4A"/>
    <w:rsid w:val="002C0454"/>
    <w:rsid w:val="002C15F6"/>
    <w:rsid w:val="002C4EE3"/>
    <w:rsid w:val="002D0922"/>
    <w:rsid w:val="002D3A61"/>
    <w:rsid w:val="002F305E"/>
    <w:rsid w:val="002F74BC"/>
    <w:rsid w:val="0030523C"/>
    <w:rsid w:val="003226B1"/>
    <w:rsid w:val="00322E2F"/>
    <w:rsid w:val="00324F29"/>
    <w:rsid w:val="003252F2"/>
    <w:rsid w:val="0032647A"/>
    <w:rsid w:val="00334DE3"/>
    <w:rsid w:val="00344C02"/>
    <w:rsid w:val="00350D36"/>
    <w:rsid w:val="00352409"/>
    <w:rsid w:val="00353C62"/>
    <w:rsid w:val="00376D48"/>
    <w:rsid w:val="0038008A"/>
    <w:rsid w:val="00382782"/>
    <w:rsid w:val="003D706D"/>
    <w:rsid w:val="003D731B"/>
    <w:rsid w:val="003E016B"/>
    <w:rsid w:val="003E075A"/>
    <w:rsid w:val="003E39EE"/>
    <w:rsid w:val="003F21EC"/>
    <w:rsid w:val="00410FF8"/>
    <w:rsid w:val="00413A5A"/>
    <w:rsid w:val="00415BBB"/>
    <w:rsid w:val="00416174"/>
    <w:rsid w:val="00434ACC"/>
    <w:rsid w:val="00435F96"/>
    <w:rsid w:val="00443EB4"/>
    <w:rsid w:val="00463BF7"/>
    <w:rsid w:val="00477114"/>
    <w:rsid w:val="00485DCB"/>
    <w:rsid w:val="004878A1"/>
    <w:rsid w:val="00496EC0"/>
    <w:rsid w:val="004A139E"/>
    <w:rsid w:val="004A3297"/>
    <w:rsid w:val="004A32EC"/>
    <w:rsid w:val="004A3A7B"/>
    <w:rsid w:val="004B3B36"/>
    <w:rsid w:val="004C0E00"/>
    <w:rsid w:val="004C5C3A"/>
    <w:rsid w:val="004C7B67"/>
    <w:rsid w:val="004D271A"/>
    <w:rsid w:val="004D7AD3"/>
    <w:rsid w:val="005031F0"/>
    <w:rsid w:val="00504E7A"/>
    <w:rsid w:val="00507BBC"/>
    <w:rsid w:val="005101EA"/>
    <w:rsid w:val="00515CCD"/>
    <w:rsid w:val="0052108E"/>
    <w:rsid w:val="00532DA4"/>
    <w:rsid w:val="0053645E"/>
    <w:rsid w:val="00541F9A"/>
    <w:rsid w:val="005545EB"/>
    <w:rsid w:val="00554D86"/>
    <w:rsid w:val="005568A6"/>
    <w:rsid w:val="0055797C"/>
    <w:rsid w:val="00565C7B"/>
    <w:rsid w:val="00580BAB"/>
    <w:rsid w:val="00581C1A"/>
    <w:rsid w:val="00582028"/>
    <w:rsid w:val="00585389"/>
    <w:rsid w:val="00587808"/>
    <w:rsid w:val="005916F4"/>
    <w:rsid w:val="00594FB0"/>
    <w:rsid w:val="00596117"/>
    <w:rsid w:val="005A0914"/>
    <w:rsid w:val="005A3D45"/>
    <w:rsid w:val="005A51B9"/>
    <w:rsid w:val="005C3C6C"/>
    <w:rsid w:val="005E1242"/>
    <w:rsid w:val="005F170A"/>
    <w:rsid w:val="005F741B"/>
    <w:rsid w:val="00601713"/>
    <w:rsid w:val="00615F0A"/>
    <w:rsid w:val="00624DED"/>
    <w:rsid w:val="0063027F"/>
    <w:rsid w:val="006475C0"/>
    <w:rsid w:val="0065241B"/>
    <w:rsid w:val="006618CB"/>
    <w:rsid w:val="006659D1"/>
    <w:rsid w:val="00666485"/>
    <w:rsid w:val="00666C0F"/>
    <w:rsid w:val="00672B8C"/>
    <w:rsid w:val="006800D3"/>
    <w:rsid w:val="006866CD"/>
    <w:rsid w:val="00695F4B"/>
    <w:rsid w:val="006B3E21"/>
    <w:rsid w:val="006C4163"/>
    <w:rsid w:val="006D0B43"/>
    <w:rsid w:val="006D33BF"/>
    <w:rsid w:val="006D3AF1"/>
    <w:rsid w:val="006D53DB"/>
    <w:rsid w:val="006D7B40"/>
    <w:rsid w:val="006F41B8"/>
    <w:rsid w:val="006F544F"/>
    <w:rsid w:val="00704C69"/>
    <w:rsid w:val="00711019"/>
    <w:rsid w:val="00722403"/>
    <w:rsid w:val="00724350"/>
    <w:rsid w:val="00726998"/>
    <w:rsid w:val="007271CB"/>
    <w:rsid w:val="00737223"/>
    <w:rsid w:val="0074354C"/>
    <w:rsid w:val="00751E2C"/>
    <w:rsid w:val="007562EF"/>
    <w:rsid w:val="007613F6"/>
    <w:rsid w:val="00763E1F"/>
    <w:rsid w:val="007640C1"/>
    <w:rsid w:val="0076678D"/>
    <w:rsid w:val="00766AEA"/>
    <w:rsid w:val="007702A3"/>
    <w:rsid w:val="007714DD"/>
    <w:rsid w:val="00781755"/>
    <w:rsid w:val="00781C53"/>
    <w:rsid w:val="007932D0"/>
    <w:rsid w:val="007A0F96"/>
    <w:rsid w:val="007A2C65"/>
    <w:rsid w:val="007A5151"/>
    <w:rsid w:val="007B2490"/>
    <w:rsid w:val="007C23D2"/>
    <w:rsid w:val="007C3A75"/>
    <w:rsid w:val="007D037D"/>
    <w:rsid w:val="007D3937"/>
    <w:rsid w:val="007E16E9"/>
    <w:rsid w:val="007F02BD"/>
    <w:rsid w:val="008046E9"/>
    <w:rsid w:val="00804E02"/>
    <w:rsid w:val="00805047"/>
    <w:rsid w:val="0081008C"/>
    <w:rsid w:val="00812AFF"/>
    <w:rsid w:val="00814808"/>
    <w:rsid w:val="00821822"/>
    <w:rsid w:val="0082193C"/>
    <w:rsid w:val="00830A09"/>
    <w:rsid w:val="00835170"/>
    <w:rsid w:val="008442A0"/>
    <w:rsid w:val="008449AA"/>
    <w:rsid w:val="0086592E"/>
    <w:rsid w:val="00867C09"/>
    <w:rsid w:val="00870405"/>
    <w:rsid w:val="00874A50"/>
    <w:rsid w:val="00880CA2"/>
    <w:rsid w:val="00892FF4"/>
    <w:rsid w:val="008A4F96"/>
    <w:rsid w:val="008A7330"/>
    <w:rsid w:val="008B172E"/>
    <w:rsid w:val="008B21D8"/>
    <w:rsid w:val="008B6D1F"/>
    <w:rsid w:val="008E5EF7"/>
    <w:rsid w:val="008E732A"/>
    <w:rsid w:val="00903254"/>
    <w:rsid w:val="0091230D"/>
    <w:rsid w:val="00926206"/>
    <w:rsid w:val="00927C3C"/>
    <w:rsid w:val="00927EE1"/>
    <w:rsid w:val="0093136F"/>
    <w:rsid w:val="00933815"/>
    <w:rsid w:val="0093500A"/>
    <w:rsid w:val="00943DB3"/>
    <w:rsid w:val="00951A97"/>
    <w:rsid w:val="0095233C"/>
    <w:rsid w:val="009532B5"/>
    <w:rsid w:val="00955A97"/>
    <w:rsid w:val="00963388"/>
    <w:rsid w:val="0096400D"/>
    <w:rsid w:val="00970759"/>
    <w:rsid w:val="0097147C"/>
    <w:rsid w:val="0097451D"/>
    <w:rsid w:val="00987B04"/>
    <w:rsid w:val="00987CAC"/>
    <w:rsid w:val="009A21B9"/>
    <w:rsid w:val="009A2454"/>
    <w:rsid w:val="009A2725"/>
    <w:rsid w:val="009A2FBE"/>
    <w:rsid w:val="009B042F"/>
    <w:rsid w:val="009E634A"/>
    <w:rsid w:val="00A017F1"/>
    <w:rsid w:val="00A10584"/>
    <w:rsid w:val="00A15D3A"/>
    <w:rsid w:val="00A1789C"/>
    <w:rsid w:val="00A3261E"/>
    <w:rsid w:val="00A40B4B"/>
    <w:rsid w:val="00A430B0"/>
    <w:rsid w:val="00A56209"/>
    <w:rsid w:val="00A569F5"/>
    <w:rsid w:val="00A67F3A"/>
    <w:rsid w:val="00A763A7"/>
    <w:rsid w:val="00A7784D"/>
    <w:rsid w:val="00A83A9B"/>
    <w:rsid w:val="00A87007"/>
    <w:rsid w:val="00AA5118"/>
    <w:rsid w:val="00AA722A"/>
    <w:rsid w:val="00AB3DA2"/>
    <w:rsid w:val="00AB3F50"/>
    <w:rsid w:val="00AC233F"/>
    <w:rsid w:val="00AC6DE6"/>
    <w:rsid w:val="00AD1C5D"/>
    <w:rsid w:val="00AD2F58"/>
    <w:rsid w:val="00AD386C"/>
    <w:rsid w:val="00AD46DC"/>
    <w:rsid w:val="00AE372D"/>
    <w:rsid w:val="00AE7CCC"/>
    <w:rsid w:val="00AF3898"/>
    <w:rsid w:val="00AF6F67"/>
    <w:rsid w:val="00AF78CB"/>
    <w:rsid w:val="00B0180E"/>
    <w:rsid w:val="00B125C2"/>
    <w:rsid w:val="00B129DF"/>
    <w:rsid w:val="00B25272"/>
    <w:rsid w:val="00B26679"/>
    <w:rsid w:val="00B32433"/>
    <w:rsid w:val="00B40DB7"/>
    <w:rsid w:val="00B55F10"/>
    <w:rsid w:val="00B6757D"/>
    <w:rsid w:val="00B73DF2"/>
    <w:rsid w:val="00B75271"/>
    <w:rsid w:val="00B757B2"/>
    <w:rsid w:val="00B77B6B"/>
    <w:rsid w:val="00B8460F"/>
    <w:rsid w:val="00B849E8"/>
    <w:rsid w:val="00B87DF5"/>
    <w:rsid w:val="00BA0827"/>
    <w:rsid w:val="00BB366E"/>
    <w:rsid w:val="00BB3C8E"/>
    <w:rsid w:val="00BD5B1D"/>
    <w:rsid w:val="00BD6431"/>
    <w:rsid w:val="00BD6582"/>
    <w:rsid w:val="00BE0F07"/>
    <w:rsid w:val="00BF72BD"/>
    <w:rsid w:val="00C01159"/>
    <w:rsid w:val="00C050A7"/>
    <w:rsid w:val="00C06401"/>
    <w:rsid w:val="00C2076E"/>
    <w:rsid w:val="00C337D1"/>
    <w:rsid w:val="00C34508"/>
    <w:rsid w:val="00C35130"/>
    <w:rsid w:val="00C36209"/>
    <w:rsid w:val="00C403D7"/>
    <w:rsid w:val="00C41887"/>
    <w:rsid w:val="00C51C62"/>
    <w:rsid w:val="00C55DCC"/>
    <w:rsid w:val="00C656EB"/>
    <w:rsid w:val="00C755C7"/>
    <w:rsid w:val="00C91913"/>
    <w:rsid w:val="00C91C47"/>
    <w:rsid w:val="00CA2367"/>
    <w:rsid w:val="00CA2B79"/>
    <w:rsid w:val="00CA54BE"/>
    <w:rsid w:val="00CB60DF"/>
    <w:rsid w:val="00CC1EE3"/>
    <w:rsid w:val="00CC2D8E"/>
    <w:rsid w:val="00CC3373"/>
    <w:rsid w:val="00CD25C2"/>
    <w:rsid w:val="00CD5071"/>
    <w:rsid w:val="00CE4AE4"/>
    <w:rsid w:val="00CE66AF"/>
    <w:rsid w:val="00CE795D"/>
    <w:rsid w:val="00CF53EA"/>
    <w:rsid w:val="00D05A02"/>
    <w:rsid w:val="00D15278"/>
    <w:rsid w:val="00D20DBF"/>
    <w:rsid w:val="00D33F27"/>
    <w:rsid w:val="00D37A38"/>
    <w:rsid w:val="00D44210"/>
    <w:rsid w:val="00D44B88"/>
    <w:rsid w:val="00D53D31"/>
    <w:rsid w:val="00D62B45"/>
    <w:rsid w:val="00D6434B"/>
    <w:rsid w:val="00D66876"/>
    <w:rsid w:val="00D769A6"/>
    <w:rsid w:val="00D80A0E"/>
    <w:rsid w:val="00D80B10"/>
    <w:rsid w:val="00D872EA"/>
    <w:rsid w:val="00DA5D8D"/>
    <w:rsid w:val="00DB1E64"/>
    <w:rsid w:val="00DB7C06"/>
    <w:rsid w:val="00DC2B11"/>
    <w:rsid w:val="00DC5811"/>
    <w:rsid w:val="00DD6481"/>
    <w:rsid w:val="00DE71C3"/>
    <w:rsid w:val="00DF180D"/>
    <w:rsid w:val="00DF6707"/>
    <w:rsid w:val="00DF70B3"/>
    <w:rsid w:val="00DF71F5"/>
    <w:rsid w:val="00E05184"/>
    <w:rsid w:val="00E26F31"/>
    <w:rsid w:val="00E3281A"/>
    <w:rsid w:val="00E40AD3"/>
    <w:rsid w:val="00E50835"/>
    <w:rsid w:val="00E54317"/>
    <w:rsid w:val="00E653E0"/>
    <w:rsid w:val="00E67E92"/>
    <w:rsid w:val="00E74E90"/>
    <w:rsid w:val="00E86734"/>
    <w:rsid w:val="00E87B89"/>
    <w:rsid w:val="00E91881"/>
    <w:rsid w:val="00E92514"/>
    <w:rsid w:val="00E9551D"/>
    <w:rsid w:val="00E9697B"/>
    <w:rsid w:val="00EA36D8"/>
    <w:rsid w:val="00EB09CB"/>
    <w:rsid w:val="00ED472C"/>
    <w:rsid w:val="00EF1B74"/>
    <w:rsid w:val="00EF2BEF"/>
    <w:rsid w:val="00F01EBD"/>
    <w:rsid w:val="00F176C6"/>
    <w:rsid w:val="00F30205"/>
    <w:rsid w:val="00F32044"/>
    <w:rsid w:val="00F420B3"/>
    <w:rsid w:val="00F5499B"/>
    <w:rsid w:val="00F571A3"/>
    <w:rsid w:val="00F63249"/>
    <w:rsid w:val="00F901FB"/>
    <w:rsid w:val="00F9475C"/>
    <w:rsid w:val="00F957D1"/>
    <w:rsid w:val="00FA2A89"/>
    <w:rsid w:val="00FB13D0"/>
    <w:rsid w:val="00FE143A"/>
    <w:rsid w:val="00FE3785"/>
    <w:rsid w:val="00FE6DC6"/>
    <w:rsid w:val="00FE7AC2"/>
    <w:rsid w:val="00FF0A6F"/>
    <w:rsid w:val="00FF1AE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6</Pages>
  <Words>2099</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46</cp:revision>
  <dcterms:created xsi:type="dcterms:W3CDTF">2013-10-23T02:07:00Z</dcterms:created>
  <dcterms:modified xsi:type="dcterms:W3CDTF">2013-10-23T19:28:00Z</dcterms:modified>
</cp:coreProperties>
</file>