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B2853" w:rsidRDefault="00FB2853">
      <w:pPr>
        <w:pStyle w:val="NoteLevel1"/>
      </w:pPr>
      <w:r>
        <w:t>Textbook Chapter 22</w:t>
      </w:r>
    </w:p>
    <w:p w:rsidR="00FB2853" w:rsidRDefault="00FB2853">
      <w:pPr>
        <w:pStyle w:val="NoteLevel1"/>
      </w:pPr>
    </w:p>
    <w:p w:rsidR="00FB2853" w:rsidRDefault="00FB2853">
      <w:pPr>
        <w:pStyle w:val="NoteLevel1"/>
      </w:pPr>
      <w:r>
        <w:t>Intro</w:t>
      </w:r>
    </w:p>
    <w:p w:rsidR="00FB2853" w:rsidRDefault="00FB2853" w:rsidP="00FB2853">
      <w:pPr>
        <w:pStyle w:val="NoteLevel2"/>
      </w:pPr>
      <w:r>
        <w:t>Key communication dimensions of counterpublic</w:t>
      </w:r>
    </w:p>
    <w:p w:rsidR="00FB2853" w:rsidRDefault="00FB2853" w:rsidP="00FB2853">
      <w:pPr>
        <w:pStyle w:val="NoteLevel3"/>
      </w:pPr>
      <w:r>
        <w:t>The expression of opposition</w:t>
      </w:r>
    </w:p>
    <w:p w:rsidR="00FB2853" w:rsidRDefault="00FB2853" w:rsidP="00FB2853">
      <w:pPr>
        <w:pStyle w:val="NoteLevel3"/>
      </w:pPr>
      <w:r>
        <w:t>Constitution of discursive spaces</w:t>
      </w:r>
    </w:p>
    <w:p w:rsidR="00FB2853" w:rsidRDefault="00FB2853" w:rsidP="00FB2853">
      <w:pPr>
        <w:pStyle w:val="NoteLevel3"/>
      </w:pPr>
      <w:r>
        <w:t>Participation in multiple publics</w:t>
      </w:r>
    </w:p>
    <w:p w:rsidR="00FB2853" w:rsidRDefault="00FB2853" w:rsidP="00FB2853">
      <w:pPr>
        <w:pStyle w:val="NoteLevel2"/>
      </w:pPr>
      <w:r>
        <w:t>Counterpublic is insufficient to capture or characterize all communication</w:t>
      </w:r>
    </w:p>
    <w:p w:rsidR="00FB2853" w:rsidRDefault="00FB2853" w:rsidP="00FB2853">
      <w:pPr>
        <w:pStyle w:val="NoteLevel3"/>
      </w:pPr>
      <w:r>
        <w:t>A conceptual lens through which to examine certain types of communication structures and practices or how to examine them in a certain way</w:t>
      </w:r>
    </w:p>
    <w:p w:rsidR="00FB2853" w:rsidRDefault="00FB2853" w:rsidP="00FB2853">
      <w:pPr>
        <w:pStyle w:val="NoteLevel1"/>
        <w:numPr>
          <w:ilvl w:val="0"/>
          <w:numId w:val="0"/>
        </w:numPr>
      </w:pPr>
    </w:p>
    <w:p w:rsidR="00FB2853" w:rsidRDefault="00FB2853" w:rsidP="00FB2853">
      <w:pPr>
        <w:pStyle w:val="NoteLevel1"/>
        <w:numPr>
          <w:ilvl w:val="0"/>
          <w:numId w:val="0"/>
        </w:numPr>
      </w:pPr>
      <w:r>
        <w:t>Emergences of Counterpublic</w:t>
      </w:r>
    </w:p>
    <w:p w:rsidR="00AD13FD" w:rsidRDefault="00FB2853" w:rsidP="00FB2853">
      <w:pPr>
        <w:pStyle w:val="NoteLevel2"/>
      </w:pPr>
      <w:r>
        <w:t xml:space="preserve">German work called Counterpublic </w:t>
      </w:r>
      <w:r w:rsidR="00AD13FD">
        <w:t>first appeared in 1972</w:t>
      </w:r>
      <w:r w:rsidR="00AC0791">
        <w:t xml:space="preserve">. Stemmed from </w:t>
      </w:r>
      <w:r w:rsidR="00AC0791">
        <w:rPr>
          <w:i/>
        </w:rPr>
        <w:t>Public Sphere and Experience</w:t>
      </w:r>
    </w:p>
    <w:p w:rsidR="00AD13FD" w:rsidRDefault="00AD13FD" w:rsidP="00AD13FD">
      <w:pPr>
        <w:pStyle w:val="NoteLevel3"/>
      </w:pPr>
      <w:r>
        <w:t>Posit proletarian (w</w:t>
      </w:r>
      <w:r w:rsidRPr="00AD13FD">
        <w:t>orkers or working-clas</w:t>
      </w:r>
      <w:r>
        <w:t>s people, regarded collectively) public sphere as counterpublic</w:t>
      </w:r>
    </w:p>
    <w:p w:rsidR="00AD13FD" w:rsidRDefault="00AD13FD" w:rsidP="00AD13FD">
      <w:pPr>
        <w:pStyle w:val="NoteLevel4"/>
      </w:pPr>
      <w:r>
        <w:t xml:space="preserve">Emphasis on human experience </w:t>
      </w:r>
    </w:p>
    <w:p w:rsidR="001D61F9" w:rsidRDefault="00AD13FD" w:rsidP="00AD13FD">
      <w:pPr>
        <w:pStyle w:val="NoteLevel4"/>
      </w:pPr>
      <w:r>
        <w:t>Its dependence on perceptions of oppositionality</w:t>
      </w:r>
    </w:p>
    <w:p w:rsidR="00AD13FD" w:rsidRDefault="001D61F9" w:rsidP="001D61F9">
      <w:pPr>
        <w:pStyle w:val="NoteLevel5"/>
      </w:pPr>
      <w:r>
        <w:t>Primarily perceptual as counterpublics emerge when social actors perceive themselves to be excluded or marginalized within mainstream or dominant publics</w:t>
      </w:r>
    </w:p>
    <w:p w:rsidR="001D61F9" w:rsidRDefault="00AD13FD" w:rsidP="00AD13FD">
      <w:pPr>
        <w:pStyle w:val="NoteLevel4"/>
      </w:pPr>
      <w:r>
        <w:t>Its relational, provisional, and thus, shifting constitution</w:t>
      </w:r>
    </w:p>
    <w:p w:rsidR="001D61F9" w:rsidRDefault="001D61F9" w:rsidP="001D61F9">
      <w:pPr>
        <w:pStyle w:val="NoteLevel3"/>
      </w:pPr>
      <w:r>
        <w:t xml:space="preserve">Communication about exclusion </w:t>
      </w:r>
    </w:p>
    <w:p w:rsidR="001D61F9" w:rsidRDefault="001D61F9" w:rsidP="001D61F9">
      <w:pPr>
        <w:pStyle w:val="NoteLevel4"/>
      </w:pPr>
      <w:r>
        <w:t>Helps to constitute discursive arena</w:t>
      </w:r>
    </w:p>
    <w:p w:rsidR="001D61F9" w:rsidRDefault="001D61F9" w:rsidP="001D61F9">
      <w:pPr>
        <w:pStyle w:val="NoteLevel5"/>
      </w:pPr>
      <w:r>
        <w:t>Not just speech and written language but also visual communication and bodily display</w:t>
      </w:r>
    </w:p>
    <w:p w:rsidR="001D61F9" w:rsidRDefault="001D61F9" w:rsidP="001D61F9">
      <w:pPr>
        <w:pStyle w:val="NoteLevel4"/>
      </w:pPr>
      <w:r>
        <w:t>Specific places and imagined communities</w:t>
      </w:r>
    </w:p>
    <w:p w:rsidR="001D61F9" w:rsidRDefault="001D61F9" w:rsidP="001D61F9">
      <w:pPr>
        <w:pStyle w:val="NoteLevel2"/>
      </w:pPr>
      <w:r>
        <w:t>Has increased rapidly</w:t>
      </w:r>
    </w:p>
    <w:p w:rsidR="001D61F9" w:rsidRDefault="001D61F9" w:rsidP="001D61F9">
      <w:pPr>
        <w:pStyle w:val="NoteLevel3"/>
      </w:pPr>
      <w:r>
        <w:t>Been used to analyze and create television (197)</w:t>
      </w:r>
    </w:p>
    <w:p w:rsidR="001D61F9" w:rsidRDefault="001D61F9" w:rsidP="001D61F9">
      <w:pPr>
        <w:pStyle w:val="NoteLevel3"/>
      </w:pPr>
      <w:r>
        <w:t xml:space="preserve">Used counterpublic to illuminate the use of the World Wide Web communities to facilitate political activism, and other forms of </w:t>
      </w:r>
      <w:proofErr w:type="spellStart"/>
      <w:r>
        <w:t>actvism</w:t>
      </w:r>
      <w:proofErr w:type="spellEnd"/>
    </w:p>
    <w:p w:rsidR="001D61F9" w:rsidRDefault="001D61F9" w:rsidP="001D61F9">
      <w:pPr>
        <w:pStyle w:val="NoteLevel1"/>
        <w:numPr>
          <w:ilvl w:val="0"/>
          <w:numId w:val="0"/>
        </w:numPr>
      </w:pPr>
    </w:p>
    <w:p w:rsidR="001D61F9" w:rsidRDefault="001D61F9" w:rsidP="001D61F9">
      <w:pPr>
        <w:pStyle w:val="NoteLevel1"/>
        <w:numPr>
          <w:ilvl w:val="0"/>
          <w:numId w:val="0"/>
        </w:numPr>
      </w:pPr>
      <w:r>
        <w:t>The Generative Potential of Counterpublics</w:t>
      </w:r>
    </w:p>
    <w:p w:rsidR="001D61F9" w:rsidRDefault="001D61F9" w:rsidP="001D61F9">
      <w:pPr>
        <w:pStyle w:val="NoteLevel2"/>
      </w:pPr>
      <w:r>
        <w:t>“Counterpublic advances communication theory by expanding our objects of inquiry beyond rational-critical norms of public deliberation” (Both 198)</w:t>
      </w:r>
    </w:p>
    <w:p w:rsidR="001D61F9" w:rsidRDefault="001D61F9" w:rsidP="001D61F9">
      <w:pPr>
        <w:pStyle w:val="NoteLevel3"/>
      </w:pPr>
      <w:proofErr w:type="gramStart"/>
      <w:r>
        <w:t>allows</w:t>
      </w:r>
      <w:proofErr w:type="gramEnd"/>
      <w:r>
        <w:t xml:space="preserve"> for people who perceive themselves to be marginalized to witness the force of their better arguments winning all day</w:t>
      </w:r>
    </w:p>
    <w:p w:rsidR="00EE07D7" w:rsidRDefault="001D61F9" w:rsidP="001D61F9">
      <w:pPr>
        <w:pStyle w:val="NoteLevel2"/>
      </w:pPr>
      <w:r>
        <w:t xml:space="preserve">“Counterpublic advances communication theory by forcing recognition that human actors participate in multiple publics” </w:t>
      </w:r>
    </w:p>
    <w:p w:rsidR="00EE07D7" w:rsidRDefault="00EE07D7" w:rsidP="00EE07D7">
      <w:pPr>
        <w:pStyle w:val="NoteLevel3"/>
      </w:pPr>
      <w:r>
        <w:t>Multiplicity of spheres</w:t>
      </w:r>
    </w:p>
    <w:p w:rsidR="00EE07D7" w:rsidRDefault="00EE07D7" w:rsidP="00EE07D7">
      <w:pPr>
        <w:pStyle w:val="NoteLevel3"/>
      </w:pPr>
      <w:r>
        <w:t>Distinction between</w:t>
      </w:r>
    </w:p>
    <w:p w:rsidR="00EE07D7" w:rsidRDefault="00EE07D7" w:rsidP="00EE07D7">
      <w:pPr>
        <w:pStyle w:val="NoteLevel4"/>
      </w:pPr>
      <w:r>
        <w:t>Publics and counterpublics</w:t>
      </w:r>
    </w:p>
    <w:p w:rsidR="00EE07D7" w:rsidRDefault="00EE07D7" w:rsidP="00EE07D7">
      <w:pPr>
        <w:pStyle w:val="NoteLevel4"/>
      </w:pPr>
      <w:r>
        <w:t>Active and passive publics</w:t>
      </w:r>
    </w:p>
    <w:p w:rsidR="00EE07D7" w:rsidRDefault="00EE07D7" w:rsidP="00EE07D7">
      <w:pPr>
        <w:pStyle w:val="NoteLevel4"/>
      </w:pPr>
      <w:r>
        <w:t>Quasi- and counterpublics</w:t>
      </w:r>
    </w:p>
    <w:p w:rsidR="00EE07D7" w:rsidRDefault="00EE07D7" w:rsidP="00EE07D7">
      <w:pPr>
        <w:pStyle w:val="NoteLevel4"/>
      </w:pPr>
      <w:r>
        <w:t>Emergent and Established publics</w:t>
      </w:r>
    </w:p>
    <w:p w:rsidR="00EE07D7" w:rsidRDefault="00EE07D7" w:rsidP="00EE07D7">
      <w:pPr>
        <w:pStyle w:val="NoteLevel4"/>
      </w:pPr>
      <w:r>
        <w:t>Counter and subaltern publics</w:t>
      </w:r>
    </w:p>
    <w:p w:rsidR="00EE07D7" w:rsidRDefault="00EE07D7" w:rsidP="00EE07D7">
      <w:pPr>
        <w:pStyle w:val="NoteLevel3"/>
      </w:pPr>
      <w:r>
        <w:t>All require greater precision of description, understanding, and analysis of the public</w:t>
      </w:r>
    </w:p>
    <w:p w:rsidR="004726EB" w:rsidRDefault="00B43C39" w:rsidP="00EE07D7">
      <w:pPr>
        <w:pStyle w:val="NoteLevel2"/>
      </w:pPr>
      <w:r>
        <w:t>“By positing a dialectic of inward and outward address, counterpublic theory foregrounds the status of relations between</w:t>
      </w:r>
      <w:r w:rsidR="004726EB">
        <w:t xml:space="preserve"> dominant and subordinate as one of mutual influence and the status of rhetorical structures and practices as contingent” (200)</w:t>
      </w:r>
    </w:p>
    <w:p w:rsidR="00B0532D" w:rsidRDefault="004726EB" w:rsidP="004726EB">
      <w:pPr>
        <w:pStyle w:val="NoteLevel3"/>
      </w:pPr>
      <w:r>
        <w:t>Although counterpublic activities may take the form of address among the like-minded, whether out in the open or in relative secrecy, these activities occur when an understanding that oppositionality will be directed toward or constitute other, wider publics, they reveal relational dynamics between publics</w:t>
      </w:r>
    </w:p>
    <w:p w:rsidR="00B0532D" w:rsidRDefault="00B0532D" w:rsidP="004726EB">
      <w:pPr>
        <w:pStyle w:val="NoteLevel3"/>
      </w:pPr>
      <w:r>
        <w:t>Counterpublic is a verb</w:t>
      </w:r>
    </w:p>
    <w:p w:rsidR="000B5819" w:rsidRDefault="00B0532D" w:rsidP="00B0532D">
      <w:pPr>
        <w:pStyle w:val="NoteLevel4"/>
      </w:pPr>
      <w:r>
        <w:t xml:space="preserve">Counterpublicity is rhetorical processes by which the grounds of agreement </w:t>
      </w:r>
      <w:r w:rsidR="000B5819">
        <w:t xml:space="preserve">are cultivated from within expressions of agreement </w:t>
      </w:r>
    </w:p>
    <w:p w:rsidR="000B5819" w:rsidRDefault="000B5819" w:rsidP="000B5819">
      <w:pPr>
        <w:pStyle w:val="NoteLevel2"/>
      </w:pPr>
      <w:r>
        <w:t>“Counterpublic requires recognition of resource disparities among social actors, a recognition that ought to be increasingly called for in communication studies”</w:t>
      </w:r>
    </w:p>
    <w:p w:rsidR="000B5819" w:rsidRDefault="000B5819" w:rsidP="000B5819">
      <w:pPr>
        <w:pStyle w:val="NoteLevel3"/>
      </w:pPr>
      <w:proofErr w:type="gramStart"/>
      <w:r>
        <w:t>focus</w:t>
      </w:r>
      <w:proofErr w:type="gramEnd"/>
      <w:r>
        <w:t xml:space="preserve"> on the ways in which both perceptual and actual disparities of resources inflect counterpublic activities and counterpublics’ reactions with other publics</w:t>
      </w:r>
    </w:p>
    <w:p w:rsidR="000B5819" w:rsidRDefault="000B5819" w:rsidP="000B5819">
      <w:pPr>
        <w:pStyle w:val="NoteLevel4"/>
      </w:pPr>
      <w:r>
        <w:t>Resource dependency: the extent to which a public depends on other publics for access to funds, information, training, education, the mass media, and publicity for its cause</w:t>
      </w:r>
    </w:p>
    <w:p w:rsidR="000B5819" w:rsidRDefault="000B5819" w:rsidP="000B5819">
      <w:pPr>
        <w:pStyle w:val="NoteLevel4"/>
      </w:pPr>
      <w:r>
        <w:t xml:space="preserve">Resource disparity: appear in the form of the quantity and quality of organizations (churches), media outlets, legal and political opportunities and protection </w:t>
      </w:r>
    </w:p>
    <w:p w:rsidR="000B5819" w:rsidRDefault="000B5819" w:rsidP="000B5819">
      <w:pPr>
        <w:pStyle w:val="NoteLevel4"/>
      </w:pPr>
      <w:r>
        <w:t>Material or cultural resource disparities are linked to rhetorical practices</w:t>
      </w:r>
    </w:p>
    <w:p w:rsidR="000B5819" w:rsidRDefault="000B5819" w:rsidP="000B5819">
      <w:pPr>
        <w:pStyle w:val="NoteLevel3"/>
      </w:pPr>
      <w:r>
        <w:t>Self-abstraction</w:t>
      </w:r>
    </w:p>
    <w:p w:rsidR="000B5819" w:rsidRDefault="000B5819" w:rsidP="000B5819">
      <w:pPr>
        <w:pStyle w:val="NoteLevel4"/>
      </w:pPr>
      <w:r>
        <w:t>The ability to render the particularities of one’s body irrelevant to one’s claims and an ability that historically has been a prerequisite for participation in the public sphere</w:t>
      </w:r>
    </w:p>
    <w:p w:rsidR="00A53812" w:rsidRDefault="000B5819" w:rsidP="000B5819">
      <w:pPr>
        <w:pStyle w:val="NoteLevel5"/>
      </w:pPr>
      <w:r>
        <w:t>Unequally available resource</w:t>
      </w:r>
    </w:p>
    <w:p w:rsidR="00A53812" w:rsidRDefault="00A53812" w:rsidP="000B5819">
      <w:pPr>
        <w:pStyle w:val="NoteLevel5"/>
      </w:pPr>
      <w:r>
        <w:t>Those in power usually bestow it upon dissemination through media, group etc.</w:t>
      </w:r>
    </w:p>
    <w:p w:rsidR="00FB2853" w:rsidRDefault="00A53812" w:rsidP="00A53812">
      <w:pPr>
        <w:pStyle w:val="NoteLevel2"/>
      </w:pPr>
      <w:r>
        <w:t>“Counterpublic advances communication theory by functioning as fertile terrain for interdisciplinary inquiry”</w:t>
      </w:r>
    </w:p>
    <w:p w:rsidR="00FB2853" w:rsidRDefault="00FB2853">
      <w:pPr>
        <w:pStyle w:val="NoteLevel1"/>
        <w:sectPr w:rsidR="00FB2853">
          <w:headerReference w:type="first" r:id="rId5"/>
          <w:pgSz w:w="12240" w:h="15840"/>
          <w:pgMar w:top="1440" w:right="1440" w:bottom="1440" w:left="1440" w:header="708" w:footer="708" w:gutter="0"/>
          <w:cols w:space="708"/>
          <w:titlePg/>
          <w:docGrid w:type="lines" w:linePitch="360"/>
        </w:sectPr>
      </w:pPr>
    </w:p>
    <w:p w:rsidR="00FB2853" w:rsidRDefault="00FB2853">
      <w:pPr>
        <w:pStyle w:val="NoteLevel1"/>
      </w:pPr>
    </w:p>
    <w:p w:rsidR="00FB2853" w:rsidRDefault="00FB2853">
      <w:pPr>
        <w:pStyle w:val="NoteLevel1"/>
        <w:sectPr w:rsidR="00FB2853">
          <w:headerReference w:type="first" r:id="rId6"/>
          <w:pgSz w:w="12240" w:h="15840"/>
          <w:pgMar w:top="1440" w:right="1440" w:bottom="1440" w:left="1440" w:header="708" w:footer="708" w:gutter="0"/>
          <w:cols w:space="708"/>
          <w:titlePg/>
          <w:docGrid w:type="lines" w:linePitch="360"/>
        </w:sectPr>
      </w:pPr>
    </w:p>
    <w:p w:rsidR="00FB2853" w:rsidRDefault="00FB2853">
      <w:pPr>
        <w:pStyle w:val="NoteLevel1"/>
      </w:pPr>
    </w:p>
    <w:sectPr w:rsidR="00FB2853" w:rsidSect="00FB2853">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3812" w:rsidRDefault="00A53812" w:rsidP="00FB285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Counterpublic</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06/04/11 2:12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3812" w:rsidRDefault="00A53812">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06/04/11 2:12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3812" w:rsidRDefault="00A53812">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06/04/11 2:12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77DA6D7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FB2853"/>
    <w:rsid w:val="00041B64"/>
    <w:rsid w:val="000B5819"/>
    <w:rsid w:val="000F2EDA"/>
    <w:rsid w:val="001D61F9"/>
    <w:rsid w:val="004726EB"/>
    <w:rsid w:val="00A53812"/>
    <w:rsid w:val="00AC0791"/>
    <w:rsid w:val="00AD13FD"/>
    <w:rsid w:val="00B0532D"/>
    <w:rsid w:val="00B43C39"/>
    <w:rsid w:val="00C36649"/>
    <w:rsid w:val="00EE07D7"/>
    <w:rsid w:val="00FB2853"/>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D65E8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FB2853"/>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semiHidden/>
    <w:unhideWhenUsed/>
    <w:rsid w:val="00FB2853"/>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semiHidden/>
    <w:unhideWhenUsed/>
    <w:rsid w:val="00FB2853"/>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FB2853"/>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FB2853"/>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FB2853"/>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FB2853"/>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FB2853"/>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FB2853"/>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B2853"/>
    <w:pPr>
      <w:tabs>
        <w:tab w:val="center" w:pos="4320"/>
        <w:tab w:val="right" w:pos="8640"/>
      </w:tabs>
      <w:spacing w:after="0"/>
    </w:pPr>
  </w:style>
  <w:style w:type="character" w:customStyle="1" w:styleId="HeaderChar">
    <w:name w:val="Header Char"/>
    <w:basedOn w:val="DefaultParagraphFont"/>
    <w:link w:val="Header"/>
    <w:uiPriority w:val="99"/>
    <w:semiHidden/>
    <w:rsid w:val="00FB285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eader" Target="header1.xml"/><Relationship Id="rId7"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534</Words>
  <Characters>3047</Characters>
  <Application>Microsoft Word 12.0.0</Application>
  <DocSecurity>0</DocSecurity>
  <Lines>25</Lines>
  <Paragraphs>6</Paragraphs>
  <ScaleCrop>false</ScaleCrop>
  <LinksUpToDate>false</LinksUpToDate>
  <CharactersWithSpaces>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Innis</dc:creator>
  <cp:keywords/>
  <cp:lastModifiedBy>Brett Innis</cp:lastModifiedBy>
  <cp:revision>4</cp:revision>
  <dcterms:created xsi:type="dcterms:W3CDTF">2011-04-06T18:12:00Z</dcterms:created>
  <dcterms:modified xsi:type="dcterms:W3CDTF">2011-04-06T23:10:00Z</dcterms:modified>
</cp:coreProperties>
</file>