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547" w:rsidRDefault="00536AE3" w:rsidP="00536AE3">
      <w:pPr>
        <w:spacing w:line="480" w:lineRule="auto"/>
        <w:rPr>
          <w:rFonts w:ascii="Times New Roman" w:hAnsi="Times New Roman" w:cs="Times New Roman"/>
          <w:sz w:val="24"/>
          <w:szCs w:val="24"/>
        </w:rPr>
      </w:pPr>
      <w:r>
        <w:rPr>
          <w:rFonts w:ascii="Times New Roman" w:hAnsi="Times New Roman" w:cs="Times New Roman"/>
          <w:sz w:val="24"/>
          <w:szCs w:val="24"/>
        </w:rPr>
        <w:tab/>
      </w:r>
    </w:p>
    <w:p w:rsidR="00556C8C" w:rsidRDefault="00556C8C" w:rsidP="00D94547">
      <w:pPr>
        <w:spacing w:line="480" w:lineRule="auto"/>
        <w:ind w:firstLine="720"/>
        <w:rPr>
          <w:rFonts w:ascii="Times New Roman" w:hAnsi="Times New Roman" w:cs="Times New Roman"/>
          <w:sz w:val="24"/>
          <w:szCs w:val="24"/>
        </w:rPr>
      </w:pPr>
    </w:p>
    <w:p w:rsidR="00556C8C" w:rsidRDefault="00556C8C" w:rsidP="00556C8C">
      <w:pPr>
        <w:spacing w:line="480" w:lineRule="auto"/>
        <w:ind w:firstLine="720"/>
        <w:jc w:val="center"/>
        <w:rPr>
          <w:rFonts w:ascii="Times New Roman" w:hAnsi="Times New Roman" w:cs="Times New Roman"/>
          <w:b/>
          <w:sz w:val="36"/>
          <w:szCs w:val="36"/>
        </w:rPr>
      </w:pPr>
      <w:proofErr w:type="gramStart"/>
      <w:r>
        <w:rPr>
          <w:rFonts w:ascii="Times New Roman" w:hAnsi="Times New Roman" w:cs="Times New Roman"/>
          <w:b/>
          <w:sz w:val="36"/>
          <w:szCs w:val="36"/>
        </w:rPr>
        <w:t xml:space="preserve">Glass vs. </w:t>
      </w:r>
      <w:proofErr w:type="spellStart"/>
      <w:r>
        <w:rPr>
          <w:rFonts w:ascii="Times New Roman" w:hAnsi="Times New Roman" w:cs="Times New Roman"/>
          <w:b/>
          <w:sz w:val="36"/>
          <w:szCs w:val="36"/>
        </w:rPr>
        <w:t>Bartov</w:t>
      </w:r>
      <w:proofErr w:type="spellEnd"/>
      <w:r>
        <w:rPr>
          <w:rFonts w:ascii="Times New Roman" w:hAnsi="Times New Roman" w:cs="Times New Roman"/>
          <w:b/>
          <w:sz w:val="36"/>
          <w:szCs w:val="36"/>
        </w:rPr>
        <w:t>.</w:t>
      </w:r>
      <w:proofErr w:type="gramEnd"/>
      <w:r>
        <w:rPr>
          <w:rFonts w:ascii="Times New Roman" w:hAnsi="Times New Roman" w:cs="Times New Roman"/>
          <w:b/>
          <w:sz w:val="36"/>
          <w:szCs w:val="36"/>
        </w:rPr>
        <w:t xml:space="preserve"> A Comparison of the Holocaust</w:t>
      </w:r>
      <w:bookmarkStart w:id="0" w:name="_GoBack"/>
      <w:bookmarkEnd w:id="0"/>
    </w:p>
    <w:p w:rsidR="00556C8C" w:rsidRDefault="00556C8C" w:rsidP="00556C8C">
      <w:pPr>
        <w:spacing w:line="480" w:lineRule="auto"/>
        <w:ind w:firstLine="720"/>
        <w:jc w:val="center"/>
        <w:rPr>
          <w:rFonts w:ascii="Times New Roman" w:hAnsi="Times New Roman" w:cs="Times New Roman"/>
          <w:b/>
          <w:sz w:val="36"/>
          <w:szCs w:val="36"/>
        </w:rPr>
      </w:pPr>
      <w:r>
        <w:rPr>
          <w:rFonts w:ascii="Times New Roman" w:hAnsi="Times New Roman" w:cs="Times New Roman"/>
          <w:b/>
          <w:sz w:val="36"/>
          <w:szCs w:val="36"/>
        </w:rPr>
        <w:t>Muhammed Yilmaz</w:t>
      </w:r>
    </w:p>
    <w:p w:rsidR="00556C8C" w:rsidRDefault="00556C8C" w:rsidP="00556C8C">
      <w:pPr>
        <w:spacing w:line="480" w:lineRule="auto"/>
        <w:ind w:firstLine="720"/>
        <w:jc w:val="center"/>
        <w:rPr>
          <w:rFonts w:ascii="Times New Roman" w:hAnsi="Times New Roman" w:cs="Times New Roman"/>
          <w:b/>
          <w:sz w:val="36"/>
          <w:szCs w:val="36"/>
        </w:rPr>
      </w:pPr>
      <w:r>
        <w:rPr>
          <w:rFonts w:ascii="Times New Roman" w:hAnsi="Times New Roman" w:cs="Times New Roman"/>
          <w:b/>
          <w:sz w:val="36"/>
          <w:szCs w:val="36"/>
        </w:rPr>
        <w:t>100909364</w:t>
      </w:r>
    </w:p>
    <w:p w:rsidR="00556C8C" w:rsidRDefault="00556C8C" w:rsidP="00556C8C">
      <w:pPr>
        <w:spacing w:line="480" w:lineRule="auto"/>
        <w:ind w:firstLine="720"/>
        <w:jc w:val="center"/>
        <w:rPr>
          <w:rFonts w:ascii="Times New Roman" w:hAnsi="Times New Roman" w:cs="Times New Roman"/>
          <w:b/>
          <w:sz w:val="36"/>
          <w:szCs w:val="36"/>
        </w:rPr>
      </w:pPr>
      <w:r>
        <w:rPr>
          <w:rFonts w:ascii="Times New Roman" w:hAnsi="Times New Roman" w:cs="Times New Roman"/>
          <w:b/>
          <w:sz w:val="36"/>
          <w:szCs w:val="36"/>
        </w:rPr>
        <w:t>Christopher Adam</w:t>
      </w:r>
    </w:p>
    <w:p w:rsidR="00556C8C" w:rsidRPr="00556C8C" w:rsidRDefault="00556C8C" w:rsidP="00556C8C">
      <w:pPr>
        <w:spacing w:line="480" w:lineRule="auto"/>
        <w:ind w:firstLine="720"/>
        <w:jc w:val="center"/>
        <w:rPr>
          <w:rFonts w:ascii="Times New Roman" w:hAnsi="Times New Roman" w:cs="Times New Roman"/>
          <w:b/>
          <w:sz w:val="36"/>
          <w:szCs w:val="36"/>
        </w:rPr>
      </w:pPr>
      <w:r>
        <w:rPr>
          <w:rFonts w:ascii="Times New Roman" w:hAnsi="Times New Roman" w:cs="Times New Roman"/>
          <w:b/>
          <w:sz w:val="36"/>
          <w:szCs w:val="36"/>
        </w:rPr>
        <w:t>HIST1002B</w:t>
      </w:r>
    </w:p>
    <w:p w:rsidR="00556C8C" w:rsidRDefault="00556C8C" w:rsidP="00D94547">
      <w:pPr>
        <w:spacing w:line="480" w:lineRule="auto"/>
        <w:ind w:firstLine="720"/>
        <w:rPr>
          <w:rFonts w:ascii="Times New Roman" w:hAnsi="Times New Roman" w:cs="Times New Roman"/>
          <w:sz w:val="24"/>
          <w:szCs w:val="24"/>
        </w:rPr>
      </w:pPr>
    </w:p>
    <w:p w:rsidR="00556C8C" w:rsidRDefault="00556C8C" w:rsidP="00D94547">
      <w:pPr>
        <w:spacing w:line="480" w:lineRule="auto"/>
        <w:ind w:firstLine="720"/>
        <w:rPr>
          <w:rFonts w:ascii="Times New Roman" w:hAnsi="Times New Roman" w:cs="Times New Roman"/>
          <w:sz w:val="24"/>
          <w:szCs w:val="24"/>
        </w:rPr>
      </w:pPr>
    </w:p>
    <w:p w:rsidR="00556C8C" w:rsidRDefault="00556C8C" w:rsidP="00D94547">
      <w:pPr>
        <w:spacing w:line="480" w:lineRule="auto"/>
        <w:ind w:firstLine="720"/>
        <w:rPr>
          <w:rFonts w:ascii="Times New Roman" w:hAnsi="Times New Roman" w:cs="Times New Roman"/>
          <w:sz w:val="24"/>
          <w:szCs w:val="24"/>
        </w:rPr>
      </w:pPr>
    </w:p>
    <w:p w:rsidR="00556C8C" w:rsidRDefault="00556C8C" w:rsidP="00D94547">
      <w:pPr>
        <w:spacing w:line="480" w:lineRule="auto"/>
        <w:ind w:firstLine="720"/>
        <w:rPr>
          <w:rFonts w:ascii="Times New Roman" w:hAnsi="Times New Roman" w:cs="Times New Roman"/>
          <w:sz w:val="24"/>
          <w:szCs w:val="24"/>
        </w:rPr>
      </w:pPr>
    </w:p>
    <w:p w:rsidR="00556C8C" w:rsidRDefault="00556C8C" w:rsidP="00D94547">
      <w:pPr>
        <w:spacing w:line="480" w:lineRule="auto"/>
        <w:ind w:firstLine="720"/>
        <w:rPr>
          <w:rFonts w:ascii="Times New Roman" w:hAnsi="Times New Roman" w:cs="Times New Roman"/>
          <w:sz w:val="24"/>
          <w:szCs w:val="24"/>
        </w:rPr>
      </w:pPr>
    </w:p>
    <w:p w:rsidR="00556C8C" w:rsidRDefault="00556C8C" w:rsidP="00D94547">
      <w:pPr>
        <w:spacing w:line="480" w:lineRule="auto"/>
        <w:ind w:firstLine="720"/>
        <w:rPr>
          <w:rFonts w:ascii="Times New Roman" w:hAnsi="Times New Roman" w:cs="Times New Roman"/>
          <w:sz w:val="24"/>
          <w:szCs w:val="24"/>
        </w:rPr>
      </w:pPr>
    </w:p>
    <w:p w:rsidR="00556C8C" w:rsidRDefault="00556C8C" w:rsidP="00D94547">
      <w:pPr>
        <w:spacing w:line="480" w:lineRule="auto"/>
        <w:ind w:firstLine="720"/>
        <w:rPr>
          <w:rFonts w:ascii="Times New Roman" w:hAnsi="Times New Roman" w:cs="Times New Roman"/>
          <w:sz w:val="24"/>
          <w:szCs w:val="24"/>
        </w:rPr>
      </w:pPr>
    </w:p>
    <w:p w:rsidR="00556C8C" w:rsidRDefault="00556C8C" w:rsidP="00556C8C">
      <w:pPr>
        <w:spacing w:line="480" w:lineRule="auto"/>
        <w:rPr>
          <w:rFonts w:ascii="Times New Roman" w:hAnsi="Times New Roman" w:cs="Times New Roman"/>
          <w:sz w:val="24"/>
          <w:szCs w:val="24"/>
        </w:rPr>
      </w:pPr>
    </w:p>
    <w:p w:rsidR="00556C8C" w:rsidRDefault="00556C8C" w:rsidP="00556C8C">
      <w:pPr>
        <w:spacing w:line="480" w:lineRule="auto"/>
        <w:ind w:firstLine="720"/>
        <w:rPr>
          <w:rFonts w:ascii="Times New Roman" w:hAnsi="Times New Roman" w:cs="Times New Roman"/>
          <w:sz w:val="24"/>
          <w:szCs w:val="24"/>
        </w:rPr>
      </w:pPr>
    </w:p>
    <w:p w:rsidR="00556C8C" w:rsidRDefault="00556C8C" w:rsidP="00556C8C">
      <w:pPr>
        <w:spacing w:line="480" w:lineRule="auto"/>
        <w:ind w:firstLine="720"/>
        <w:rPr>
          <w:rFonts w:ascii="Times New Roman" w:hAnsi="Times New Roman" w:cs="Times New Roman"/>
          <w:sz w:val="24"/>
          <w:szCs w:val="24"/>
        </w:rPr>
      </w:pPr>
    </w:p>
    <w:p w:rsidR="007F16D7" w:rsidRDefault="005250C5" w:rsidP="00556C8C">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History is not like math or science when it comes to the level of study. History is not just one formula or one theory, it is open to many different points of view and criticism. Historians don’t always share the same thoughts on a specific event or many events in that matter. Every historian has his or hers special and unique method of analyzing and explaining historical events. One of the more popular events in history that is open to a various collection of opinions is the holocaust. </w:t>
      </w:r>
      <w:r w:rsidR="00CF419A">
        <w:rPr>
          <w:rFonts w:ascii="Times New Roman" w:hAnsi="Times New Roman" w:cs="Times New Roman"/>
          <w:sz w:val="24"/>
          <w:szCs w:val="24"/>
        </w:rPr>
        <w:t xml:space="preserve">Both James M. Glass and Omer </w:t>
      </w:r>
      <w:proofErr w:type="spellStart"/>
      <w:r w:rsidR="00CF419A">
        <w:rPr>
          <w:rFonts w:ascii="Times New Roman" w:hAnsi="Times New Roman" w:cs="Times New Roman"/>
          <w:sz w:val="24"/>
          <w:szCs w:val="24"/>
        </w:rPr>
        <w:t>Bartov</w:t>
      </w:r>
      <w:proofErr w:type="spellEnd"/>
      <w:r w:rsidR="00CF419A">
        <w:rPr>
          <w:rFonts w:ascii="Times New Roman" w:hAnsi="Times New Roman" w:cs="Times New Roman"/>
          <w:sz w:val="24"/>
          <w:szCs w:val="24"/>
        </w:rPr>
        <w:t xml:space="preserve"> have written articles on the holocaust and what was the main driving force behind anti-Semitism which was the main reason for the mass murders.  Glass’ </w:t>
      </w:r>
      <w:r w:rsidR="00273AC7">
        <w:rPr>
          <w:rFonts w:ascii="Times New Roman" w:hAnsi="Times New Roman" w:cs="Times New Roman"/>
          <w:sz w:val="24"/>
          <w:szCs w:val="24"/>
        </w:rPr>
        <w:t xml:space="preserve">article “Against the Indifference Hypothesis: The Holocaust and the Enthusiasts for Murder” and </w:t>
      </w:r>
      <w:proofErr w:type="spellStart"/>
      <w:r w:rsidR="00273AC7">
        <w:rPr>
          <w:rFonts w:ascii="Times New Roman" w:hAnsi="Times New Roman" w:cs="Times New Roman"/>
          <w:sz w:val="24"/>
          <w:szCs w:val="24"/>
        </w:rPr>
        <w:t>Bartov’s</w:t>
      </w:r>
      <w:proofErr w:type="spellEnd"/>
      <w:r w:rsidR="00273AC7">
        <w:rPr>
          <w:rFonts w:ascii="Times New Roman" w:hAnsi="Times New Roman" w:cs="Times New Roman"/>
          <w:sz w:val="24"/>
          <w:szCs w:val="24"/>
        </w:rPr>
        <w:t xml:space="preserve"> article </w:t>
      </w:r>
      <w:r w:rsidR="00273AC7" w:rsidRPr="00273AC7">
        <w:rPr>
          <w:rFonts w:ascii="Times New Roman" w:hAnsi="Times New Roman" w:cs="Times New Roman"/>
          <w:sz w:val="24"/>
          <w:szCs w:val="24"/>
        </w:rPr>
        <w:t>“</w:t>
      </w:r>
      <w:r w:rsidR="00273AC7" w:rsidRPr="00273AC7">
        <w:rPr>
          <w:rFonts w:ascii="Times New Roman" w:hAnsi="Times New Roman" w:cs="Times New Roman"/>
          <w:color w:val="000000"/>
          <w:sz w:val="24"/>
          <w:szCs w:val="24"/>
          <w:shd w:val="clear" w:color="auto" w:fill="FFFFFF"/>
        </w:rPr>
        <w:t>Enemies, Making Victims: Germans, Jews, and the Holocaust</w:t>
      </w:r>
      <w:r w:rsidR="00273AC7">
        <w:rPr>
          <w:rFonts w:ascii="Times New Roman" w:hAnsi="Times New Roman" w:cs="Times New Roman"/>
          <w:color w:val="000000"/>
          <w:sz w:val="24"/>
          <w:szCs w:val="24"/>
          <w:shd w:val="clear" w:color="auto" w:fill="FFFFFF"/>
        </w:rPr>
        <w:t xml:space="preserve">” are both great articles but there are many elements that historians seek and grade in historical writings to see which is more useful and effective. </w:t>
      </w:r>
      <w:r w:rsidR="001D44D5">
        <w:rPr>
          <w:rFonts w:ascii="Times New Roman" w:hAnsi="Times New Roman" w:cs="Times New Roman"/>
          <w:color w:val="000000"/>
          <w:sz w:val="24"/>
          <w:szCs w:val="24"/>
          <w:shd w:val="clear" w:color="auto" w:fill="FFFFFF"/>
        </w:rPr>
        <w:t xml:space="preserve">Both of these essays may have a lot of value for a historian but one could argue Glass’ writing is more useful to the reader due to three main reasons. Firstly his arguments are backed up by primary sources and facts from both sides of the story which would present it as a persuasive essay compared to </w:t>
      </w:r>
      <w:proofErr w:type="spellStart"/>
      <w:r w:rsidR="001D44D5">
        <w:rPr>
          <w:rFonts w:ascii="Times New Roman" w:hAnsi="Times New Roman" w:cs="Times New Roman"/>
          <w:color w:val="000000"/>
          <w:sz w:val="24"/>
          <w:szCs w:val="24"/>
          <w:shd w:val="clear" w:color="auto" w:fill="FFFFFF"/>
        </w:rPr>
        <w:t>Bartov’s</w:t>
      </w:r>
      <w:proofErr w:type="spellEnd"/>
      <w:r w:rsidR="001D44D5">
        <w:rPr>
          <w:rFonts w:ascii="Times New Roman" w:hAnsi="Times New Roman" w:cs="Times New Roman"/>
          <w:color w:val="000000"/>
          <w:sz w:val="24"/>
          <w:szCs w:val="24"/>
          <w:shd w:val="clear" w:color="auto" w:fill="FFFFFF"/>
        </w:rPr>
        <w:t xml:space="preserve"> writing which barely has any primary sources to backup anything leaving his arguments unclear and causing discussion. Secondly the use of primary sources in Glass’ article makes it legitimate </w:t>
      </w:r>
      <w:r w:rsidR="007F16D7">
        <w:rPr>
          <w:rFonts w:ascii="Times New Roman" w:hAnsi="Times New Roman" w:cs="Times New Roman"/>
          <w:color w:val="000000"/>
          <w:sz w:val="24"/>
          <w:szCs w:val="24"/>
          <w:shd w:val="clear" w:color="auto" w:fill="FFFFFF"/>
        </w:rPr>
        <w:t xml:space="preserve">whereas </w:t>
      </w:r>
      <w:proofErr w:type="spellStart"/>
      <w:r w:rsidR="007F16D7">
        <w:rPr>
          <w:rFonts w:ascii="Times New Roman" w:hAnsi="Times New Roman" w:cs="Times New Roman"/>
          <w:color w:val="000000"/>
          <w:sz w:val="24"/>
          <w:szCs w:val="24"/>
          <w:shd w:val="clear" w:color="auto" w:fill="FFFFFF"/>
        </w:rPr>
        <w:t>Bartov</w:t>
      </w:r>
      <w:proofErr w:type="spellEnd"/>
      <w:r w:rsidR="007F16D7">
        <w:rPr>
          <w:rFonts w:ascii="Times New Roman" w:hAnsi="Times New Roman" w:cs="Times New Roman"/>
          <w:color w:val="000000"/>
          <w:sz w:val="24"/>
          <w:szCs w:val="24"/>
          <w:shd w:val="clear" w:color="auto" w:fill="FFFFFF"/>
        </w:rPr>
        <w:t xml:space="preserve"> disregards the use of them. Lastly Glass goes against the theory of “indifference” and explains every German </w:t>
      </w:r>
      <w:proofErr w:type="gramStart"/>
      <w:r w:rsidR="007F16D7">
        <w:rPr>
          <w:rFonts w:ascii="Times New Roman" w:hAnsi="Times New Roman" w:cs="Times New Roman"/>
          <w:color w:val="000000"/>
          <w:sz w:val="24"/>
          <w:szCs w:val="24"/>
          <w:shd w:val="clear" w:color="auto" w:fill="FFFFFF"/>
        </w:rPr>
        <w:t>citizens’</w:t>
      </w:r>
      <w:proofErr w:type="gramEnd"/>
      <w:r w:rsidR="007F16D7">
        <w:rPr>
          <w:rFonts w:ascii="Times New Roman" w:hAnsi="Times New Roman" w:cs="Times New Roman"/>
          <w:color w:val="000000"/>
          <w:sz w:val="24"/>
          <w:szCs w:val="24"/>
          <w:shd w:val="clear" w:color="auto" w:fill="FFFFFF"/>
        </w:rPr>
        <w:t xml:space="preserve"> role at that time. </w:t>
      </w:r>
      <w:proofErr w:type="spellStart"/>
      <w:r w:rsidR="007F16D7">
        <w:rPr>
          <w:rFonts w:ascii="Times New Roman" w:hAnsi="Times New Roman" w:cs="Times New Roman"/>
          <w:color w:val="000000"/>
          <w:sz w:val="24"/>
          <w:szCs w:val="24"/>
          <w:shd w:val="clear" w:color="auto" w:fill="FFFFFF"/>
        </w:rPr>
        <w:t>Bartov’s</w:t>
      </w:r>
      <w:proofErr w:type="spellEnd"/>
      <w:r w:rsidR="007F16D7">
        <w:rPr>
          <w:rFonts w:ascii="Times New Roman" w:hAnsi="Times New Roman" w:cs="Times New Roman"/>
          <w:color w:val="000000"/>
          <w:sz w:val="24"/>
          <w:szCs w:val="24"/>
          <w:shd w:val="clear" w:color="auto" w:fill="FFFFFF"/>
        </w:rPr>
        <w:t xml:space="preserve"> argument is less evident. All of these arguments or reasons prove James M. Glass’ essay to be a more useful and effective one compared to Omer </w:t>
      </w:r>
      <w:proofErr w:type="spellStart"/>
      <w:r w:rsidR="007F16D7">
        <w:rPr>
          <w:rFonts w:ascii="Times New Roman" w:hAnsi="Times New Roman" w:cs="Times New Roman"/>
          <w:color w:val="000000"/>
          <w:sz w:val="24"/>
          <w:szCs w:val="24"/>
          <w:shd w:val="clear" w:color="auto" w:fill="FFFFFF"/>
        </w:rPr>
        <w:t>Bartov’</w:t>
      </w:r>
      <w:r w:rsidR="00F11DF2">
        <w:rPr>
          <w:rFonts w:ascii="Times New Roman" w:hAnsi="Times New Roman" w:cs="Times New Roman"/>
          <w:color w:val="000000"/>
          <w:sz w:val="24"/>
          <w:szCs w:val="24"/>
          <w:shd w:val="clear" w:color="auto" w:fill="FFFFFF"/>
        </w:rPr>
        <w:t>s</w:t>
      </w:r>
      <w:proofErr w:type="spellEnd"/>
      <w:r w:rsidR="00F11DF2">
        <w:rPr>
          <w:rFonts w:ascii="Times New Roman" w:hAnsi="Times New Roman" w:cs="Times New Roman"/>
          <w:color w:val="000000"/>
          <w:sz w:val="24"/>
          <w:szCs w:val="24"/>
          <w:shd w:val="clear" w:color="auto" w:fill="FFFFFF"/>
        </w:rPr>
        <w:t xml:space="preserve"> writing </w:t>
      </w:r>
      <w:r w:rsidR="007F16D7">
        <w:rPr>
          <w:rFonts w:ascii="Times New Roman" w:hAnsi="Times New Roman" w:cs="Times New Roman"/>
          <w:color w:val="000000"/>
          <w:sz w:val="24"/>
          <w:szCs w:val="24"/>
          <w:shd w:val="clear" w:color="auto" w:fill="FFFFFF"/>
        </w:rPr>
        <w:t>on the holocaust.</w:t>
      </w:r>
    </w:p>
    <w:p w:rsidR="005B43B3" w:rsidRDefault="005B43B3" w:rsidP="00D94547">
      <w:pPr>
        <w:spacing w:line="48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James M. Glass’ essay talks about the “indifference” hypothesis which regards the mass murder of the Jews. It shows how the Germans perceive the Jews as </w:t>
      </w:r>
      <w:r w:rsidR="008D5881">
        <w:rPr>
          <w:rFonts w:ascii="Times New Roman" w:hAnsi="Times New Roman" w:cs="Times New Roman"/>
          <w:color w:val="000000"/>
          <w:sz w:val="24"/>
          <w:szCs w:val="24"/>
          <w:shd w:val="clear" w:color="auto" w:fill="FFFFFF"/>
        </w:rPr>
        <w:t xml:space="preserve">poisonous, biological matter </w:t>
      </w:r>
      <w:r w:rsidR="008D5881">
        <w:rPr>
          <w:rFonts w:ascii="Times New Roman" w:hAnsi="Times New Roman" w:cs="Times New Roman"/>
          <w:color w:val="000000"/>
          <w:sz w:val="24"/>
          <w:szCs w:val="24"/>
          <w:shd w:val="clear" w:color="auto" w:fill="FFFFFF"/>
        </w:rPr>
        <w:lastRenderedPageBreak/>
        <w:t xml:space="preserve">and how they are “life not worthy of life” (Glass, 1997). Omer </w:t>
      </w:r>
      <w:proofErr w:type="spellStart"/>
      <w:r w:rsidR="008D5881">
        <w:rPr>
          <w:rFonts w:ascii="Times New Roman" w:hAnsi="Times New Roman" w:cs="Times New Roman"/>
          <w:color w:val="000000"/>
          <w:sz w:val="24"/>
          <w:szCs w:val="24"/>
          <w:shd w:val="clear" w:color="auto" w:fill="FFFFFF"/>
        </w:rPr>
        <w:t>Bartov’s</w:t>
      </w:r>
      <w:proofErr w:type="spellEnd"/>
      <w:r w:rsidR="008D5881">
        <w:rPr>
          <w:rFonts w:ascii="Times New Roman" w:hAnsi="Times New Roman" w:cs="Times New Roman"/>
          <w:color w:val="000000"/>
          <w:sz w:val="24"/>
          <w:szCs w:val="24"/>
          <w:shd w:val="clear" w:color="auto" w:fill="FFFFFF"/>
        </w:rPr>
        <w:t xml:space="preserve"> essay depicts the same concept of the holocaust but </w:t>
      </w:r>
      <w:r w:rsidR="0016679C">
        <w:rPr>
          <w:rFonts w:ascii="Times New Roman" w:hAnsi="Times New Roman" w:cs="Times New Roman"/>
          <w:color w:val="000000"/>
          <w:sz w:val="24"/>
          <w:szCs w:val="24"/>
          <w:shd w:val="clear" w:color="auto" w:fill="FFFFFF"/>
        </w:rPr>
        <w:t>can be classified as biased.</w:t>
      </w:r>
    </w:p>
    <w:p w:rsidR="007F16D7" w:rsidRDefault="007F16D7" w:rsidP="005B43B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r w:rsidR="00E225DB">
        <w:rPr>
          <w:rFonts w:ascii="Times New Roman" w:hAnsi="Times New Roman" w:cs="Times New Roman"/>
          <w:color w:val="000000"/>
          <w:sz w:val="24"/>
          <w:szCs w:val="24"/>
          <w:shd w:val="clear" w:color="auto" w:fill="FFFFFF"/>
        </w:rPr>
        <w:t xml:space="preserve">A historical event is always created by the interaction of two sides. Usually the side that wins is the side that tells the story. In Glass’ essay, he writes about both sides of the event. This makes his writing a much better one because it is not biased. </w:t>
      </w:r>
      <w:r w:rsidR="0031060E">
        <w:rPr>
          <w:rFonts w:ascii="Times New Roman" w:hAnsi="Times New Roman" w:cs="Times New Roman"/>
          <w:color w:val="000000"/>
          <w:sz w:val="24"/>
          <w:szCs w:val="24"/>
          <w:shd w:val="clear" w:color="auto" w:fill="FFFFFF"/>
        </w:rPr>
        <w:t xml:space="preserve">It shows us the side of the story that text books and mainstream articles do not. It shows both the losing and winning sides and the contrasting ideas in between. It enlightens the readers and gives more factors to take into consideration before building on a reflection and thesis. In contrast </w:t>
      </w:r>
      <w:proofErr w:type="spellStart"/>
      <w:r w:rsidR="0031060E">
        <w:rPr>
          <w:rFonts w:ascii="Times New Roman" w:hAnsi="Times New Roman" w:cs="Times New Roman"/>
          <w:color w:val="000000"/>
          <w:sz w:val="24"/>
          <w:szCs w:val="24"/>
          <w:shd w:val="clear" w:color="auto" w:fill="FFFFFF"/>
        </w:rPr>
        <w:t>Bartov’s</w:t>
      </w:r>
      <w:proofErr w:type="spellEnd"/>
      <w:r w:rsidR="0031060E">
        <w:rPr>
          <w:rFonts w:ascii="Times New Roman" w:hAnsi="Times New Roman" w:cs="Times New Roman"/>
          <w:color w:val="000000"/>
          <w:sz w:val="24"/>
          <w:szCs w:val="24"/>
          <w:shd w:val="clear" w:color="auto" w:fill="FFFFFF"/>
        </w:rPr>
        <w:t xml:space="preserve"> writing does not really give the whole both sided feel to the reader. It does not have much depth to it because one can only write so much about a one sided opinion. </w:t>
      </w:r>
      <w:r w:rsidR="00F11DF2">
        <w:rPr>
          <w:rFonts w:ascii="Times New Roman" w:hAnsi="Times New Roman" w:cs="Times New Roman"/>
          <w:color w:val="000000"/>
          <w:sz w:val="24"/>
          <w:szCs w:val="24"/>
          <w:shd w:val="clear" w:color="auto" w:fill="FFFFFF"/>
        </w:rPr>
        <w:t xml:space="preserve">The use of primary sources to back up the arguments also persuades the reader and makes it a more reliable article than </w:t>
      </w:r>
      <w:proofErr w:type="spellStart"/>
      <w:r w:rsidR="00F11DF2">
        <w:rPr>
          <w:rFonts w:ascii="Times New Roman" w:hAnsi="Times New Roman" w:cs="Times New Roman"/>
          <w:color w:val="000000"/>
          <w:sz w:val="24"/>
          <w:szCs w:val="24"/>
          <w:shd w:val="clear" w:color="auto" w:fill="FFFFFF"/>
        </w:rPr>
        <w:t>Bartov’s</w:t>
      </w:r>
      <w:proofErr w:type="spellEnd"/>
      <w:r w:rsidR="00F11DF2">
        <w:rPr>
          <w:rFonts w:ascii="Times New Roman" w:hAnsi="Times New Roman" w:cs="Times New Roman"/>
          <w:color w:val="000000"/>
          <w:sz w:val="24"/>
          <w:szCs w:val="24"/>
          <w:shd w:val="clear" w:color="auto" w:fill="FFFFFF"/>
        </w:rPr>
        <w:t xml:space="preserve">. This also makes </w:t>
      </w:r>
      <w:proofErr w:type="spellStart"/>
      <w:r w:rsidR="00F11DF2">
        <w:rPr>
          <w:rFonts w:ascii="Times New Roman" w:hAnsi="Times New Roman" w:cs="Times New Roman"/>
          <w:color w:val="000000"/>
          <w:sz w:val="24"/>
          <w:szCs w:val="24"/>
          <w:shd w:val="clear" w:color="auto" w:fill="FFFFFF"/>
        </w:rPr>
        <w:t>Bartov’s</w:t>
      </w:r>
      <w:proofErr w:type="spellEnd"/>
      <w:r w:rsidR="00F11DF2">
        <w:rPr>
          <w:rFonts w:ascii="Times New Roman" w:hAnsi="Times New Roman" w:cs="Times New Roman"/>
          <w:color w:val="000000"/>
          <w:sz w:val="24"/>
          <w:szCs w:val="24"/>
          <w:shd w:val="clear" w:color="auto" w:fill="FFFFFF"/>
        </w:rPr>
        <w:t xml:space="preserve"> essay unclear and </w:t>
      </w:r>
      <w:r w:rsidR="00D94547">
        <w:rPr>
          <w:rFonts w:ascii="Times New Roman" w:hAnsi="Times New Roman" w:cs="Times New Roman"/>
          <w:color w:val="000000"/>
          <w:sz w:val="24"/>
          <w:szCs w:val="24"/>
          <w:shd w:val="clear" w:color="auto" w:fill="FFFFFF"/>
        </w:rPr>
        <w:t xml:space="preserve">unorganized. A biased writing would not be enough for a historian to evaluate on what has happened in the past. It would take more essays and pieces of literature to come to a final statement. Glass’ essay has both sides involved in one writing that helps the historian easily understand the concept and what was going on at the time as it give a more broad and deep understanding of the circumstances. Many examples of this are shown in Glass’ essay but in contrast not many expressions of two sided stories are provided in </w:t>
      </w:r>
      <w:proofErr w:type="spellStart"/>
      <w:r w:rsidR="00D94547">
        <w:rPr>
          <w:rFonts w:ascii="Times New Roman" w:hAnsi="Times New Roman" w:cs="Times New Roman"/>
          <w:color w:val="000000"/>
          <w:sz w:val="24"/>
          <w:szCs w:val="24"/>
          <w:shd w:val="clear" w:color="auto" w:fill="FFFFFF"/>
        </w:rPr>
        <w:t>Bartov’s</w:t>
      </w:r>
      <w:proofErr w:type="spellEnd"/>
      <w:r w:rsidR="00D94547">
        <w:rPr>
          <w:rFonts w:ascii="Times New Roman" w:hAnsi="Times New Roman" w:cs="Times New Roman"/>
          <w:color w:val="000000"/>
          <w:sz w:val="24"/>
          <w:szCs w:val="24"/>
          <w:shd w:val="clear" w:color="auto" w:fill="FFFFFF"/>
        </w:rPr>
        <w:t xml:space="preserve">. This method of writing, providing both sides opinions and stories proves to be a very effective fashion of letting the historian better understand the statuses and since it is evident in Glass’ writing and not in </w:t>
      </w:r>
      <w:proofErr w:type="spellStart"/>
      <w:r w:rsidR="00D94547">
        <w:rPr>
          <w:rFonts w:ascii="Times New Roman" w:hAnsi="Times New Roman" w:cs="Times New Roman"/>
          <w:color w:val="000000"/>
          <w:sz w:val="24"/>
          <w:szCs w:val="24"/>
          <w:shd w:val="clear" w:color="auto" w:fill="FFFFFF"/>
        </w:rPr>
        <w:t>Bartov’s</w:t>
      </w:r>
      <w:proofErr w:type="spellEnd"/>
      <w:r w:rsidR="00D94547">
        <w:rPr>
          <w:rFonts w:ascii="Times New Roman" w:hAnsi="Times New Roman" w:cs="Times New Roman"/>
          <w:color w:val="000000"/>
          <w:sz w:val="24"/>
          <w:szCs w:val="24"/>
          <w:shd w:val="clear" w:color="auto" w:fill="FFFFFF"/>
        </w:rPr>
        <w:t xml:space="preserve">, gives Glass’ style of writing, particularly between these two essays, </w:t>
      </w:r>
      <w:r w:rsidR="00F62679">
        <w:rPr>
          <w:rFonts w:ascii="Times New Roman" w:hAnsi="Times New Roman" w:cs="Times New Roman"/>
          <w:color w:val="000000"/>
          <w:sz w:val="24"/>
          <w:szCs w:val="24"/>
          <w:shd w:val="clear" w:color="auto" w:fill="FFFFFF"/>
        </w:rPr>
        <w:t xml:space="preserve">gives him an edge over </w:t>
      </w:r>
      <w:proofErr w:type="spellStart"/>
      <w:r w:rsidR="00F62679">
        <w:rPr>
          <w:rFonts w:ascii="Times New Roman" w:hAnsi="Times New Roman" w:cs="Times New Roman"/>
          <w:color w:val="000000"/>
          <w:sz w:val="24"/>
          <w:szCs w:val="24"/>
          <w:shd w:val="clear" w:color="auto" w:fill="FFFFFF"/>
        </w:rPr>
        <w:t>Bartov</w:t>
      </w:r>
      <w:proofErr w:type="spellEnd"/>
      <w:r w:rsidR="00F62679">
        <w:rPr>
          <w:rFonts w:ascii="Times New Roman" w:hAnsi="Times New Roman" w:cs="Times New Roman"/>
          <w:color w:val="000000"/>
          <w:sz w:val="24"/>
          <w:szCs w:val="24"/>
          <w:shd w:val="clear" w:color="auto" w:fill="FFFFFF"/>
        </w:rPr>
        <w:t xml:space="preserve">. </w:t>
      </w:r>
    </w:p>
    <w:p w:rsidR="00F62679" w:rsidRDefault="00F62679" w:rsidP="00536AE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t xml:space="preserve">Facts and primary sources give anything in this world we live in today credibility, reliability and trustworthiness. An argument is as worthless as old currency if it has no facts to </w:t>
      </w:r>
      <w:r>
        <w:rPr>
          <w:rFonts w:ascii="Times New Roman" w:hAnsi="Times New Roman" w:cs="Times New Roman"/>
          <w:color w:val="000000"/>
          <w:sz w:val="24"/>
          <w:szCs w:val="24"/>
          <w:shd w:val="clear" w:color="auto" w:fill="FFFFFF"/>
        </w:rPr>
        <w:lastRenderedPageBreak/>
        <w:t xml:space="preserve">help prove it or any primary sources to make it a dependable argument. </w:t>
      </w:r>
      <w:proofErr w:type="spellStart"/>
      <w:r>
        <w:rPr>
          <w:rFonts w:ascii="Times New Roman" w:hAnsi="Times New Roman" w:cs="Times New Roman"/>
          <w:color w:val="000000"/>
          <w:sz w:val="24"/>
          <w:szCs w:val="24"/>
          <w:shd w:val="clear" w:color="auto" w:fill="FFFFFF"/>
        </w:rPr>
        <w:t>Bartov’s</w:t>
      </w:r>
      <w:proofErr w:type="spellEnd"/>
      <w:r>
        <w:rPr>
          <w:rFonts w:ascii="Times New Roman" w:hAnsi="Times New Roman" w:cs="Times New Roman"/>
          <w:color w:val="000000"/>
          <w:sz w:val="24"/>
          <w:szCs w:val="24"/>
          <w:shd w:val="clear" w:color="auto" w:fill="FFFFFF"/>
        </w:rPr>
        <w:t xml:space="preserve"> stubbornness against using primary sources leaves his writings trailing behind those of </w:t>
      </w:r>
      <w:r w:rsidR="005B43B3">
        <w:rPr>
          <w:rFonts w:ascii="Times New Roman" w:hAnsi="Times New Roman" w:cs="Times New Roman"/>
          <w:color w:val="000000"/>
          <w:sz w:val="24"/>
          <w:szCs w:val="24"/>
          <w:shd w:val="clear" w:color="auto" w:fill="FFFFFF"/>
        </w:rPr>
        <w:t xml:space="preserve">Glass. </w:t>
      </w:r>
      <w:r w:rsidR="0016679C">
        <w:rPr>
          <w:rFonts w:ascii="Times New Roman" w:hAnsi="Times New Roman" w:cs="Times New Roman"/>
          <w:color w:val="000000"/>
          <w:sz w:val="24"/>
          <w:szCs w:val="24"/>
          <w:shd w:val="clear" w:color="auto" w:fill="FFFFFF"/>
        </w:rPr>
        <w:t xml:space="preserve">No one would trust something that does not have some sort of official back up or a sense of authenticity. In Glass’ essay, all the facts and sources are clearly stated and provided alongside his arguments. This gives the historian a relaxed feeling by which he knows what he is reading is a reliable source hence the historian can produce an idea and build on a reflection on what went down. On the other hand </w:t>
      </w:r>
      <w:proofErr w:type="spellStart"/>
      <w:r w:rsidR="0016679C">
        <w:rPr>
          <w:rFonts w:ascii="Times New Roman" w:hAnsi="Times New Roman" w:cs="Times New Roman"/>
          <w:color w:val="000000"/>
          <w:sz w:val="24"/>
          <w:szCs w:val="24"/>
          <w:shd w:val="clear" w:color="auto" w:fill="FFFFFF"/>
        </w:rPr>
        <w:t>Bartov’s</w:t>
      </w:r>
      <w:proofErr w:type="spellEnd"/>
      <w:r w:rsidR="0016679C">
        <w:rPr>
          <w:rFonts w:ascii="Times New Roman" w:hAnsi="Times New Roman" w:cs="Times New Roman"/>
          <w:color w:val="000000"/>
          <w:sz w:val="24"/>
          <w:szCs w:val="24"/>
          <w:shd w:val="clear" w:color="auto" w:fill="FFFFFF"/>
        </w:rPr>
        <w:t xml:space="preserve"> essay lacks this formality and does not give the historian </w:t>
      </w:r>
      <w:r w:rsidR="005D5B11">
        <w:rPr>
          <w:rFonts w:ascii="Times New Roman" w:hAnsi="Times New Roman" w:cs="Times New Roman"/>
          <w:color w:val="000000"/>
          <w:sz w:val="24"/>
          <w:szCs w:val="24"/>
          <w:shd w:val="clear" w:color="auto" w:fill="FFFFFF"/>
        </w:rPr>
        <w:t xml:space="preserve">enough trust in the writing. A historian should feel that the historical writing he is reading is a reliable source in order for him to study it. A properly cited source and reliable facts also leave the essay less vulnerable to criticism. It would be really hard for a critic to down on an essay that has credible facts and primary sources used to reinforce the arguments because </w:t>
      </w:r>
      <w:r w:rsidR="00A509D2">
        <w:rPr>
          <w:rFonts w:ascii="Times New Roman" w:hAnsi="Times New Roman" w:cs="Times New Roman"/>
          <w:color w:val="000000"/>
          <w:sz w:val="24"/>
          <w:szCs w:val="24"/>
          <w:shd w:val="clear" w:color="auto" w:fill="FFFFFF"/>
        </w:rPr>
        <w:t xml:space="preserve">it is something that has already been approved of and is being used to achieve approval for the own essay. When a writing or essay has no or very minimal amounts of supporting primary sources, it would not be considered any good because it can be argued against very easily and disproved with not much effort. Providing arguments with strengthening facts and primary sources does not only give it credibility it also gives the essay a lot more depth and makes the writing more easily comprehendible. By doing this, it enriches the writing giving the reader a lot more to think about. This method of writing is very obvious and frequently used by Glass in his essay but not as much in </w:t>
      </w:r>
      <w:proofErr w:type="spellStart"/>
      <w:r w:rsidR="00A509D2">
        <w:rPr>
          <w:rFonts w:ascii="Times New Roman" w:hAnsi="Times New Roman" w:cs="Times New Roman"/>
          <w:color w:val="000000"/>
          <w:sz w:val="24"/>
          <w:szCs w:val="24"/>
          <w:shd w:val="clear" w:color="auto" w:fill="FFFFFF"/>
        </w:rPr>
        <w:t>Bartov’s</w:t>
      </w:r>
      <w:proofErr w:type="spellEnd"/>
      <w:r w:rsidR="00A509D2">
        <w:rPr>
          <w:rFonts w:ascii="Times New Roman" w:hAnsi="Times New Roman" w:cs="Times New Roman"/>
          <w:color w:val="000000"/>
          <w:sz w:val="24"/>
          <w:szCs w:val="24"/>
          <w:shd w:val="clear" w:color="auto" w:fill="FFFFFF"/>
        </w:rPr>
        <w:t>, giving Glass’ writing yet another edge over his and giving it more reason to be proven as a great example of the concept.</w:t>
      </w:r>
    </w:p>
    <w:p w:rsidR="00A509D2" w:rsidRDefault="00A509D2" w:rsidP="00536AE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r w:rsidR="00F31AD3">
        <w:rPr>
          <w:rFonts w:ascii="Times New Roman" w:hAnsi="Times New Roman" w:cs="Times New Roman"/>
          <w:color w:val="000000"/>
          <w:sz w:val="24"/>
          <w:szCs w:val="24"/>
          <w:shd w:val="clear" w:color="auto" w:fill="FFFFFF"/>
        </w:rPr>
        <w:t xml:space="preserve">At the time of the holocaust, everyone in Germany was a bystander. They were all apathetic to what has happening in concentration camps. Glass explains and depicts this situation perfectly. He explains how the Germans should have not treated the holocaust in such a way. </w:t>
      </w:r>
      <w:r w:rsidR="00F31AD3">
        <w:rPr>
          <w:rFonts w:ascii="Times New Roman" w:hAnsi="Times New Roman" w:cs="Times New Roman"/>
          <w:color w:val="000000"/>
          <w:sz w:val="24"/>
          <w:szCs w:val="24"/>
          <w:shd w:val="clear" w:color="auto" w:fill="FFFFFF"/>
        </w:rPr>
        <w:lastRenderedPageBreak/>
        <w:t xml:space="preserve">They were all giving it a blind eye. He challenges the indifference hypothesis by saying that the German citizens should have stood up and said something because they were all challenged and felt bad for the Jews. He clearly states all of this and his intention of writing is clear. Contrasting, </w:t>
      </w:r>
      <w:proofErr w:type="spellStart"/>
      <w:r w:rsidR="00F31AD3">
        <w:rPr>
          <w:rFonts w:ascii="Times New Roman" w:hAnsi="Times New Roman" w:cs="Times New Roman"/>
          <w:color w:val="000000"/>
          <w:sz w:val="24"/>
          <w:szCs w:val="24"/>
          <w:shd w:val="clear" w:color="auto" w:fill="FFFFFF"/>
        </w:rPr>
        <w:t>Bartov’s</w:t>
      </w:r>
      <w:proofErr w:type="spellEnd"/>
      <w:r w:rsidR="00F31AD3">
        <w:rPr>
          <w:rFonts w:ascii="Times New Roman" w:hAnsi="Times New Roman" w:cs="Times New Roman"/>
          <w:color w:val="000000"/>
          <w:sz w:val="24"/>
          <w:szCs w:val="24"/>
          <w:shd w:val="clear" w:color="auto" w:fill="FFFFFF"/>
        </w:rPr>
        <w:t xml:space="preserve"> main argument is not as clear as Glass’ and he does not show the true side to story. The effectiveness of Glass’ is superb because he really gets the reader aware of what is going on. Maybe if a German were to read the essay at the time of the holocaust they would have a say or raise some attention. </w:t>
      </w:r>
      <w:proofErr w:type="spellStart"/>
      <w:r w:rsidR="00F31AD3">
        <w:rPr>
          <w:rFonts w:ascii="Times New Roman" w:hAnsi="Times New Roman" w:cs="Times New Roman"/>
          <w:color w:val="000000"/>
          <w:sz w:val="24"/>
          <w:szCs w:val="24"/>
          <w:shd w:val="clear" w:color="auto" w:fill="FFFFFF"/>
        </w:rPr>
        <w:t>Bartov</w:t>
      </w:r>
      <w:proofErr w:type="spellEnd"/>
      <w:r w:rsidR="00F31AD3">
        <w:rPr>
          <w:rFonts w:ascii="Times New Roman" w:hAnsi="Times New Roman" w:cs="Times New Roman"/>
          <w:color w:val="000000"/>
          <w:sz w:val="24"/>
          <w:szCs w:val="24"/>
          <w:shd w:val="clear" w:color="auto" w:fill="FFFFFF"/>
        </w:rPr>
        <w:t xml:space="preserve"> does not have this sort of feature in his writing. Therefore Glass’ technique of going against mainstream and creating challenge for a very strong force such as the indifference hypothesis and how every German was very apathetic at the time proves his writing to have a very unique and special element to it and gives Glass the overall edge over </w:t>
      </w:r>
      <w:proofErr w:type="spellStart"/>
      <w:r w:rsidR="00F31AD3">
        <w:rPr>
          <w:rFonts w:ascii="Times New Roman" w:hAnsi="Times New Roman" w:cs="Times New Roman"/>
          <w:color w:val="000000"/>
          <w:sz w:val="24"/>
          <w:szCs w:val="24"/>
          <w:shd w:val="clear" w:color="auto" w:fill="FFFFFF"/>
        </w:rPr>
        <w:t>Bartov</w:t>
      </w:r>
      <w:proofErr w:type="spellEnd"/>
      <w:r w:rsidR="00F31AD3">
        <w:rPr>
          <w:rFonts w:ascii="Times New Roman" w:hAnsi="Times New Roman" w:cs="Times New Roman"/>
          <w:color w:val="000000"/>
          <w:sz w:val="24"/>
          <w:szCs w:val="24"/>
          <w:shd w:val="clear" w:color="auto" w:fill="FFFFFF"/>
        </w:rPr>
        <w:t>.</w:t>
      </w:r>
    </w:p>
    <w:p w:rsidR="00F31AD3" w:rsidRDefault="00F31AD3" w:rsidP="00536AE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t xml:space="preserve">To wrap things up, </w:t>
      </w:r>
      <w:proofErr w:type="spellStart"/>
      <w:r>
        <w:rPr>
          <w:rFonts w:ascii="Times New Roman" w:hAnsi="Times New Roman" w:cs="Times New Roman"/>
          <w:color w:val="000000"/>
          <w:sz w:val="24"/>
          <w:szCs w:val="24"/>
          <w:shd w:val="clear" w:color="auto" w:fill="FFFFFF"/>
        </w:rPr>
        <w:t>Bartov’s</w:t>
      </w:r>
      <w:proofErr w:type="spellEnd"/>
      <w:r>
        <w:rPr>
          <w:rFonts w:ascii="Times New Roman" w:hAnsi="Times New Roman" w:cs="Times New Roman"/>
          <w:color w:val="000000"/>
          <w:sz w:val="24"/>
          <w:szCs w:val="24"/>
          <w:shd w:val="clear" w:color="auto" w:fill="FFFFFF"/>
        </w:rPr>
        <w:t xml:space="preserve"> essay proves to be less effective and useful compared to  Glass’</w:t>
      </w:r>
      <w:r w:rsidR="00556C8C">
        <w:rPr>
          <w:rFonts w:ascii="Times New Roman" w:hAnsi="Times New Roman" w:cs="Times New Roman"/>
          <w:color w:val="000000"/>
          <w:sz w:val="24"/>
          <w:szCs w:val="24"/>
          <w:shd w:val="clear" w:color="auto" w:fill="FFFFFF"/>
        </w:rPr>
        <w:t xml:space="preserve"> because of the use</w:t>
      </w:r>
      <w:r>
        <w:rPr>
          <w:rFonts w:ascii="Times New Roman" w:hAnsi="Times New Roman" w:cs="Times New Roman"/>
          <w:color w:val="000000"/>
          <w:sz w:val="24"/>
          <w:szCs w:val="24"/>
          <w:shd w:val="clear" w:color="auto" w:fill="FFFFFF"/>
        </w:rPr>
        <w:t xml:space="preserve"> of primary sources and facts, </w:t>
      </w:r>
      <w:r w:rsidR="00556C8C">
        <w:rPr>
          <w:rFonts w:ascii="Times New Roman" w:hAnsi="Times New Roman" w:cs="Times New Roman"/>
          <w:color w:val="000000"/>
          <w:sz w:val="24"/>
          <w:szCs w:val="24"/>
          <w:shd w:val="clear" w:color="auto" w:fill="FFFFFF"/>
        </w:rPr>
        <w:t>telling both sides of the story and pointing out the mood and apathetic ways of the Germans at that time. Glass proves to be a very good writer as his essay reflects.</w:t>
      </w:r>
    </w:p>
    <w:p w:rsidR="00556C8C" w:rsidRDefault="00556C8C" w:rsidP="00536AE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REFERENCES</w:t>
      </w:r>
    </w:p>
    <w:p w:rsidR="00556C8C" w:rsidRDefault="00556C8C" w:rsidP="00536AE3">
      <w:pPr>
        <w:spacing w:line="480" w:lineRule="auto"/>
        <w:rPr>
          <w:rFonts w:ascii="Times New Roman" w:hAnsi="Times New Roman" w:cs="Times New Roman"/>
          <w:color w:val="000000"/>
          <w:sz w:val="24"/>
          <w:szCs w:val="24"/>
          <w:shd w:val="clear" w:color="auto" w:fill="FFFFFF"/>
        </w:rPr>
      </w:pPr>
      <w:r w:rsidRPr="00556C8C">
        <w:rPr>
          <w:rFonts w:ascii="Times New Roman" w:hAnsi="Times New Roman" w:cs="Times New Roman"/>
          <w:color w:val="000000"/>
          <w:sz w:val="24"/>
          <w:szCs w:val="24"/>
          <w:shd w:val="clear" w:color="auto" w:fill="FFFFFF"/>
        </w:rPr>
        <w:t>James M. Glass, “Against the Indifference Hypothesis: The Holocaust and the Enthusiasts for Murder,”</w:t>
      </w:r>
      <w:r w:rsidRPr="00556C8C">
        <w:rPr>
          <w:rStyle w:val="apple-converted-space"/>
          <w:rFonts w:ascii="Times New Roman" w:hAnsi="Times New Roman" w:cs="Times New Roman"/>
          <w:color w:val="000000"/>
          <w:sz w:val="24"/>
          <w:szCs w:val="24"/>
          <w:shd w:val="clear" w:color="auto" w:fill="FFFFFF"/>
        </w:rPr>
        <w:t> </w:t>
      </w:r>
      <w:r w:rsidRPr="00556C8C">
        <w:rPr>
          <w:rFonts w:ascii="Times New Roman" w:hAnsi="Times New Roman" w:cs="Times New Roman"/>
          <w:i/>
          <w:iCs/>
          <w:color w:val="000000"/>
          <w:sz w:val="24"/>
          <w:szCs w:val="24"/>
          <w:shd w:val="clear" w:color="auto" w:fill="FFFFFF"/>
        </w:rPr>
        <w:t>Political Psychology</w:t>
      </w:r>
      <w:r w:rsidRPr="00556C8C">
        <w:rPr>
          <w:rFonts w:ascii="Times New Roman" w:hAnsi="Times New Roman" w:cs="Times New Roman"/>
          <w:color w:val="000000"/>
          <w:sz w:val="24"/>
          <w:szCs w:val="24"/>
          <w:shd w:val="clear" w:color="auto" w:fill="FFFFFF"/>
        </w:rPr>
        <w:t>, March 1997, pgs. 129-145</w:t>
      </w:r>
    </w:p>
    <w:p w:rsidR="00556C8C" w:rsidRPr="00556C8C" w:rsidRDefault="00556C8C" w:rsidP="00536AE3">
      <w:pPr>
        <w:spacing w:line="480" w:lineRule="auto"/>
        <w:rPr>
          <w:rFonts w:ascii="Times New Roman" w:hAnsi="Times New Roman" w:cs="Times New Roman"/>
          <w:color w:val="000000"/>
          <w:sz w:val="24"/>
          <w:szCs w:val="24"/>
          <w:shd w:val="clear" w:color="auto" w:fill="FFFFFF"/>
        </w:rPr>
      </w:pPr>
      <w:r w:rsidRPr="00556C8C">
        <w:rPr>
          <w:rFonts w:ascii="Times New Roman" w:hAnsi="Times New Roman" w:cs="Times New Roman"/>
          <w:color w:val="000000"/>
          <w:sz w:val="24"/>
          <w:szCs w:val="24"/>
          <w:shd w:val="clear" w:color="auto" w:fill="FFFFFF"/>
        </w:rPr>
        <w:t xml:space="preserve">Omer </w:t>
      </w:r>
      <w:proofErr w:type="spellStart"/>
      <w:r w:rsidRPr="00556C8C">
        <w:rPr>
          <w:rFonts w:ascii="Times New Roman" w:hAnsi="Times New Roman" w:cs="Times New Roman"/>
          <w:color w:val="000000"/>
          <w:sz w:val="24"/>
          <w:szCs w:val="24"/>
          <w:shd w:val="clear" w:color="auto" w:fill="FFFFFF"/>
        </w:rPr>
        <w:t>Bartov</w:t>
      </w:r>
      <w:proofErr w:type="spellEnd"/>
      <w:r w:rsidRPr="00556C8C">
        <w:rPr>
          <w:rFonts w:ascii="Times New Roman" w:hAnsi="Times New Roman" w:cs="Times New Roman"/>
          <w:color w:val="000000"/>
          <w:sz w:val="24"/>
          <w:szCs w:val="24"/>
          <w:shd w:val="clear" w:color="auto" w:fill="FFFFFF"/>
        </w:rPr>
        <w:t>, “Enemies, Making Victims: Germans, Jews, and the Holocaust,”</w:t>
      </w:r>
      <w:r w:rsidRPr="00556C8C">
        <w:rPr>
          <w:rStyle w:val="apple-converted-space"/>
          <w:rFonts w:ascii="Times New Roman" w:hAnsi="Times New Roman" w:cs="Times New Roman"/>
          <w:color w:val="000000"/>
          <w:sz w:val="24"/>
          <w:szCs w:val="24"/>
          <w:shd w:val="clear" w:color="auto" w:fill="FFFFFF"/>
        </w:rPr>
        <w:t> </w:t>
      </w:r>
      <w:r w:rsidRPr="00556C8C">
        <w:rPr>
          <w:rFonts w:ascii="Times New Roman" w:hAnsi="Times New Roman" w:cs="Times New Roman"/>
          <w:i/>
          <w:iCs/>
          <w:color w:val="000000"/>
          <w:sz w:val="24"/>
          <w:szCs w:val="24"/>
          <w:shd w:val="clear" w:color="auto" w:fill="FFFFFF"/>
        </w:rPr>
        <w:t>The American Historical Review</w:t>
      </w:r>
      <w:r w:rsidRPr="00556C8C">
        <w:rPr>
          <w:rFonts w:ascii="Times New Roman" w:hAnsi="Times New Roman" w:cs="Times New Roman"/>
          <w:color w:val="000000"/>
          <w:sz w:val="24"/>
          <w:szCs w:val="24"/>
          <w:shd w:val="clear" w:color="auto" w:fill="FFFFFF"/>
        </w:rPr>
        <w:t>, June 1998, pgs. 771-816</w:t>
      </w:r>
    </w:p>
    <w:sectPr w:rsidR="00556C8C" w:rsidRPr="00556C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AE3"/>
    <w:rsid w:val="0016679C"/>
    <w:rsid w:val="001D44D5"/>
    <w:rsid w:val="00273AC7"/>
    <w:rsid w:val="0031060E"/>
    <w:rsid w:val="005250C5"/>
    <w:rsid w:val="00536AE3"/>
    <w:rsid w:val="00556C8C"/>
    <w:rsid w:val="005B43B3"/>
    <w:rsid w:val="005D5B11"/>
    <w:rsid w:val="007F16D7"/>
    <w:rsid w:val="008D5881"/>
    <w:rsid w:val="009210B9"/>
    <w:rsid w:val="00A509D2"/>
    <w:rsid w:val="00CC4094"/>
    <w:rsid w:val="00CF419A"/>
    <w:rsid w:val="00D94547"/>
    <w:rsid w:val="00E225DB"/>
    <w:rsid w:val="00F11DF2"/>
    <w:rsid w:val="00F31AD3"/>
    <w:rsid w:val="00F62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6C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6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5</Pages>
  <Words>1183</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Muhammed</dc:creator>
  <cp:lastModifiedBy>Muhammed</cp:lastModifiedBy>
  <cp:revision>1</cp:revision>
  <dcterms:created xsi:type="dcterms:W3CDTF">2012-11-07T18:29:00Z</dcterms:created>
  <dcterms:modified xsi:type="dcterms:W3CDTF">2012-11-07T22:32:00Z</dcterms:modified>
</cp:coreProperties>
</file>