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document.xml" ContentType="application/vnd.openxmlformats-officedocument.wordprocessingml.document.glossary+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header1.xml" ContentType="application/vnd.openxmlformats-officedocument.wordprocessingml.header+xml"/>
  <Override PartName="/word/glossary/styles.xml" ContentType="application/vnd.openxmlformats-officedocument.wordprocessingml.styles+xml"/>
  <Override PartName="/word/styles.xml" ContentType="application/vnd.openxmlformats-officedocument.wordprocessingml.styles+xml"/>
  <Override PartName="/word/glossary/fontTable.xml" ContentType="application/vnd.openxmlformats-officedocument.wordprocessingml.fontTable+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85A00" w:rsidRPr="00F85A00" w:rsidRDefault="00F85A00" w:rsidP="00F85A00">
      <w:pPr>
        <w:pStyle w:val="Heading2"/>
      </w:pPr>
      <w:r w:rsidRPr="00F85A00">
        <w:t>Lecture Outline:</w:t>
      </w:r>
    </w:p>
    <w:p w:rsidR="00F85A00" w:rsidRDefault="00F85A00" w:rsidP="00F85A00">
      <w:pPr>
        <w:pStyle w:val="ListParagraph"/>
        <w:numPr>
          <w:ilvl w:val="0"/>
          <w:numId w:val="1"/>
        </w:numPr>
      </w:pPr>
      <w:r>
        <w:t>Feminist Concerns/Questions</w:t>
      </w:r>
    </w:p>
    <w:p w:rsidR="00F85A00" w:rsidRDefault="00F85A00" w:rsidP="00F85A00">
      <w:pPr>
        <w:pStyle w:val="ListParagraph"/>
        <w:numPr>
          <w:ilvl w:val="0"/>
          <w:numId w:val="1"/>
        </w:numPr>
      </w:pPr>
      <w:r>
        <w:t>Brief History/Overview</w:t>
      </w:r>
    </w:p>
    <w:p w:rsidR="00F85A00" w:rsidRDefault="00F85A00" w:rsidP="00F85A00">
      <w:pPr>
        <w:pStyle w:val="ListParagraph"/>
        <w:numPr>
          <w:ilvl w:val="0"/>
          <w:numId w:val="1"/>
        </w:numPr>
      </w:pPr>
      <w:r>
        <w:t>Recent Studies and Major Conclusions</w:t>
      </w:r>
    </w:p>
    <w:p w:rsidR="00F85A00" w:rsidRDefault="00F85A00" w:rsidP="00F85A00">
      <w:pPr>
        <w:pStyle w:val="ListParagraph"/>
        <w:numPr>
          <w:ilvl w:val="0"/>
          <w:numId w:val="1"/>
        </w:numPr>
      </w:pPr>
      <w:r>
        <w:t>Responses from Feminist Educators</w:t>
      </w:r>
    </w:p>
    <w:p w:rsidR="00F85A00" w:rsidRDefault="00F85A00" w:rsidP="00F85A00">
      <w:pPr>
        <w:pStyle w:val="ListParagraph"/>
        <w:numPr>
          <w:ilvl w:val="0"/>
          <w:numId w:val="1"/>
        </w:numPr>
      </w:pPr>
      <w:r>
        <w:t>Statistics</w:t>
      </w:r>
    </w:p>
    <w:p w:rsidR="00F85A00" w:rsidRDefault="00F85A00" w:rsidP="00F85A00">
      <w:pPr>
        <w:pStyle w:val="ListParagraph"/>
        <w:numPr>
          <w:ilvl w:val="0"/>
          <w:numId w:val="1"/>
        </w:numPr>
      </w:pPr>
      <w:r>
        <w:t>Residential Schools</w:t>
      </w:r>
    </w:p>
    <w:p w:rsidR="00F85A00" w:rsidRDefault="00F85A00" w:rsidP="00F85A00">
      <w:pPr>
        <w:pStyle w:val="ListParagraph"/>
        <w:numPr>
          <w:ilvl w:val="0"/>
          <w:numId w:val="1"/>
        </w:numPr>
      </w:pPr>
      <w:r>
        <w:t>Video: “First Nations – The Circle Unbroken”</w:t>
      </w:r>
    </w:p>
    <w:p w:rsidR="00F85A00" w:rsidRPr="00F85A00" w:rsidRDefault="00F85A00" w:rsidP="00F85A00">
      <w:pPr>
        <w:pStyle w:val="Heading2"/>
      </w:pPr>
      <w:r w:rsidRPr="00F85A00">
        <w:t>Recap/Notes:</w:t>
      </w:r>
    </w:p>
    <w:p w:rsidR="00F85A00" w:rsidRDefault="00F85A00" w:rsidP="00F85A00">
      <w:pPr>
        <w:pStyle w:val="ListParagraph"/>
        <w:numPr>
          <w:ilvl w:val="0"/>
          <w:numId w:val="2"/>
        </w:numPr>
      </w:pPr>
      <w:r>
        <w:t>“My Feminism” video from last week (about 4 feminist perspectives)</w:t>
      </w:r>
    </w:p>
    <w:p w:rsidR="00F85A00" w:rsidRDefault="00F85A00" w:rsidP="00F85A00">
      <w:pPr>
        <w:pStyle w:val="ListParagraph"/>
        <w:numPr>
          <w:ilvl w:val="0"/>
          <w:numId w:val="2"/>
        </w:numPr>
      </w:pPr>
      <w:r>
        <w:t xml:space="preserve">All readings for the week are now on </w:t>
      </w:r>
      <w:proofErr w:type="spellStart"/>
      <w:r>
        <w:t>CULearn</w:t>
      </w:r>
      <w:proofErr w:type="spellEnd"/>
    </w:p>
    <w:p w:rsidR="00F85A00" w:rsidRPr="00F85A00" w:rsidRDefault="00F85A00" w:rsidP="00F85A00">
      <w:pPr>
        <w:pStyle w:val="Heading2"/>
        <w:rPr>
          <w:u w:val="single"/>
        </w:rPr>
      </w:pPr>
      <w:r>
        <w:t>Intro: What are schools all about?</w:t>
      </w:r>
    </w:p>
    <w:p w:rsidR="00F85A00" w:rsidRDefault="00F85A00" w:rsidP="00F85A00">
      <w:pPr>
        <w:pStyle w:val="ListParagraph"/>
        <w:numPr>
          <w:ilvl w:val="0"/>
          <w:numId w:val="10"/>
        </w:numPr>
      </w:pPr>
      <w:r>
        <w:t>Prepares youths to take their place in society</w:t>
      </w:r>
    </w:p>
    <w:p w:rsidR="00F85A00" w:rsidRDefault="00F85A00" w:rsidP="00F85A00">
      <w:pPr>
        <w:pStyle w:val="ListParagraph"/>
        <w:numPr>
          <w:ilvl w:val="0"/>
          <w:numId w:val="10"/>
        </w:numPr>
      </w:pPr>
      <w:r>
        <w:t>Teaches practical skills for the workplace</w:t>
      </w:r>
    </w:p>
    <w:p w:rsidR="00F85A00" w:rsidRDefault="00F85A00" w:rsidP="00F85A00">
      <w:pPr>
        <w:pStyle w:val="ListParagraph"/>
        <w:numPr>
          <w:ilvl w:val="0"/>
          <w:numId w:val="10"/>
        </w:numPr>
      </w:pPr>
      <w:r>
        <w:t>Promotes the idea of “learning amongst others”</w:t>
      </w:r>
    </w:p>
    <w:p w:rsidR="00F85A00" w:rsidRDefault="00F85A00" w:rsidP="00F85A00">
      <w:pPr>
        <w:pStyle w:val="Heading2"/>
      </w:pPr>
      <w:r>
        <w:t>Feminist Scholars in Education:</w:t>
      </w:r>
    </w:p>
    <w:p w:rsidR="00F85A00" w:rsidRDefault="00F85A00" w:rsidP="00F85A00">
      <w:pPr>
        <w:pStyle w:val="ListParagraph"/>
        <w:numPr>
          <w:ilvl w:val="0"/>
          <w:numId w:val="11"/>
        </w:numPr>
      </w:pPr>
      <w:r>
        <w:t>Feminist scholars in education ask questions that put gender at the center of inquiry.</w:t>
      </w:r>
    </w:p>
    <w:p w:rsidR="00F85A00" w:rsidRDefault="00F85A00" w:rsidP="00F85A00">
      <w:pPr>
        <w:pStyle w:val="ListParagraph"/>
        <w:numPr>
          <w:ilvl w:val="0"/>
          <w:numId w:val="11"/>
        </w:numPr>
      </w:pPr>
      <w:r>
        <w:t>They look at issues like: How do we participate in our own education? Who gets to participate?</w:t>
      </w:r>
    </w:p>
    <w:p w:rsidR="00F85A00" w:rsidRDefault="00F85A00" w:rsidP="00F85A00">
      <w:pPr>
        <w:pStyle w:val="ListParagraph"/>
        <w:numPr>
          <w:ilvl w:val="0"/>
          <w:numId w:val="11"/>
        </w:numPr>
      </w:pPr>
      <w:r>
        <w:t>They examine the implicit messages communicated in classrooms</w:t>
      </w:r>
    </w:p>
    <w:p w:rsidR="00F85A00" w:rsidRDefault="00F85A00" w:rsidP="00F85A00">
      <w:pPr>
        <w:pStyle w:val="ListParagraph"/>
        <w:numPr>
          <w:ilvl w:val="0"/>
          <w:numId w:val="11"/>
        </w:numPr>
      </w:pPr>
      <w:r>
        <w:t>How do these social lines of difference wrap around each other?</w:t>
      </w:r>
    </w:p>
    <w:p w:rsidR="00F85A00" w:rsidRDefault="00F85A00" w:rsidP="00F85A00">
      <w:pPr>
        <w:pStyle w:val="ListParagraph"/>
        <w:numPr>
          <w:ilvl w:val="0"/>
          <w:numId w:val="11"/>
        </w:numPr>
      </w:pPr>
      <w:r>
        <w:t>What these things have to so with gender/race/class/age/ability/sexuality?</w:t>
      </w:r>
    </w:p>
    <w:p w:rsidR="00F85A00" w:rsidRDefault="00F85A00" w:rsidP="00F85A00">
      <w:pPr>
        <w:pStyle w:val="Heading2"/>
      </w:pPr>
      <w:r>
        <w:t>Two Primary Questions for Feminists working in Education:</w:t>
      </w:r>
    </w:p>
    <w:p w:rsidR="00F85A00" w:rsidRDefault="00F85A00" w:rsidP="00F85A00">
      <w:pPr>
        <w:pStyle w:val="ListParagraph"/>
        <w:numPr>
          <w:ilvl w:val="0"/>
          <w:numId w:val="12"/>
        </w:numPr>
      </w:pPr>
      <w:r>
        <w:t xml:space="preserve">Does equal access to education translate into equal outcomes for girls and boys/women and men? </w:t>
      </w:r>
    </w:p>
    <w:p w:rsidR="00F85A00" w:rsidRDefault="00F85A00" w:rsidP="00F85A00">
      <w:pPr>
        <w:pStyle w:val="ListParagraph"/>
      </w:pPr>
      <w:r>
        <w:t>(Examples: in terms of occupation or monetary rewards)</w:t>
      </w:r>
    </w:p>
    <w:p w:rsidR="00F85A00" w:rsidRDefault="00F85A00" w:rsidP="00F85A00">
      <w:pPr>
        <w:pStyle w:val="ListParagraph"/>
        <w:numPr>
          <w:ilvl w:val="0"/>
          <w:numId w:val="13"/>
        </w:numPr>
      </w:pPr>
      <w:r>
        <w:t>Consider the way that students are sorted and “streamed” throughout school.</w:t>
      </w:r>
      <w:r w:rsidR="00F17032">
        <w:t xml:space="preserve"> “Academic” vs. “applied” courses, “gifted” vs. “IEP” students, separate physical education classes for boys and girls, etc.</w:t>
      </w:r>
    </w:p>
    <w:p w:rsidR="00F17032" w:rsidRDefault="00F85A00" w:rsidP="00F85A00">
      <w:pPr>
        <w:pStyle w:val="ListParagraph"/>
        <w:numPr>
          <w:ilvl w:val="0"/>
          <w:numId w:val="12"/>
        </w:numPr>
      </w:pPr>
      <w:r>
        <w:t>Are</w:t>
      </w:r>
      <w:r w:rsidR="00F17032">
        <w:t xml:space="preserve"> schools sites of equality and p</w:t>
      </w:r>
      <w:r>
        <w:t>ossibility?</w:t>
      </w:r>
    </w:p>
    <w:p w:rsidR="00F17032" w:rsidRDefault="00F17032" w:rsidP="00F17032">
      <w:pPr>
        <w:pStyle w:val="ListParagraph"/>
        <w:numPr>
          <w:ilvl w:val="0"/>
          <w:numId w:val="13"/>
        </w:numPr>
      </w:pPr>
      <w:r>
        <w:t>Is there a built-in advantage for one gender over the other? Or one class or race over another? What about students with varying degrees of ability?</w:t>
      </w:r>
    </w:p>
    <w:p w:rsidR="00F17032" w:rsidRDefault="00F17032" w:rsidP="00F17032">
      <w:pPr>
        <w:pStyle w:val="Heading2"/>
      </w:pPr>
      <w:r>
        <w:t>Hidden Curriculum</w:t>
      </w:r>
    </w:p>
    <w:p w:rsidR="00F17032" w:rsidRDefault="00F17032" w:rsidP="00F17032">
      <w:pPr>
        <w:pStyle w:val="ListParagraph"/>
        <w:numPr>
          <w:ilvl w:val="0"/>
          <w:numId w:val="13"/>
        </w:numPr>
        <w:tabs>
          <w:tab w:val="left" w:pos="284"/>
        </w:tabs>
        <w:ind w:left="709" w:hanging="283"/>
      </w:pPr>
      <w:r w:rsidRPr="00F17032">
        <w:rPr>
          <w:b/>
        </w:rPr>
        <w:t>Definition:</w:t>
      </w:r>
      <w:r>
        <w:t xml:space="preserve"> The “hidden curriculum” is comprised of messages that circulate in the classroom about power and powerlessness, value and worthlessness; messages about social norms, values, socially approved knowledge, and other ideas that are not explicitly in the formal and overt curriculum. (</w:t>
      </w:r>
      <w:proofErr w:type="gramStart"/>
      <w:r>
        <w:t>think</w:t>
      </w:r>
      <w:proofErr w:type="gramEnd"/>
      <w:r>
        <w:t>: subliminal messaging: ideas that are conveyed, even without being explicitly stated)</w:t>
      </w:r>
    </w:p>
    <w:p w:rsidR="00A96481" w:rsidRDefault="00F17032" w:rsidP="00F17032">
      <w:pPr>
        <w:pStyle w:val="ListParagraph"/>
        <w:numPr>
          <w:ilvl w:val="0"/>
          <w:numId w:val="13"/>
        </w:numPr>
        <w:tabs>
          <w:tab w:val="left" w:pos="284"/>
        </w:tabs>
        <w:ind w:left="709" w:hanging="283"/>
      </w:pPr>
      <w:r>
        <w:t>Feminist education scholars argue that the hidden curriculum concerns communicating messages about</w:t>
      </w:r>
      <w:r w:rsidR="00A96481">
        <w:t>:</w:t>
      </w:r>
    </w:p>
    <w:p w:rsidR="00A96481" w:rsidRDefault="00A96481" w:rsidP="00A96481">
      <w:pPr>
        <w:pStyle w:val="ListParagraph"/>
        <w:numPr>
          <w:ilvl w:val="0"/>
          <w:numId w:val="13"/>
        </w:numPr>
        <w:tabs>
          <w:tab w:val="left" w:pos="284"/>
        </w:tabs>
        <w:ind w:left="1418" w:hanging="425"/>
      </w:pPr>
      <w:r>
        <w:t>Power (Paternalistic power makes some students’ experiences invisible or under-valued)</w:t>
      </w:r>
    </w:p>
    <w:p w:rsidR="00A96481" w:rsidRDefault="00A96481" w:rsidP="00A96481">
      <w:pPr>
        <w:pStyle w:val="ListParagraph"/>
        <w:numPr>
          <w:ilvl w:val="0"/>
          <w:numId w:val="13"/>
        </w:numPr>
        <w:tabs>
          <w:tab w:val="left" w:pos="284"/>
        </w:tabs>
        <w:ind w:left="1418" w:hanging="425"/>
      </w:pPr>
      <w:r>
        <w:t>What students can and cannot experience</w:t>
      </w:r>
    </w:p>
    <w:p w:rsidR="00A96481" w:rsidRDefault="00A96481" w:rsidP="00A96481">
      <w:pPr>
        <w:pStyle w:val="ListParagraph"/>
        <w:numPr>
          <w:ilvl w:val="0"/>
          <w:numId w:val="13"/>
        </w:numPr>
        <w:tabs>
          <w:tab w:val="left" w:pos="284"/>
        </w:tabs>
        <w:ind w:left="1418" w:hanging="425"/>
      </w:pPr>
      <w:r>
        <w:t>The ways in which students can and cannot act</w:t>
      </w:r>
    </w:p>
    <w:p w:rsidR="00A96481" w:rsidRDefault="00A96481" w:rsidP="00A96481">
      <w:pPr>
        <w:pStyle w:val="ListParagraph"/>
        <w:numPr>
          <w:ilvl w:val="0"/>
          <w:numId w:val="13"/>
        </w:numPr>
        <w:tabs>
          <w:tab w:val="left" w:pos="284"/>
        </w:tabs>
        <w:ind w:left="1418" w:hanging="425"/>
      </w:pPr>
      <w:r>
        <w:t>Tradition (the aspect that keeps the hidden curriculum in tact)</w:t>
      </w:r>
    </w:p>
    <w:p w:rsidR="00A96481" w:rsidRDefault="00A96481" w:rsidP="00A96481">
      <w:pPr>
        <w:pStyle w:val="ListParagraph"/>
        <w:numPr>
          <w:ilvl w:val="0"/>
          <w:numId w:val="13"/>
        </w:numPr>
        <w:tabs>
          <w:tab w:val="left" w:pos="284"/>
        </w:tabs>
        <w:ind w:left="709" w:hanging="283"/>
      </w:pPr>
      <w:r>
        <w:t>Even the professor feels the effects of the hidden curriculum. (Example: Even though our professor is the head of our class, there are still people above her within her faculty. She is powerful within our classroom, but loses some of that power outside of it)</w:t>
      </w:r>
    </w:p>
    <w:p w:rsidR="00A96481" w:rsidRDefault="00A96481" w:rsidP="00A96481">
      <w:pPr>
        <w:pStyle w:val="Heading3"/>
        <w:ind w:left="426"/>
      </w:pPr>
      <w:r>
        <w:t>Two important points to remember:</w:t>
      </w:r>
    </w:p>
    <w:p w:rsidR="005658A2" w:rsidRDefault="00A96481" w:rsidP="005658A2">
      <w:pPr>
        <w:pStyle w:val="ListParagraph"/>
        <w:numPr>
          <w:ilvl w:val="0"/>
          <w:numId w:val="14"/>
        </w:numPr>
        <w:tabs>
          <w:tab w:val="left" w:pos="284"/>
        </w:tabs>
      </w:pPr>
      <w:r>
        <w:t xml:space="preserve">Students’ experiences in education </w:t>
      </w:r>
      <w:r w:rsidRPr="005658A2">
        <w:rPr>
          <w:u w:val="single"/>
        </w:rPr>
        <w:t>are</w:t>
      </w:r>
      <w:r>
        <w:t xml:space="preserve"> necessarily gendered, raced, classes, etc.</w:t>
      </w:r>
      <w:r w:rsidR="005658A2">
        <w:t xml:space="preserve"> (this is an indisputable fact)</w:t>
      </w:r>
    </w:p>
    <w:p w:rsidR="005658A2" w:rsidRDefault="005658A2" w:rsidP="005658A2">
      <w:pPr>
        <w:pStyle w:val="ListParagraph"/>
        <w:numPr>
          <w:ilvl w:val="0"/>
          <w:numId w:val="14"/>
        </w:numPr>
        <w:tabs>
          <w:tab w:val="left" w:pos="284"/>
        </w:tabs>
      </w:pPr>
      <w:r>
        <w:t>Hidden curriculum reinforces the salience of gender and the significance of gender difference.</w:t>
      </w:r>
    </w:p>
    <w:p w:rsidR="005658A2" w:rsidRDefault="005658A2" w:rsidP="005658A2">
      <w:pPr>
        <w:pStyle w:val="Heading2"/>
      </w:pPr>
      <w:r>
        <w:t>Brief Historical Overview:</w:t>
      </w:r>
    </w:p>
    <w:p w:rsidR="005658A2" w:rsidRDefault="005658A2" w:rsidP="005658A2">
      <w:pPr>
        <w:pStyle w:val="ListParagraph"/>
        <w:numPr>
          <w:ilvl w:val="0"/>
          <w:numId w:val="18"/>
        </w:numPr>
        <w:rPr>
          <w:b/>
        </w:rPr>
      </w:pPr>
      <w:r w:rsidRPr="005658A2">
        <w:rPr>
          <w:b/>
        </w:rPr>
        <w:t>The Ancient World</w:t>
      </w:r>
    </w:p>
    <w:p w:rsidR="005658A2" w:rsidRPr="005658A2" w:rsidRDefault="005658A2" w:rsidP="005658A2">
      <w:pPr>
        <w:pStyle w:val="ListParagraph"/>
        <w:numPr>
          <w:ilvl w:val="0"/>
          <w:numId w:val="18"/>
        </w:numPr>
        <w:ind w:left="993" w:hanging="284"/>
        <w:rPr>
          <w:b/>
        </w:rPr>
      </w:pPr>
      <w:r>
        <w:t>Music, literature, athletics were valued in education – for boys</w:t>
      </w:r>
    </w:p>
    <w:p w:rsidR="005658A2" w:rsidRPr="005658A2" w:rsidRDefault="005658A2" w:rsidP="005658A2">
      <w:pPr>
        <w:pStyle w:val="ListParagraph"/>
        <w:numPr>
          <w:ilvl w:val="0"/>
          <w:numId w:val="18"/>
        </w:numPr>
        <w:rPr>
          <w:b/>
        </w:rPr>
      </w:pPr>
      <w:r w:rsidRPr="005658A2">
        <w:rPr>
          <w:b/>
        </w:rPr>
        <w:t>The Middle Ages (9</w:t>
      </w:r>
      <w:r w:rsidRPr="005658A2">
        <w:rPr>
          <w:b/>
          <w:vertAlign w:val="superscript"/>
        </w:rPr>
        <w:t>th</w:t>
      </w:r>
      <w:r w:rsidRPr="005658A2">
        <w:rPr>
          <w:b/>
        </w:rPr>
        <w:t xml:space="preserve"> – 12</w:t>
      </w:r>
      <w:r w:rsidRPr="005658A2">
        <w:rPr>
          <w:b/>
          <w:vertAlign w:val="superscript"/>
        </w:rPr>
        <w:t>th</w:t>
      </w:r>
      <w:r w:rsidRPr="005658A2">
        <w:rPr>
          <w:b/>
        </w:rPr>
        <w:t xml:space="preserve"> Centuries)</w:t>
      </w:r>
    </w:p>
    <w:p w:rsidR="005658A2" w:rsidRDefault="005658A2" w:rsidP="005658A2">
      <w:pPr>
        <w:pStyle w:val="ListParagraph"/>
        <w:numPr>
          <w:ilvl w:val="0"/>
          <w:numId w:val="18"/>
        </w:numPr>
        <w:ind w:left="993" w:hanging="284"/>
      </w:pPr>
      <w:r>
        <w:t>Property, wealth, family are the things that open educational doors for women. The system is still geared towards men; women are seen as wives/homemakers</w:t>
      </w:r>
    </w:p>
    <w:p w:rsidR="00FC1DD0" w:rsidRDefault="005658A2" w:rsidP="005658A2">
      <w:pPr>
        <w:pStyle w:val="ListParagraph"/>
        <w:numPr>
          <w:ilvl w:val="0"/>
          <w:numId w:val="18"/>
        </w:numPr>
        <w:rPr>
          <w:b/>
        </w:rPr>
      </w:pPr>
      <w:r w:rsidRPr="005658A2">
        <w:rPr>
          <w:b/>
        </w:rPr>
        <w:t>14</w:t>
      </w:r>
      <w:r w:rsidRPr="005658A2">
        <w:rPr>
          <w:b/>
          <w:vertAlign w:val="superscript"/>
        </w:rPr>
        <w:t>th</w:t>
      </w:r>
      <w:r w:rsidRPr="005658A2">
        <w:rPr>
          <w:b/>
        </w:rPr>
        <w:t xml:space="preserve"> and 15</w:t>
      </w:r>
      <w:r w:rsidRPr="005658A2">
        <w:rPr>
          <w:b/>
          <w:vertAlign w:val="superscript"/>
        </w:rPr>
        <w:t>th</w:t>
      </w:r>
      <w:r w:rsidRPr="005658A2">
        <w:rPr>
          <w:b/>
        </w:rPr>
        <w:t xml:space="preserve"> Centuries</w:t>
      </w:r>
    </w:p>
    <w:p w:rsidR="005658A2" w:rsidRPr="00FC1DD0" w:rsidRDefault="00FC1DD0" w:rsidP="00FC1DD0">
      <w:pPr>
        <w:pStyle w:val="ListParagraph"/>
        <w:numPr>
          <w:ilvl w:val="0"/>
          <w:numId w:val="18"/>
        </w:numPr>
        <w:ind w:left="993" w:hanging="284"/>
      </w:pPr>
      <w:r w:rsidRPr="00FC1DD0">
        <w:t>Beginning of mo</w:t>
      </w:r>
      <w:r>
        <w:t>re emphasis on “learned women”, educated women were praised but still not as equally as men. “Real women” wanted marriage and children; anything else was unnatural.</w:t>
      </w:r>
    </w:p>
    <w:p w:rsidR="005658A2" w:rsidRPr="005658A2" w:rsidRDefault="005658A2" w:rsidP="005658A2">
      <w:pPr>
        <w:pStyle w:val="ListParagraph"/>
        <w:numPr>
          <w:ilvl w:val="0"/>
          <w:numId w:val="18"/>
        </w:numPr>
        <w:rPr>
          <w:b/>
        </w:rPr>
      </w:pPr>
      <w:r w:rsidRPr="005658A2">
        <w:rPr>
          <w:b/>
        </w:rPr>
        <w:t>16</w:t>
      </w:r>
      <w:r w:rsidRPr="005658A2">
        <w:rPr>
          <w:b/>
          <w:vertAlign w:val="superscript"/>
        </w:rPr>
        <w:t>th</w:t>
      </w:r>
      <w:r w:rsidRPr="005658A2">
        <w:rPr>
          <w:b/>
        </w:rPr>
        <w:t xml:space="preserve"> Century</w:t>
      </w:r>
    </w:p>
    <w:p w:rsidR="00FC1DD0" w:rsidRDefault="00FC1DD0" w:rsidP="00FC1DD0">
      <w:pPr>
        <w:pStyle w:val="ListParagraph"/>
        <w:numPr>
          <w:ilvl w:val="0"/>
          <w:numId w:val="18"/>
        </w:numPr>
        <w:tabs>
          <w:tab w:val="left" w:pos="284"/>
        </w:tabs>
        <w:ind w:left="993" w:hanging="284"/>
      </w:pPr>
      <w:r>
        <w:t>“</w:t>
      </w:r>
      <w:proofErr w:type="gramStart"/>
      <w:r>
        <w:t>learned</w:t>
      </w:r>
      <w:proofErr w:type="gramEnd"/>
      <w:r>
        <w:t xml:space="preserve"> women” era. Education is much more common but there is still a class barrier. Education for women is geared toward becoming more “ladylike” (theology, etc)</w:t>
      </w:r>
    </w:p>
    <w:p w:rsidR="00FC1DD0" w:rsidRPr="00FC1DD0" w:rsidRDefault="00FC1DD0" w:rsidP="00FC1DD0">
      <w:pPr>
        <w:pStyle w:val="ListParagraph"/>
        <w:numPr>
          <w:ilvl w:val="0"/>
          <w:numId w:val="18"/>
        </w:numPr>
        <w:tabs>
          <w:tab w:val="left" w:pos="284"/>
        </w:tabs>
        <w:rPr>
          <w:b/>
        </w:rPr>
      </w:pPr>
      <w:r w:rsidRPr="00FC1DD0">
        <w:rPr>
          <w:b/>
        </w:rPr>
        <w:t>17</w:t>
      </w:r>
      <w:r w:rsidRPr="00FC1DD0">
        <w:rPr>
          <w:b/>
          <w:vertAlign w:val="superscript"/>
        </w:rPr>
        <w:t>th</w:t>
      </w:r>
      <w:r w:rsidRPr="00FC1DD0">
        <w:rPr>
          <w:b/>
        </w:rPr>
        <w:t xml:space="preserve"> Century</w:t>
      </w:r>
    </w:p>
    <w:p w:rsidR="00FC1DD0" w:rsidRDefault="00FC1DD0" w:rsidP="00FC1DD0">
      <w:pPr>
        <w:pStyle w:val="ListParagraph"/>
        <w:numPr>
          <w:ilvl w:val="0"/>
          <w:numId w:val="18"/>
        </w:numPr>
        <w:tabs>
          <w:tab w:val="left" w:pos="284"/>
        </w:tabs>
        <w:ind w:left="993" w:hanging="284"/>
      </w:pPr>
      <w:r>
        <w:t>Rousseau on education; advocacy for better education for women. Emphasis on education making women better wives and mothers. Rousseau says that education made women more submissive to their husbands.</w:t>
      </w:r>
    </w:p>
    <w:p w:rsidR="00FC1DD0" w:rsidRPr="00FC1DD0" w:rsidRDefault="00FC1DD0" w:rsidP="00FC1DD0">
      <w:pPr>
        <w:pStyle w:val="ListParagraph"/>
        <w:numPr>
          <w:ilvl w:val="0"/>
          <w:numId w:val="18"/>
        </w:numPr>
        <w:tabs>
          <w:tab w:val="left" w:pos="284"/>
        </w:tabs>
        <w:rPr>
          <w:b/>
        </w:rPr>
      </w:pPr>
      <w:r w:rsidRPr="00FC1DD0">
        <w:rPr>
          <w:b/>
        </w:rPr>
        <w:t>18</w:t>
      </w:r>
      <w:r w:rsidRPr="00FC1DD0">
        <w:rPr>
          <w:b/>
          <w:vertAlign w:val="superscript"/>
        </w:rPr>
        <w:t>th</w:t>
      </w:r>
      <w:r w:rsidRPr="00FC1DD0">
        <w:rPr>
          <w:b/>
        </w:rPr>
        <w:t xml:space="preserve"> Century</w:t>
      </w:r>
    </w:p>
    <w:p w:rsidR="00FC1DD0" w:rsidRDefault="00FC1DD0" w:rsidP="00FC1DD0">
      <w:pPr>
        <w:pStyle w:val="ListParagraph"/>
        <w:numPr>
          <w:ilvl w:val="0"/>
          <w:numId w:val="18"/>
        </w:numPr>
        <w:tabs>
          <w:tab w:val="left" w:pos="284"/>
        </w:tabs>
        <w:ind w:left="993" w:hanging="284"/>
      </w:pPr>
      <w:r>
        <w:t>Enlightenment period. Female philosophers like Mary Wollstonecraft (1759-1797) who wrote The Vindication of the Rights of Women (1792) and rebutted Rousseau.</w:t>
      </w:r>
    </w:p>
    <w:p w:rsidR="001A707C" w:rsidRDefault="001A707C" w:rsidP="009458BB">
      <w:pPr>
        <w:pStyle w:val="Heading2"/>
      </w:pPr>
    </w:p>
    <w:p w:rsidR="009458BB" w:rsidRDefault="009458BB" w:rsidP="009458BB">
      <w:pPr>
        <w:pStyle w:val="Heading2"/>
      </w:pPr>
      <w:r>
        <w:t>Education System in Canada: Brief History</w:t>
      </w:r>
    </w:p>
    <w:p w:rsidR="009458BB" w:rsidRDefault="009458BB" w:rsidP="009458BB">
      <w:pPr>
        <w:pStyle w:val="ListParagraph"/>
        <w:numPr>
          <w:ilvl w:val="0"/>
          <w:numId w:val="19"/>
        </w:numPr>
        <w:tabs>
          <w:tab w:val="left" w:pos="284"/>
        </w:tabs>
      </w:pPr>
      <w:r>
        <w:t>First Canadian universities were closed to women</w:t>
      </w:r>
    </w:p>
    <w:p w:rsidR="009458BB" w:rsidRDefault="009458BB" w:rsidP="009458BB">
      <w:pPr>
        <w:pStyle w:val="ListParagraph"/>
        <w:numPr>
          <w:ilvl w:val="0"/>
          <w:numId w:val="19"/>
        </w:numPr>
        <w:tabs>
          <w:tab w:val="left" w:pos="284"/>
        </w:tabs>
      </w:pPr>
      <w:r>
        <w:t>Women restricted from professions</w:t>
      </w:r>
    </w:p>
    <w:p w:rsidR="009458BB" w:rsidRDefault="009458BB" w:rsidP="009458BB">
      <w:pPr>
        <w:pStyle w:val="ListParagraph"/>
        <w:numPr>
          <w:ilvl w:val="0"/>
          <w:numId w:val="19"/>
        </w:numPr>
        <w:tabs>
          <w:tab w:val="left" w:pos="284"/>
        </w:tabs>
      </w:pPr>
      <w:r>
        <w:t>Separate women’s colleges for medical education (1883)</w:t>
      </w:r>
    </w:p>
    <w:p w:rsidR="009458BB" w:rsidRDefault="009458BB" w:rsidP="009458BB">
      <w:pPr>
        <w:pStyle w:val="ListParagraph"/>
        <w:numPr>
          <w:ilvl w:val="0"/>
          <w:numId w:val="19"/>
        </w:numPr>
        <w:tabs>
          <w:tab w:val="left" w:pos="284"/>
        </w:tabs>
      </w:pPr>
      <w:r>
        <w:t>First woman to practice law was Clara Brett Martin (1897)</w:t>
      </w:r>
    </w:p>
    <w:p w:rsidR="009458BB" w:rsidRDefault="009458BB" w:rsidP="009458BB">
      <w:pPr>
        <w:pStyle w:val="ListParagraph"/>
        <w:numPr>
          <w:ilvl w:val="0"/>
          <w:numId w:val="19"/>
        </w:numPr>
        <w:tabs>
          <w:tab w:val="left" w:pos="284"/>
        </w:tabs>
      </w:pPr>
      <w:r>
        <w:t>In 1941 women were able to become lawyers in Quebec</w:t>
      </w:r>
    </w:p>
    <w:p w:rsidR="009458BB" w:rsidRDefault="009458BB" w:rsidP="009458BB">
      <w:pPr>
        <w:pStyle w:val="Heading2"/>
      </w:pPr>
      <w:r>
        <w:t>Recent areas of Study for Feminists in Education</w:t>
      </w:r>
    </w:p>
    <w:p w:rsidR="009458BB" w:rsidRDefault="009458BB" w:rsidP="009458BB">
      <w:pPr>
        <w:pStyle w:val="ListParagraph"/>
        <w:numPr>
          <w:ilvl w:val="0"/>
          <w:numId w:val="20"/>
        </w:numPr>
      </w:pPr>
      <w:r>
        <w:t>Classroom relationships</w:t>
      </w:r>
    </w:p>
    <w:p w:rsidR="009458BB" w:rsidRDefault="009458BB" w:rsidP="009458BB">
      <w:pPr>
        <w:pStyle w:val="ListParagraph"/>
        <w:numPr>
          <w:ilvl w:val="0"/>
          <w:numId w:val="20"/>
        </w:numPr>
      </w:pPr>
      <w:r>
        <w:t>Teachers’ responses to girls/boys</w:t>
      </w:r>
    </w:p>
    <w:p w:rsidR="009458BB" w:rsidRDefault="009458BB" w:rsidP="009458BB">
      <w:pPr>
        <w:pStyle w:val="ListParagraph"/>
        <w:numPr>
          <w:ilvl w:val="0"/>
          <w:numId w:val="20"/>
        </w:numPr>
      </w:pPr>
      <w:r>
        <w:t>Technology</w:t>
      </w:r>
    </w:p>
    <w:p w:rsidR="009458BB" w:rsidRDefault="009458BB" w:rsidP="009458BB">
      <w:pPr>
        <w:pStyle w:val="ListParagraph"/>
        <w:numPr>
          <w:ilvl w:val="0"/>
          <w:numId w:val="20"/>
        </w:numPr>
      </w:pPr>
      <w:r>
        <w:t>Counseling</w:t>
      </w:r>
    </w:p>
    <w:p w:rsidR="009458BB" w:rsidRDefault="009458BB" w:rsidP="009458BB">
      <w:pPr>
        <w:pStyle w:val="Heading2"/>
      </w:pPr>
      <w:r>
        <w:t>Two Major Conclusions of Feminist Work in Education</w:t>
      </w:r>
    </w:p>
    <w:p w:rsidR="009458BB" w:rsidRDefault="009458BB" w:rsidP="009458BB">
      <w:pPr>
        <w:pStyle w:val="ListParagraph"/>
        <w:numPr>
          <w:ilvl w:val="0"/>
          <w:numId w:val="21"/>
        </w:numPr>
      </w:pPr>
      <w:r>
        <w:t>As much as any other factor, some feminists identify women’s experiences of education as well as unequal access to education as the basis of women’s social, political, and economic subordination</w:t>
      </w:r>
    </w:p>
    <w:p w:rsidR="009458BB" w:rsidRDefault="009458BB" w:rsidP="009458BB">
      <w:pPr>
        <w:pStyle w:val="ListParagraph"/>
        <w:numPr>
          <w:ilvl w:val="0"/>
          <w:numId w:val="21"/>
        </w:numPr>
      </w:pPr>
      <w:r>
        <w:t>What is learned at school and the way that it is learned is framed within gendered, classed, raced, and homophobic ideologies</w:t>
      </w:r>
    </w:p>
    <w:p w:rsidR="009458BB" w:rsidRDefault="009458BB" w:rsidP="009458BB">
      <w:pPr>
        <w:pStyle w:val="Heading2"/>
      </w:pPr>
      <w:r>
        <w:t>What does this mean?</w:t>
      </w:r>
    </w:p>
    <w:p w:rsidR="009458BB" w:rsidRDefault="009458BB" w:rsidP="009458BB">
      <w:pPr>
        <w:pStyle w:val="ListParagraph"/>
        <w:numPr>
          <w:ilvl w:val="0"/>
          <w:numId w:val="23"/>
        </w:numPr>
      </w:pPr>
      <w:r>
        <w:t>Education is powerful</w:t>
      </w:r>
    </w:p>
    <w:p w:rsidR="009458BB" w:rsidRDefault="009458BB" w:rsidP="009458BB">
      <w:pPr>
        <w:pStyle w:val="ListParagraph"/>
        <w:numPr>
          <w:ilvl w:val="0"/>
          <w:numId w:val="23"/>
        </w:numPr>
      </w:pPr>
      <w:r>
        <w:t>Schools are places where democratic and equitable ideals can be developed in order to improve people’s lives</w:t>
      </w:r>
    </w:p>
    <w:p w:rsidR="004B1973" w:rsidRDefault="004B1973" w:rsidP="009458BB">
      <w:pPr>
        <w:pStyle w:val="ListParagraph"/>
        <w:numPr>
          <w:ilvl w:val="0"/>
          <w:numId w:val="23"/>
        </w:numPr>
      </w:pPr>
      <w:r>
        <w:t>Teachers and the materials taught are steeped in gendered/raced/classed/positions of power</w:t>
      </w:r>
    </w:p>
    <w:p w:rsidR="004B1973" w:rsidRDefault="004B1973" w:rsidP="009458BB">
      <w:pPr>
        <w:pStyle w:val="ListParagraph"/>
        <w:numPr>
          <w:ilvl w:val="0"/>
          <w:numId w:val="23"/>
        </w:numPr>
      </w:pPr>
      <w:r>
        <w:t>Only certain kinds of knowledge are learned in schools</w:t>
      </w:r>
    </w:p>
    <w:p w:rsidR="004B1973" w:rsidRDefault="004B1973" w:rsidP="004B1973">
      <w:pPr>
        <w:pStyle w:val="Heading2"/>
      </w:pPr>
      <w:r>
        <w:t>Consider These Questions</w:t>
      </w:r>
    </w:p>
    <w:p w:rsidR="001A707C" w:rsidRDefault="001A707C" w:rsidP="001A707C">
      <w:pPr>
        <w:pStyle w:val="ListParagraph"/>
        <w:numPr>
          <w:ilvl w:val="0"/>
          <w:numId w:val="25"/>
        </w:numPr>
      </w:pPr>
      <w:r>
        <w:t>Are classrooms neutral? In what ways can we determine the level of neutrality?</w:t>
      </w:r>
    </w:p>
    <w:p w:rsidR="001A707C" w:rsidRDefault="001A707C" w:rsidP="001A707C">
      <w:pPr>
        <w:pStyle w:val="ListParagraph"/>
        <w:numPr>
          <w:ilvl w:val="0"/>
          <w:numId w:val="25"/>
        </w:numPr>
      </w:pPr>
      <w:r>
        <w:t>Is an overt curriculum at work? Can we see/recognize it?</w:t>
      </w:r>
    </w:p>
    <w:p w:rsidR="001A707C" w:rsidRDefault="001A707C" w:rsidP="001A707C">
      <w:pPr>
        <w:pStyle w:val="ListParagraph"/>
        <w:numPr>
          <w:ilvl w:val="0"/>
          <w:numId w:val="25"/>
        </w:numPr>
      </w:pPr>
      <w:r>
        <w:t>Do we question/exam our own classroom settings enough?</w:t>
      </w:r>
    </w:p>
    <w:p w:rsidR="004B1973" w:rsidRDefault="004B1973" w:rsidP="004B1973">
      <w:pPr>
        <w:pStyle w:val="ListParagraph"/>
        <w:numPr>
          <w:ilvl w:val="0"/>
          <w:numId w:val="25"/>
        </w:numPr>
      </w:pPr>
      <w:r>
        <w:t>Do you think there is a difference in what students expect of male and female teachers? Is the expectation different or the same? In what ways?</w:t>
      </w:r>
    </w:p>
    <w:p w:rsidR="004B1973" w:rsidRDefault="004B1973" w:rsidP="004B1973">
      <w:pPr>
        <w:pStyle w:val="ListParagraph"/>
        <w:numPr>
          <w:ilvl w:val="0"/>
          <w:numId w:val="25"/>
        </w:numPr>
      </w:pPr>
      <w:r>
        <w:t xml:space="preserve">In terms of level or type of authority, are there different expectations for male and female </w:t>
      </w:r>
      <w:proofErr w:type="gramStart"/>
      <w:r>
        <w:t>profs</w:t>
      </w:r>
      <w:proofErr w:type="gramEnd"/>
      <w:r>
        <w:t>?</w:t>
      </w:r>
    </w:p>
    <w:p w:rsidR="004B1973" w:rsidRDefault="004B1973" w:rsidP="004B1973">
      <w:pPr>
        <w:pStyle w:val="ListParagraph"/>
        <w:numPr>
          <w:ilvl w:val="0"/>
          <w:numId w:val="25"/>
        </w:numPr>
      </w:pPr>
      <w:r>
        <w:t xml:space="preserve">Is there any tension between intelligence and attractiveness/popularity? </w:t>
      </w:r>
    </w:p>
    <w:p w:rsidR="004B1973" w:rsidRDefault="004B1973" w:rsidP="004B1973">
      <w:pPr>
        <w:pStyle w:val="ListParagraph"/>
        <w:numPr>
          <w:ilvl w:val="0"/>
          <w:numId w:val="25"/>
        </w:numPr>
      </w:pPr>
      <w:r>
        <w:t>Has gender/race/class/ability/sexuality affected treatment or expectations you’ve experienced in classrooms? In what ways?</w:t>
      </w:r>
    </w:p>
    <w:p w:rsidR="004B1973" w:rsidRDefault="004B1973" w:rsidP="004B1973">
      <w:pPr>
        <w:pStyle w:val="ListParagraph"/>
        <w:numPr>
          <w:ilvl w:val="0"/>
          <w:numId w:val="25"/>
        </w:numPr>
      </w:pPr>
      <w:r>
        <w:t>Does bringing feminism into a classroom change anything? If so, how?</w:t>
      </w:r>
    </w:p>
    <w:p w:rsidR="004B1973" w:rsidRDefault="004B1973" w:rsidP="004B1973"/>
    <w:p w:rsidR="004B1973" w:rsidRDefault="004B1973" w:rsidP="004B1973">
      <w:pPr>
        <w:pStyle w:val="Heading2"/>
      </w:pPr>
      <w:r>
        <w:t>Selected Indicators from Status of Women in Canadian Universities</w:t>
      </w:r>
    </w:p>
    <w:p w:rsidR="004B1973" w:rsidRPr="009701A2" w:rsidRDefault="004B1973" w:rsidP="004B1973">
      <w:pPr>
        <w:pStyle w:val="ListParagraph"/>
        <w:numPr>
          <w:ilvl w:val="0"/>
          <w:numId w:val="26"/>
        </w:numPr>
        <w:rPr>
          <w:b/>
        </w:rPr>
      </w:pPr>
      <w:r w:rsidRPr="009701A2">
        <w:rPr>
          <w:b/>
        </w:rPr>
        <w:t>Degrees granted to women (2008):</w:t>
      </w:r>
    </w:p>
    <w:p w:rsidR="004B1973" w:rsidRDefault="004B1973" w:rsidP="004B1973">
      <w:pPr>
        <w:pStyle w:val="ListParagraph"/>
        <w:numPr>
          <w:ilvl w:val="0"/>
          <w:numId w:val="26"/>
        </w:numPr>
        <w:ind w:left="993" w:hanging="284"/>
      </w:pPr>
      <w:r>
        <w:t>Engineering and Applied Sciences: 24.1%</w:t>
      </w:r>
    </w:p>
    <w:p w:rsidR="004B1973" w:rsidRDefault="004B1973" w:rsidP="004B1973">
      <w:pPr>
        <w:pStyle w:val="ListParagraph"/>
        <w:numPr>
          <w:ilvl w:val="0"/>
          <w:numId w:val="26"/>
        </w:numPr>
        <w:ind w:left="993" w:hanging="284"/>
      </w:pPr>
      <w:r>
        <w:t>Social Sciences: 58.3%</w:t>
      </w:r>
    </w:p>
    <w:p w:rsidR="004B1973" w:rsidRDefault="004B1973" w:rsidP="004B1973">
      <w:pPr>
        <w:pStyle w:val="ListParagraph"/>
        <w:numPr>
          <w:ilvl w:val="0"/>
          <w:numId w:val="26"/>
        </w:numPr>
        <w:ind w:left="993" w:hanging="284"/>
      </w:pPr>
      <w:r>
        <w:t>Humanities: 63.7%</w:t>
      </w:r>
    </w:p>
    <w:p w:rsidR="004B1973" w:rsidRDefault="004B1973" w:rsidP="004B1973">
      <w:pPr>
        <w:pStyle w:val="ListParagraph"/>
        <w:numPr>
          <w:ilvl w:val="0"/>
          <w:numId w:val="26"/>
        </w:numPr>
        <w:ind w:left="993" w:hanging="284"/>
      </w:pPr>
      <w:r>
        <w:t>Health: 73.1%</w:t>
      </w:r>
    </w:p>
    <w:p w:rsidR="009701A2" w:rsidRDefault="004B1973" w:rsidP="004B1973">
      <w:pPr>
        <w:pStyle w:val="ListParagraph"/>
        <w:numPr>
          <w:ilvl w:val="0"/>
          <w:numId w:val="26"/>
        </w:numPr>
        <w:ind w:left="709" w:hanging="425"/>
      </w:pPr>
      <w:r>
        <w:t>In 2008, 60% of qualifications (or 146,721) were awarded to women.</w:t>
      </w:r>
    </w:p>
    <w:p w:rsidR="009701A2" w:rsidRDefault="009701A2" w:rsidP="004B1973">
      <w:pPr>
        <w:pStyle w:val="ListParagraph"/>
        <w:numPr>
          <w:ilvl w:val="0"/>
          <w:numId w:val="26"/>
        </w:numPr>
        <w:ind w:left="709" w:hanging="425"/>
      </w:pPr>
      <w:r>
        <w:t>In 1992, 56.4% of qualifications were awarded to women.</w:t>
      </w:r>
    </w:p>
    <w:p w:rsidR="009701A2" w:rsidRDefault="009701A2" w:rsidP="009701A2">
      <w:pPr>
        <w:pStyle w:val="ListParagraph"/>
        <w:ind w:left="709"/>
      </w:pPr>
    </w:p>
    <w:p w:rsidR="009701A2" w:rsidRPr="009701A2" w:rsidRDefault="009701A2" w:rsidP="004B1973">
      <w:pPr>
        <w:pStyle w:val="ListParagraph"/>
        <w:numPr>
          <w:ilvl w:val="0"/>
          <w:numId w:val="26"/>
        </w:numPr>
        <w:ind w:left="709" w:hanging="425"/>
        <w:rPr>
          <w:b/>
        </w:rPr>
      </w:pPr>
      <w:r w:rsidRPr="009701A2">
        <w:rPr>
          <w:b/>
        </w:rPr>
        <w:t>Graduate Students in Canada by Equity-Seeking Group (2003):</w:t>
      </w:r>
    </w:p>
    <w:p w:rsidR="009701A2" w:rsidRDefault="009701A2" w:rsidP="009701A2">
      <w:pPr>
        <w:pStyle w:val="ListParagraph"/>
        <w:numPr>
          <w:ilvl w:val="0"/>
          <w:numId w:val="26"/>
        </w:numPr>
        <w:ind w:left="993" w:hanging="284"/>
      </w:pPr>
      <w:r>
        <w:t>Aboriginal Persons: 2%</w:t>
      </w:r>
    </w:p>
    <w:p w:rsidR="009701A2" w:rsidRDefault="009701A2" w:rsidP="009701A2">
      <w:pPr>
        <w:pStyle w:val="ListParagraph"/>
        <w:numPr>
          <w:ilvl w:val="0"/>
          <w:numId w:val="26"/>
        </w:numPr>
        <w:ind w:left="993" w:hanging="284"/>
      </w:pPr>
      <w:r>
        <w:t>Visible Minorities: 17%</w:t>
      </w:r>
    </w:p>
    <w:p w:rsidR="009701A2" w:rsidRDefault="009701A2" w:rsidP="009701A2">
      <w:pPr>
        <w:pStyle w:val="ListParagraph"/>
        <w:numPr>
          <w:ilvl w:val="0"/>
          <w:numId w:val="26"/>
        </w:numPr>
        <w:ind w:left="993" w:hanging="284"/>
      </w:pPr>
      <w:r>
        <w:t>Personas with Disabilities: 4%</w:t>
      </w:r>
    </w:p>
    <w:p w:rsidR="009701A2" w:rsidRDefault="009701A2" w:rsidP="009701A2">
      <w:pPr>
        <w:pStyle w:val="ListParagraph"/>
        <w:ind w:left="709"/>
      </w:pPr>
    </w:p>
    <w:p w:rsidR="009701A2" w:rsidRPr="009701A2" w:rsidRDefault="009701A2" w:rsidP="009701A2">
      <w:pPr>
        <w:pStyle w:val="ListParagraph"/>
        <w:numPr>
          <w:ilvl w:val="0"/>
          <w:numId w:val="26"/>
        </w:numPr>
        <w:ind w:left="709" w:hanging="425"/>
        <w:rPr>
          <w:b/>
        </w:rPr>
      </w:pPr>
      <w:r>
        <w:rPr>
          <w:b/>
        </w:rPr>
        <w:t>Faculty at Carleton University (2010-2011)</w:t>
      </w:r>
    </w:p>
    <w:p w:rsidR="009701A2" w:rsidRDefault="009701A2" w:rsidP="009701A2">
      <w:pPr>
        <w:pStyle w:val="ListParagraph"/>
        <w:numPr>
          <w:ilvl w:val="0"/>
          <w:numId w:val="26"/>
        </w:numPr>
        <w:ind w:left="993" w:hanging="284"/>
      </w:pPr>
      <w:r>
        <w:t>Women Tenured: 26%</w:t>
      </w:r>
    </w:p>
    <w:p w:rsidR="009701A2" w:rsidRDefault="009701A2" w:rsidP="009701A2">
      <w:pPr>
        <w:pStyle w:val="ListParagraph"/>
        <w:numPr>
          <w:ilvl w:val="0"/>
          <w:numId w:val="26"/>
        </w:numPr>
        <w:ind w:left="993" w:hanging="284"/>
      </w:pPr>
      <w:r>
        <w:t>Men Tenured: 74%</w:t>
      </w:r>
    </w:p>
    <w:p w:rsidR="009701A2" w:rsidRDefault="009701A2" w:rsidP="009701A2">
      <w:pPr>
        <w:pStyle w:val="ListParagraph"/>
        <w:numPr>
          <w:ilvl w:val="0"/>
          <w:numId w:val="26"/>
        </w:numPr>
        <w:ind w:left="993" w:hanging="284"/>
      </w:pPr>
      <w:r>
        <w:t>Women Full Professors: 3,499 of 45,000</w:t>
      </w:r>
    </w:p>
    <w:p w:rsidR="009701A2" w:rsidRDefault="009701A2" w:rsidP="009701A2">
      <w:pPr>
        <w:pStyle w:val="ListParagraph"/>
        <w:numPr>
          <w:ilvl w:val="0"/>
          <w:numId w:val="26"/>
        </w:numPr>
        <w:ind w:left="993" w:hanging="284"/>
      </w:pPr>
      <w:r>
        <w:t>Men Full Professors 11,447 of 45,000</w:t>
      </w:r>
    </w:p>
    <w:p w:rsidR="009701A2" w:rsidRDefault="009701A2" w:rsidP="009701A2">
      <w:pPr>
        <w:pStyle w:val="ListParagraph"/>
        <w:ind w:left="709"/>
        <w:rPr>
          <w:b/>
        </w:rPr>
      </w:pPr>
    </w:p>
    <w:p w:rsidR="009701A2" w:rsidRPr="009701A2" w:rsidRDefault="009701A2" w:rsidP="009701A2">
      <w:pPr>
        <w:pStyle w:val="ListParagraph"/>
        <w:numPr>
          <w:ilvl w:val="0"/>
          <w:numId w:val="26"/>
        </w:numPr>
        <w:ind w:left="709" w:hanging="425"/>
        <w:rPr>
          <w:b/>
        </w:rPr>
      </w:pPr>
      <w:r>
        <w:rPr>
          <w:b/>
        </w:rPr>
        <w:t>Wages (Full Time Faculty</w:t>
      </w:r>
      <w:r w:rsidRPr="009701A2">
        <w:rPr>
          <w:b/>
        </w:rPr>
        <w:t>)</w:t>
      </w:r>
      <w:r>
        <w:rPr>
          <w:b/>
        </w:rPr>
        <w:t xml:space="preserve"> at Canadian Universities</w:t>
      </w:r>
      <w:r w:rsidRPr="009701A2">
        <w:rPr>
          <w:b/>
        </w:rPr>
        <w:t>:</w:t>
      </w:r>
    </w:p>
    <w:p w:rsidR="009701A2" w:rsidRDefault="009701A2" w:rsidP="009701A2">
      <w:pPr>
        <w:pStyle w:val="ListParagraph"/>
        <w:numPr>
          <w:ilvl w:val="0"/>
          <w:numId w:val="26"/>
        </w:numPr>
        <w:ind w:left="993" w:hanging="284"/>
      </w:pPr>
      <w:r>
        <w:t>Women’s salaries as percent of men’s in 2006: 85%</w:t>
      </w:r>
    </w:p>
    <w:p w:rsidR="009701A2" w:rsidRDefault="009701A2" w:rsidP="009701A2">
      <w:pPr>
        <w:pStyle w:val="ListParagraph"/>
        <w:ind w:left="709"/>
        <w:rPr>
          <w:b/>
        </w:rPr>
      </w:pPr>
    </w:p>
    <w:p w:rsidR="009701A2" w:rsidRPr="009701A2" w:rsidRDefault="009701A2" w:rsidP="009701A2">
      <w:pPr>
        <w:pStyle w:val="ListParagraph"/>
        <w:numPr>
          <w:ilvl w:val="0"/>
          <w:numId w:val="26"/>
        </w:numPr>
        <w:ind w:left="709" w:hanging="425"/>
        <w:rPr>
          <w:b/>
        </w:rPr>
      </w:pPr>
      <w:r>
        <w:rPr>
          <w:b/>
        </w:rPr>
        <w:t>Undergraduates at Carleton (2013-2014)</w:t>
      </w:r>
      <w:r w:rsidRPr="009701A2">
        <w:rPr>
          <w:b/>
        </w:rPr>
        <w:t>:</w:t>
      </w:r>
    </w:p>
    <w:p w:rsidR="009701A2" w:rsidRDefault="009701A2" w:rsidP="009701A2">
      <w:pPr>
        <w:pStyle w:val="ListParagraph"/>
        <w:numPr>
          <w:ilvl w:val="0"/>
          <w:numId w:val="26"/>
        </w:numPr>
        <w:ind w:left="993" w:hanging="284"/>
      </w:pPr>
      <w:r>
        <w:t>Total Undergrads: 28,059</w:t>
      </w:r>
    </w:p>
    <w:p w:rsidR="009701A2" w:rsidRDefault="009701A2" w:rsidP="009701A2">
      <w:pPr>
        <w:pStyle w:val="ListParagraph"/>
        <w:numPr>
          <w:ilvl w:val="0"/>
          <w:numId w:val="26"/>
        </w:numPr>
        <w:ind w:left="993" w:hanging="284"/>
      </w:pPr>
      <w:r>
        <w:t>Total Males: 14,697</w:t>
      </w:r>
    </w:p>
    <w:p w:rsidR="009701A2" w:rsidRDefault="009701A2" w:rsidP="009701A2">
      <w:pPr>
        <w:pStyle w:val="ListParagraph"/>
        <w:numPr>
          <w:ilvl w:val="0"/>
          <w:numId w:val="26"/>
        </w:numPr>
        <w:ind w:left="993" w:hanging="284"/>
      </w:pPr>
      <w:r>
        <w:t>Total Females: 13,362</w:t>
      </w:r>
    </w:p>
    <w:p w:rsidR="004C53D3" w:rsidRDefault="009701A2" w:rsidP="009701A2">
      <w:pPr>
        <w:pStyle w:val="ListParagraph"/>
        <w:numPr>
          <w:ilvl w:val="0"/>
          <w:numId w:val="26"/>
        </w:numPr>
        <w:ind w:left="993" w:hanging="284"/>
      </w:pPr>
      <w:r>
        <w:t>B.A. Honours</w:t>
      </w:r>
      <w:r w:rsidR="004C53D3">
        <w:t xml:space="preserve"> (first year)</w:t>
      </w:r>
      <w:r>
        <w:t>: Woman</w:t>
      </w:r>
      <w:r w:rsidR="004C53D3">
        <w:t>:</w:t>
      </w:r>
      <w:r>
        <w:t xml:space="preserve"> 1534 / Men</w:t>
      </w:r>
      <w:r w:rsidR="004C53D3">
        <w:t>:</w:t>
      </w:r>
      <w:r>
        <w:t xml:space="preserve"> 1097</w:t>
      </w:r>
    </w:p>
    <w:p w:rsidR="004C53D3" w:rsidRDefault="004C53D3" w:rsidP="009701A2">
      <w:pPr>
        <w:pStyle w:val="ListParagraph"/>
        <w:numPr>
          <w:ilvl w:val="0"/>
          <w:numId w:val="26"/>
        </w:numPr>
        <w:ind w:left="993" w:hanging="284"/>
      </w:pPr>
      <w:r>
        <w:t>B. Commerce (first year): Woman: 212 / Men: 343</w:t>
      </w:r>
    </w:p>
    <w:p w:rsidR="004C53D3" w:rsidRDefault="004C53D3" w:rsidP="009701A2">
      <w:pPr>
        <w:pStyle w:val="ListParagraph"/>
        <w:numPr>
          <w:ilvl w:val="0"/>
          <w:numId w:val="26"/>
        </w:numPr>
        <w:ind w:left="993" w:hanging="284"/>
      </w:pPr>
      <w:r>
        <w:t>B. Computer Science (first year): Women: 35 / Men: 226</w:t>
      </w:r>
    </w:p>
    <w:p w:rsidR="004C53D3" w:rsidRDefault="004C53D3" w:rsidP="009701A2">
      <w:pPr>
        <w:pStyle w:val="ListParagraph"/>
        <w:numPr>
          <w:ilvl w:val="0"/>
          <w:numId w:val="26"/>
        </w:numPr>
        <w:ind w:left="993" w:hanging="284"/>
      </w:pPr>
      <w:r>
        <w:t>B. Engineering: Women (first year): 169 / Men: 995</w:t>
      </w:r>
    </w:p>
    <w:p w:rsidR="004C53D3" w:rsidRDefault="004C53D3" w:rsidP="009701A2">
      <w:pPr>
        <w:pStyle w:val="ListParagraph"/>
        <w:numPr>
          <w:ilvl w:val="0"/>
          <w:numId w:val="26"/>
        </w:numPr>
        <w:ind w:left="993" w:hanging="284"/>
      </w:pPr>
      <w:r>
        <w:t>Humanities (first year): Women: 33 / Men: 18</w:t>
      </w:r>
    </w:p>
    <w:p w:rsidR="004C53D3" w:rsidRDefault="004C53D3" w:rsidP="009701A2">
      <w:pPr>
        <w:pStyle w:val="ListParagraph"/>
        <w:numPr>
          <w:ilvl w:val="0"/>
          <w:numId w:val="26"/>
        </w:numPr>
        <w:ind w:left="993" w:hanging="284"/>
      </w:pPr>
      <w:r>
        <w:t>B. Mathematics Honours (first year):  Women: 11 / Men: 30</w:t>
      </w:r>
    </w:p>
    <w:p w:rsidR="004C53D3" w:rsidRDefault="004C53D3" w:rsidP="009701A2">
      <w:pPr>
        <w:pStyle w:val="ListParagraph"/>
        <w:numPr>
          <w:ilvl w:val="0"/>
          <w:numId w:val="26"/>
        </w:numPr>
        <w:ind w:left="993" w:hanging="284"/>
      </w:pPr>
      <w:r>
        <w:t>B. Journalism (first year): Women: 135 / Men: 48</w:t>
      </w:r>
    </w:p>
    <w:p w:rsidR="004C53D3" w:rsidRDefault="004C53D3" w:rsidP="009701A2">
      <w:pPr>
        <w:pStyle w:val="ListParagraph"/>
        <w:numPr>
          <w:ilvl w:val="0"/>
          <w:numId w:val="26"/>
        </w:numPr>
        <w:ind w:left="993" w:hanging="284"/>
      </w:pPr>
      <w:r>
        <w:t>B. Science Honours (first year):  Women: 104/ Men: 72</w:t>
      </w:r>
    </w:p>
    <w:p w:rsidR="004C53D3" w:rsidRDefault="004C53D3" w:rsidP="009701A2">
      <w:pPr>
        <w:pStyle w:val="ListParagraph"/>
        <w:numPr>
          <w:ilvl w:val="0"/>
          <w:numId w:val="26"/>
        </w:numPr>
        <w:ind w:left="993" w:hanging="284"/>
      </w:pPr>
      <w:r>
        <w:t>B. Public Affairs (first year):  Women: 109 / Men: 50</w:t>
      </w:r>
    </w:p>
    <w:p w:rsidR="004C53D3" w:rsidRDefault="004C53D3" w:rsidP="009701A2">
      <w:pPr>
        <w:pStyle w:val="ListParagraph"/>
        <w:numPr>
          <w:ilvl w:val="0"/>
          <w:numId w:val="26"/>
        </w:numPr>
        <w:ind w:left="993" w:hanging="284"/>
      </w:pPr>
      <w:r>
        <w:t>B. Social Work (first year):  Women: 42 / Men: 6</w:t>
      </w:r>
    </w:p>
    <w:p w:rsidR="004C53D3" w:rsidRDefault="004C53D3" w:rsidP="004C53D3">
      <w:pPr>
        <w:ind w:left="709"/>
      </w:pPr>
    </w:p>
    <w:p w:rsidR="004C53D3" w:rsidRPr="009701A2" w:rsidRDefault="004C53D3" w:rsidP="004C53D3">
      <w:pPr>
        <w:pStyle w:val="ListParagraph"/>
        <w:numPr>
          <w:ilvl w:val="0"/>
          <w:numId w:val="26"/>
        </w:numPr>
        <w:ind w:left="709" w:hanging="425"/>
        <w:rPr>
          <w:b/>
        </w:rPr>
      </w:pPr>
      <w:r>
        <w:rPr>
          <w:b/>
        </w:rPr>
        <w:t>Degrees Conferred 2013 (Canada)</w:t>
      </w:r>
    </w:p>
    <w:p w:rsidR="004C53D3" w:rsidRDefault="004C53D3" w:rsidP="004C53D3">
      <w:pPr>
        <w:pStyle w:val="ListParagraph"/>
        <w:numPr>
          <w:ilvl w:val="0"/>
          <w:numId w:val="26"/>
        </w:numPr>
        <w:ind w:left="993" w:hanging="284"/>
      </w:pPr>
      <w:r>
        <w:t>PhD: Women: 28 / Men: 47</w:t>
      </w:r>
    </w:p>
    <w:p w:rsidR="004C53D3" w:rsidRDefault="004C53D3" w:rsidP="004C53D3">
      <w:pPr>
        <w:pStyle w:val="ListParagraph"/>
        <w:numPr>
          <w:ilvl w:val="0"/>
          <w:numId w:val="26"/>
        </w:numPr>
        <w:ind w:left="993" w:hanging="284"/>
      </w:pPr>
      <w:r>
        <w:t>Masters: Women: 313 / Men: 324</w:t>
      </w:r>
    </w:p>
    <w:p w:rsidR="004C53D3" w:rsidRDefault="004C53D3" w:rsidP="004C53D3">
      <w:pPr>
        <w:pStyle w:val="ListParagraph"/>
        <w:numPr>
          <w:ilvl w:val="0"/>
          <w:numId w:val="26"/>
        </w:numPr>
        <w:ind w:left="993" w:hanging="284"/>
      </w:pPr>
      <w:r>
        <w:t>M. Applied Science, Computer Science, Engineering: no concrete numbers on hand but the field is male-dominated</w:t>
      </w:r>
    </w:p>
    <w:p w:rsidR="004C53D3" w:rsidRDefault="004C53D3" w:rsidP="004C53D3">
      <w:pPr>
        <w:pStyle w:val="ListParagraph"/>
        <w:numPr>
          <w:ilvl w:val="0"/>
          <w:numId w:val="26"/>
        </w:numPr>
        <w:ind w:left="993" w:hanging="284"/>
      </w:pPr>
      <w:r>
        <w:t>Arts, Journalism, Social Work: no concrete numbers on hand but the field is female-dominated</w:t>
      </w:r>
    </w:p>
    <w:p w:rsidR="004C53D3" w:rsidRDefault="004C53D3" w:rsidP="004C53D3">
      <w:pPr>
        <w:ind w:left="709"/>
      </w:pPr>
    </w:p>
    <w:p w:rsidR="004C53D3" w:rsidRPr="009701A2" w:rsidRDefault="004C53D3" w:rsidP="004C53D3">
      <w:pPr>
        <w:pStyle w:val="ListParagraph"/>
        <w:numPr>
          <w:ilvl w:val="0"/>
          <w:numId w:val="26"/>
        </w:numPr>
        <w:ind w:left="709" w:hanging="425"/>
        <w:rPr>
          <w:b/>
        </w:rPr>
      </w:pPr>
      <w:r>
        <w:rPr>
          <w:b/>
        </w:rPr>
        <w:t>Degrees Conferred 2013 (Carleton)</w:t>
      </w:r>
    </w:p>
    <w:p w:rsidR="004C53D3" w:rsidRDefault="004C53D3" w:rsidP="004C53D3">
      <w:pPr>
        <w:pStyle w:val="ListParagraph"/>
        <w:numPr>
          <w:ilvl w:val="0"/>
          <w:numId w:val="26"/>
        </w:numPr>
        <w:ind w:left="993" w:hanging="284"/>
      </w:pPr>
      <w:r>
        <w:t>M. Science: Women: 25 / Men: 22</w:t>
      </w:r>
    </w:p>
    <w:p w:rsidR="004C53D3" w:rsidRDefault="004C53D3" w:rsidP="004C53D3">
      <w:pPr>
        <w:pStyle w:val="ListParagraph"/>
        <w:numPr>
          <w:ilvl w:val="0"/>
          <w:numId w:val="26"/>
        </w:numPr>
        <w:ind w:left="993" w:hanging="284"/>
      </w:pPr>
      <w:r>
        <w:t>M. Business Admin: Women: 29 / Men: 26</w:t>
      </w:r>
    </w:p>
    <w:p w:rsidR="001A707C" w:rsidRDefault="004C53D3" w:rsidP="001A707C">
      <w:pPr>
        <w:pStyle w:val="ListParagraph"/>
        <w:numPr>
          <w:ilvl w:val="0"/>
          <w:numId w:val="26"/>
        </w:numPr>
        <w:ind w:left="993" w:hanging="284"/>
      </w:pPr>
      <w:r>
        <w:t>M.A. (FASS): Women: 73 / Men: 27</w:t>
      </w:r>
    </w:p>
    <w:p w:rsidR="001A707C" w:rsidRPr="001A707C" w:rsidRDefault="001A707C" w:rsidP="001A707C">
      <w:pPr>
        <w:pStyle w:val="ListParagraph"/>
        <w:ind w:left="993"/>
      </w:pPr>
    </w:p>
    <w:p w:rsidR="004C53D3" w:rsidRPr="001A707C" w:rsidRDefault="00C10025" w:rsidP="001A707C">
      <w:pPr>
        <w:pStyle w:val="ListParagraph"/>
        <w:numPr>
          <w:ilvl w:val="0"/>
          <w:numId w:val="26"/>
        </w:numPr>
        <w:ind w:left="993" w:hanging="284"/>
      </w:pPr>
      <w:r w:rsidRPr="001A707C">
        <w:rPr>
          <w:b/>
        </w:rPr>
        <w:t xml:space="preserve">Faculty at </w:t>
      </w:r>
      <w:r w:rsidR="004C53D3" w:rsidRPr="001A707C">
        <w:rPr>
          <w:b/>
        </w:rPr>
        <w:t>Carleton</w:t>
      </w:r>
      <w:r w:rsidRPr="001A707C">
        <w:rPr>
          <w:b/>
        </w:rPr>
        <w:t xml:space="preserve"> (2007 - 2012</w:t>
      </w:r>
      <w:r w:rsidR="004C53D3" w:rsidRPr="001A707C">
        <w:rPr>
          <w:b/>
        </w:rPr>
        <w:t>)</w:t>
      </w:r>
    </w:p>
    <w:p w:rsidR="00C10025" w:rsidRDefault="00C10025" w:rsidP="004C53D3">
      <w:pPr>
        <w:pStyle w:val="ListParagraph"/>
        <w:numPr>
          <w:ilvl w:val="0"/>
          <w:numId w:val="26"/>
        </w:numPr>
        <w:ind w:left="993" w:hanging="284"/>
      </w:pPr>
      <w:r>
        <w:t>Total: 1,699</w:t>
      </w:r>
    </w:p>
    <w:p w:rsidR="00C10025" w:rsidRDefault="00C10025" w:rsidP="004C53D3">
      <w:pPr>
        <w:pStyle w:val="ListParagraph"/>
        <w:numPr>
          <w:ilvl w:val="0"/>
          <w:numId w:val="26"/>
        </w:numPr>
        <w:ind w:left="993" w:hanging="284"/>
      </w:pPr>
      <w:r>
        <w:t>Full Professors: 228</w:t>
      </w:r>
    </w:p>
    <w:p w:rsidR="00C10025" w:rsidRDefault="00C10025" w:rsidP="004C53D3">
      <w:pPr>
        <w:pStyle w:val="ListParagraph"/>
        <w:numPr>
          <w:ilvl w:val="0"/>
          <w:numId w:val="26"/>
        </w:numPr>
        <w:ind w:left="993" w:hanging="284"/>
      </w:pPr>
      <w:r>
        <w:t>Associate Professors: 363</w:t>
      </w:r>
    </w:p>
    <w:p w:rsidR="00C10025" w:rsidRDefault="00C10025" w:rsidP="004C53D3">
      <w:pPr>
        <w:pStyle w:val="ListParagraph"/>
        <w:numPr>
          <w:ilvl w:val="0"/>
          <w:numId w:val="26"/>
        </w:numPr>
        <w:ind w:left="993" w:hanging="284"/>
      </w:pPr>
      <w:r>
        <w:t>Assistant Professors: 151</w:t>
      </w:r>
    </w:p>
    <w:p w:rsidR="00C10025" w:rsidRDefault="00C10025" w:rsidP="004C53D3">
      <w:pPr>
        <w:pStyle w:val="ListParagraph"/>
        <w:numPr>
          <w:ilvl w:val="0"/>
          <w:numId w:val="26"/>
        </w:numPr>
        <w:ind w:left="993" w:hanging="284"/>
      </w:pPr>
      <w:r>
        <w:t>Instructors: 89</w:t>
      </w:r>
    </w:p>
    <w:p w:rsidR="00C10025" w:rsidRDefault="00C10025" w:rsidP="004C53D3">
      <w:pPr>
        <w:pStyle w:val="ListParagraph"/>
        <w:numPr>
          <w:ilvl w:val="0"/>
          <w:numId w:val="26"/>
        </w:numPr>
        <w:ind w:left="993" w:hanging="284"/>
      </w:pPr>
      <w:r>
        <w:t>Sessionals: 868 (Summer/Fall/Winter)</w:t>
      </w:r>
    </w:p>
    <w:p w:rsidR="00C10025" w:rsidRDefault="00C10025" w:rsidP="00C10025">
      <w:pPr>
        <w:pStyle w:val="ListParagraph"/>
        <w:ind w:left="993"/>
      </w:pPr>
    </w:p>
    <w:p w:rsidR="00C10025" w:rsidRDefault="00C10025" w:rsidP="00C10025">
      <w:pPr>
        <w:pStyle w:val="ListParagraph"/>
        <w:numPr>
          <w:ilvl w:val="0"/>
          <w:numId w:val="26"/>
        </w:numPr>
        <w:ind w:left="993" w:hanging="284"/>
      </w:pPr>
      <w:r>
        <w:t>Of 1,699 (all levels): 35% Women</w:t>
      </w:r>
    </w:p>
    <w:p w:rsidR="00C10025" w:rsidRDefault="00C10025" w:rsidP="00C10025">
      <w:pPr>
        <w:pStyle w:val="ListParagraph"/>
        <w:numPr>
          <w:ilvl w:val="0"/>
          <w:numId w:val="26"/>
        </w:numPr>
        <w:ind w:left="993" w:hanging="284"/>
      </w:pPr>
      <w:r>
        <w:t>Full Professors: 39 Women / 197 Men</w:t>
      </w:r>
    </w:p>
    <w:p w:rsidR="00C10025" w:rsidRDefault="00C10025" w:rsidP="00C10025">
      <w:pPr>
        <w:pStyle w:val="ListParagraph"/>
        <w:numPr>
          <w:ilvl w:val="0"/>
          <w:numId w:val="26"/>
        </w:numPr>
        <w:ind w:left="993" w:hanging="284"/>
      </w:pPr>
      <w:r>
        <w:t>Associate Professors: 68 Women / 179 Men</w:t>
      </w:r>
    </w:p>
    <w:p w:rsidR="00C10025" w:rsidRDefault="00C10025" w:rsidP="00C10025">
      <w:pPr>
        <w:pStyle w:val="ListParagraph"/>
        <w:numPr>
          <w:ilvl w:val="0"/>
          <w:numId w:val="26"/>
        </w:numPr>
        <w:ind w:left="993" w:hanging="284"/>
      </w:pPr>
      <w:r>
        <w:t>Assistant Professors: 42 Women / 66 Men</w:t>
      </w:r>
    </w:p>
    <w:p w:rsidR="00C10025" w:rsidRDefault="00C10025" w:rsidP="00C10025">
      <w:pPr>
        <w:pStyle w:val="ListParagraph"/>
        <w:numPr>
          <w:ilvl w:val="0"/>
          <w:numId w:val="26"/>
        </w:numPr>
        <w:ind w:left="993" w:hanging="284"/>
      </w:pPr>
      <w:r>
        <w:t>Instructors: 150 Women / 45 Men</w:t>
      </w:r>
    </w:p>
    <w:p w:rsidR="00C10025" w:rsidRDefault="00C10025" w:rsidP="00C10025">
      <w:pPr>
        <w:pStyle w:val="ListParagraph"/>
        <w:numPr>
          <w:ilvl w:val="0"/>
          <w:numId w:val="26"/>
        </w:numPr>
        <w:ind w:left="993" w:hanging="284"/>
      </w:pPr>
      <w:r>
        <w:t>Sessionals: 168 Women / 282 Men</w:t>
      </w:r>
    </w:p>
    <w:p w:rsidR="004C53D3" w:rsidRDefault="004C53D3" w:rsidP="004C53D3">
      <w:pPr>
        <w:ind w:left="709"/>
      </w:pPr>
    </w:p>
    <w:p w:rsidR="00C10025" w:rsidRPr="009701A2" w:rsidRDefault="00C10025" w:rsidP="00C10025">
      <w:pPr>
        <w:pStyle w:val="ListParagraph"/>
        <w:numPr>
          <w:ilvl w:val="0"/>
          <w:numId w:val="26"/>
        </w:numPr>
        <w:ind w:left="709" w:hanging="425"/>
        <w:rPr>
          <w:b/>
        </w:rPr>
      </w:pPr>
      <w:r>
        <w:rPr>
          <w:b/>
        </w:rPr>
        <w:t>Professional Faculty – Equity (2010)</w:t>
      </w:r>
    </w:p>
    <w:p w:rsidR="00C10025" w:rsidRDefault="00C10025" w:rsidP="00C10025">
      <w:pPr>
        <w:pStyle w:val="ListParagraph"/>
        <w:numPr>
          <w:ilvl w:val="0"/>
          <w:numId w:val="26"/>
        </w:numPr>
        <w:ind w:left="993" w:hanging="284"/>
      </w:pPr>
      <w:r>
        <w:t>Total professional faculty workforce (does not include contract Sessionals): 809</w:t>
      </w:r>
    </w:p>
    <w:p w:rsidR="00C10025" w:rsidRDefault="00C10025" w:rsidP="00C10025">
      <w:pPr>
        <w:pStyle w:val="ListParagraph"/>
        <w:numPr>
          <w:ilvl w:val="0"/>
          <w:numId w:val="26"/>
        </w:numPr>
        <w:ind w:left="993" w:hanging="284"/>
      </w:pPr>
      <w:r>
        <w:t>Woman: 250 (35%)</w:t>
      </w:r>
    </w:p>
    <w:p w:rsidR="00C10025" w:rsidRDefault="00C10025" w:rsidP="00C10025">
      <w:pPr>
        <w:pStyle w:val="ListParagraph"/>
        <w:numPr>
          <w:ilvl w:val="0"/>
          <w:numId w:val="26"/>
        </w:numPr>
        <w:ind w:left="993" w:hanging="284"/>
      </w:pPr>
      <w:r>
        <w:t>Aboriginal Persons: n 0</w:t>
      </w:r>
    </w:p>
    <w:p w:rsidR="00C10025" w:rsidRDefault="00C10025" w:rsidP="00C10025">
      <w:pPr>
        <w:pStyle w:val="ListParagraph"/>
        <w:numPr>
          <w:ilvl w:val="0"/>
          <w:numId w:val="26"/>
        </w:numPr>
        <w:ind w:left="993" w:hanging="284"/>
      </w:pPr>
      <w:r>
        <w:t>Visible Minorities: n 25 (10.2%)</w:t>
      </w:r>
    </w:p>
    <w:p w:rsidR="00C10025" w:rsidRDefault="00C10025" w:rsidP="00C10025">
      <w:pPr>
        <w:pStyle w:val="ListParagraph"/>
        <w:numPr>
          <w:ilvl w:val="0"/>
          <w:numId w:val="26"/>
        </w:numPr>
        <w:ind w:left="993" w:hanging="284"/>
      </w:pPr>
      <w:r>
        <w:t>Persons with Disabilities: n</w:t>
      </w:r>
      <w:r w:rsidR="00807D5E">
        <w:t xml:space="preserve"> </w:t>
      </w:r>
      <w:r>
        <w:t>15 (8%)</w:t>
      </w:r>
    </w:p>
    <w:p w:rsidR="00C10025" w:rsidRDefault="00C10025" w:rsidP="00C10025">
      <w:pPr>
        <w:pStyle w:val="ListParagraph"/>
        <w:ind w:left="709"/>
        <w:rPr>
          <w:b/>
        </w:rPr>
      </w:pPr>
    </w:p>
    <w:p w:rsidR="00C10025" w:rsidRPr="009701A2" w:rsidRDefault="00C10025" w:rsidP="00C10025">
      <w:pPr>
        <w:pStyle w:val="ListParagraph"/>
        <w:numPr>
          <w:ilvl w:val="0"/>
          <w:numId w:val="26"/>
        </w:numPr>
        <w:ind w:left="709" w:hanging="425"/>
        <w:rPr>
          <w:b/>
        </w:rPr>
      </w:pPr>
      <w:r>
        <w:rPr>
          <w:b/>
        </w:rPr>
        <w:t>Professional Faculty – Equity (2010)</w:t>
      </w:r>
    </w:p>
    <w:p w:rsidR="00807D5E" w:rsidRDefault="00807D5E" w:rsidP="00807D5E">
      <w:pPr>
        <w:pStyle w:val="ListParagraph"/>
        <w:numPr>
          <w:ilvl w:val="0"/>
          <w:numId w:val="26"/>
        </w:numPr>
        <w:ind w:left="993" w:hanging="284"/>
      </w:pPr>
      <w:r>
        <w:t>Total professional faculty workforce (does not include contract Sessionals): 1,917</w:t>
      </w:r>
    </w:p>
    <w:p w:rsidR="00C10025" w:rsidRDefault="00C10025" w:rsidP="00C10025">
      <w:pPr>
        <w:pStyle w:val="ListParagraph"/>
        <w:numPr>
          <w:ilvl w:val="0"/>
          <w:numId w:val="26"/>
        </w:numPr>
        <w:ind w:left="993" w:hanging="284"/>
      </w:pPr>
      <w:r>
        <w:t xml:space="preserve">Woman: </w:t>
      </w:r>
      <w:r w:rsidR="00807D5E">
        <w:t>n 934 (48.7%)</w:t>
      </w:r>
    </w:p>
    <w:p w:rsidR="00C10025" w:rsidRDefault="00807D5E" w:rsidP="00C10025">
      <w:pPr>
        <w:pStyle w:val="ListParagraph"/>
        <w:numPr>
          <w:ilvl w:val="0"/>
          <w:numId w:val="26"/>
        </w:numPr>
        <w:ind w:left="993" w:hanging="284"/>
      </w:pPr>
      <w:r>
        <w:t>Aboriginal Persons: n 19 (1.1%)</w:t>
      </w:r>
    </w:p>
    <w:p w:rsidR="00C10025" w:rsidRDefault="00807D5E" w:rsidP="00C10025">
      <w:pPr>
        <w:pStyle w:val="ListParagraph"/>
        <w:numPr>
          <w:ilvl w:val="0"/>
          <w:numId w:val="26"/>
        </w:numPr>
        <w:ind w:left="993" w:hanging="284"/>
      </w:pPr>
      <w:r>
        <w:t>Visible Minorities: n 216 (12.1</w:t>
      </w:r>
      <w:r w:rsidR="00C10025">
        <w:t>%)</w:t>
      </w:r>
    </w:p>
    <w:p w:rsidR="00807D5E" w:rsidRDefault="00C10025" w:rsidP="00C10025">
      <w:pPr>
        <w:pStyle w:val="ListParagraph"/>
        <w:numPr>
          <w:ilvl w:val="0"/>
          <w:numId w:val="26"/>
        </w:numPr>
        <w:ind w:left="993" w:hanging="284"/>
      </w:pPr>
      <w:r>
        <w:t>Persons with Disabilities: n</w:t>
      </w:r>
      <w:r w:rsidR="00807D5E">
        <w:t xml:space="preserve"> </w:t>
      </w:r>
      <w:r>
        <w:t>1</w:t>
      </w:r>
      <w:r w:rsidR="00807D5E">
        <w:t>14 (7.9</w:t>
      </w:r>
      <w:r>
        <w:t>%)</w:t>
      </w:r>
    </w:p>
    <w:p w:rsidR="00807D5E" w:rsidRDefault="00807D5E" w:rsidP="00807D5E">
      <w:pPr>
        <w:pStyle w:val="Heading2"/>
      </w:pPr>
      <w:r>
        <w:t>What Stories Do These Statistics Tell?</w:t>
      </w:r>
    </w:p>
    <w:p w:rsidR="00807D5E" w:rsidRDefault="00807D5E" w:rsidP="00807D5E">
      <w:pPr>
        <w:pStyle w:val="ListParagraph"/>
        <w:numPr>
          <w:ilvl w:val="0"/>
          <w:numId w:val="25"/>
        </w:numPr>
      </w:pPr>
      <w:r>
        <w:t>Overwhelming disparity of men getting more PhDs than women</w:t>
      </w:r>
    </w:p>
    <w:p w:rsidR="00807D5E" w:rsidRDefault="00807D5E" w:rsidP="00807D5E">
      <w:pPr>
        <w:pStyle w:val="ListParagraph"/>
        <w:numPr>
          <w:ilvl w:val="0"/>
          <w:numId w:val="25"/>
        </w:numPr>
      </w:pPr>
      <w:r>
        <w:t>More men in sciences/engineering, more women in social sciences</w:t>
      </w:r>
    </w:p>
    <w:p w:rsidR="00807D5E" w:rsidRDefault="00807D5E" w:rsidP="00807D5E">
      <w:pPr>
        <w:pStyle w:val="ListParagraph"/>
        <w:numPr>
          <w:ilvl w:val="0"/>
          <w:numId w:val="25"/>
        </w:numPr>
      </w:pPr>
      <w:r>
        <w:t>Pay equity – beginning to close the gap</w:t>
      </w:r>
    </w:p>
    <w:p w:rsidR="00807D5E" w:rsidRDefault="00807D5E" w:rsidP="00807D5E">
      <w:pPr>
        <w:pStyle w:val="ListParagraph"/>
        <w:numPr>
          <w:ilvl w:val="0"/>
          <w:numId w:val="25"/>
        </w:numPr>
      </w:pPr>
      <w:r>
        <w:t>Women getting more masters degrees, but that level drops off once they reach the PhD level.</w:t>
      </w:r>
    </w:p>
    <w:p w:rsidR="001A707C" w:rsidRDefault="001A707C" w:rsidP="00807D5E">
      <w:pPr>
        <w:pStyle w:val="Heading2"/>
      </w:pPr>
    </w:p>
    <w:p w:rsidR="001A707C" w:rsidRDefault="00807D5E" w:rsidP="00807D5E">
      <w:pPr>
        <w:pStyle w:val="Heading2"/>
      </w:pPr>
      <w:r>
        <w:t>Residential Schools (video and part of this week’s readings):</w:t>
      </w:r>
    </w:p>
    <w:p w:rsidR="001A707C" w:rsidRDefault="001A707C" w:rsidP="001A707C">
      <w:pPr>
        <w:pStyle w:val="ListParagraph"/>
        <w:numPr>
          <w:ilvl w:val="0"/>
          <w:numId w:val="25"/>
        </w:numPr>
      </w:pPr>
      <w:r>
        <w:t xml:space="preserve">Video about Education and Racism - </w:t>
      </w:r>
      <w:r w:rsidRPr="001A707C">
        <w:rPr>
          <w:i/>
        </w:rPr>
        <w:t>First Nations:</w:t>
      </w:r>
      <w:r>
        <w:t xml:space="preserve"> </w:t>
      </w:r>
      <w:r w:rsidRPr="001A707C">
        <w:rPr>
          <w:i/>
        </w:rPr>
        <w:t>The Circle Unbroken</w:t>
      </w:r>
    </w:p>
    <w:p w:rsidR="00807D5E" w:rsidRDefault="00807D5E" w:rsidP="001A707C">
      <w:pPr>
        <w:pStyle w:val="ListParagraph"/>
        <w:numPr>
          <w:ilvl w:val="0"/>
          <w:numId w:val="25"/>
        </w:numPr>
      </w:pPr>
      <w:r>
        <w:t xml:space="preserve">The </w:t>
      </w:r>
      <w:proofErr w:type="spellStart"/>
      <w:r>
        <w:t>Mis’ka</w:t>
      </w:r>
      <w:proofErr w:type="spellEnd"/>
      <w:r>
        <w:t xml:space="preserve"> People in the interior of British Columbia</w:t>
      </w:r>
    </w:p>
    <w:p w:rsidR="00807D5E" w:rsidRDefault="00807D5E" w:rsidP="00807D5E">
      <w:pPr>
        <w:pStyle w:val="ListParagraph"/>
        <w:numPr>
          <w:ilvl w:val="0"/>
          <w:numId w:val="25"/>
        </w:numPr>
      </w:pPr>
      <w:r>
        <w:t>Questions to think about:</w:t>
      </w:r>
    </w:p>
    <w:p w:rsidR="00807D5E" w:rsidRDefault="00807D5E" w:rsidP="00807D5E">
      <w:pPr>
        <w:pStyle w:val="ListParagraph"/>
        <w:numPr>
          <w:ilvl w:val="0"/>
          <w:numId w:val="25"/>
        </w:numPr>
        <w:ind w:left="993" w:hanging="284"/>
      </w:pPr>
      <w:r>
        <w:t>How did the residential school system act as a system of inclusion and exclusion?</w:t>
      </w:r>
    </w:p>
    <w:p w:rsidR="00807D5E" w:rsidRDefault="00807D5E" w:rsidP="00807D5E">
      <w:pPr>
        <w:pStyle w:val="ListParagraph"/>
        <w:numPr>
          <w:ilvl w:val="0"/>
          <w:numId w:val="25"/>
        </w:numPr>
        <w:ind w:left="993" w:hanging="284"/>
      </w:pPr>
      <w:r>
        <w:t>What does the film say was the purpose of educating Aboriginal Peoples?</w:t>
      </w:r>
    </w:p>
    <w:p w:rsidR="00807D5E" w:rsidRDefault="00807D5E" w:rsidP="00807D5E">
      <w:pPr>
        <w:pStyle w:val="ListParagraph"/>
        <w:numPr>
          <w:ilvl w:val="0"/>
          <w:numId w:val="25"/>
        </w:numPr>
        <w:ind w:left="993" w:hanging="284"/>
      </w:pPr>
      <w:r>
        <w:t>What ere and are the “costs” for Aboriginal peoples?</w:t>
      </w:r>
    </w:p>
    <w:p w:rsidR="00807D5E" w:rsidRDefault="00807D5E" w:rsidP="00807D5E">
      <w:pPr>
        <w:pStyle w:val="ListParagraph"/>
        <w:numPr>
          <w:ilvl w:val="0"/>
          <w:numId w:val="25"/>
        </w:numPr>
        <w:ind w:left="993" w:hanging="284"/>
      </w:pPr>
      <w:r>
        <w:t>What can we learn from this experience?</w:t>
      </w:r>
    </w:p>
    <w:p w:rsidR="00807D5E" w:rsidRDefault="00807D5E" w:rsidP="00807D5E">
      <w:pPr>
        <w:pStyle w:val="ListParagraph"/>
        <w:numPr>
          <w:ilvl w:val="0"/>
          <w:numId w:val="25"/>
        </w:numPr>
        <w:ind w:left="993" w:hanging="284"/>
      </w:pPr>
      <w:r>
        <w:t>Do you think of residential schools as genocide?</w:t>
      </w:r>
    </w:p>
    <w:p w:rsidR="00807D5E" w:rsidRDefault="00807D5E" w:rsidP="00807D5E">
      <w:pPr>
        <w:pStyle w:val="ListParagraph"/>
        <w:numPr>
          <w:ilvl w:val="0"/>
          <w:numId w:val="25"/>
        </w:numPr>
        <w:ind w:left="993" w:hanging="284"/>
      </w:pPr>
      <w:r>
        <w:t>Does the genocide continue today?</w:t>
      </w:r>
    </w:p>
    <w:p w:rsidR="00C10025" w:rsidRDefault="00C10025" w:rsidP="00807D5E">
      <w:pPr>
        <w:pStyle w:val="ListParagraph"/>
        <w:ind w:left="993"/>
      </w:pPr>
    </w:p>
    <w:p w:rsidR="00807D5E" w:rsidRDefault="00807D5E" w:rsidP="00807D5E">
      <w:pPr>
        <w:pStyle w:val="Heading2"/>
        <w:rPr>
          <w:i/>
          <w:sz w:val="24"/>
        </w:rPr>
      </w:pPr>
      <w:r>
        <w:t xml:space="preserve">Genocide: definition </w:t>
      </w:r>
      <w:r w:rsidRPr="00807D5E">
        <w:rPr>
          <w:i/>
          <w:sz w:val="24"/>
        </w:rPr>
        <w:t>(know for exam)</w:t>
      </w:r>
    </w:p>
    <w:p w:rsidR="001A707C" w:rsidRDefault="001A707C" w:rsidP="001A707C">
      <w:pPr>
        <w:pStyle w:val="ListParagraph"/>
        <w:numPr>
          <w:ilvl w:val="0"/>
          <w:numId w:val="27"/>
        </w:numPr>
      </w:pPr>
      <w:r>
        <w:t>The deliberate and systematic destruction of a racial, religious, political, or ethnic group.</w:t>
      </w:r>
    </w:p>
    <w:p w:rsidR="00807D5E" w:rsidRPr="00807D5E" w:rsidRDefault="001A707C" w:rsidP="001A707C">
      <w:pPr>
        <w:pStyle w:val="ListParagraph"/>
        <w:numPr>
          <w:ilvl w:val="0"/>
          <w:numId w:val="27"/>
        </w:numPr>
      </w:pPr>
      <w:r>
        <w:t xml:space="preserve">The term was coined by Raphael </w:t>
      </w:r>
      <w:proofErr w:type="spellStart"/>
      <w:r>
        <w:t>Lemkin</w:t>
      </w:r>
      <w:proofErr w:type="spellEnd"/>
      <w:r>
        <w:t>, a Polish-born jurist who served as an adviser to the U.S. Department of War during World War II, to describe the premeditated effort to destroy a population</w:t>
      </w:r>
    </w:p>
    <w:p w:rsidR="00807D5E" w:rsidRPr="00807D5E" w:rsidRDefault="00807D5E" w:rsidP="00807D5E"/>
    <w:p w:rsidR="00C10025" w:rsidRDefault="00C10025" w:rsidP="00C10025">
      <w:pPr>
        <w:pStyle w:val="ListParagraph"/>
        <w:ind w:left="993"/>
      </w:pPr>
    </w:p>
    <w:p w:rsidR="00C10025" w:rsidRDefault="00C10025" w:rsidP="00C10025">
      <w:pPr>
        <w:ind w:left="709"/>
      </w:pPr>
    </w:p>
    <w:p w:rsidR="004C53D3" w:rsidRDefault="004C53D3" w:rsidP="004C53D3">
      <w:pPr>
        <w:ind w:left="709"/>
      </w:pPr>
    </w:p>
    <w:p w:rsidR="009701A2" w:rsidRDefault="009701A2" w:rsidP="004C53D3">
      <w:pPr>
        <w:pStyle w:val="ListParagraph"/>
        <w:ind w:left="993"/>
      </w:pPr>
    </w:p>
    <w:p w:rsidR="009701A2" w:rsidRDefault="009701A2" w:rsidP="009701A2">
      <w:pPr>
        <w:ind w:left="709"/>
      </w:pPr>
    </w:p>
    <w:p w:rsidR="009701A2" w:rsidRDefault="009701A2" w:rsidP="009701A2">
      <w:pPr>
        <w:pStyle w:val="ListParagraph"/>
        <w:ind w:left="993"/>
      </w:pPr>
    </w:p>
    <w:p w:rsidR="00F85A00" w:rsidRPr="009458BB" w:rsidRDefault="00F85A00" w:rsidP="009701A2"/>
    <w:sectPr w:rsidR="00F85A00" w:rsidRPr="009458BB" w:rsidSect="00F85A00">
      <w:headerReference w:type="default" r:id="rId5"/>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CellMar>
        <w:top w:w="58" w:type="dxa"/>
        <w:left w:w="115" w:type="dxa"/>
        <w:bottom w:w="58" w:type="dxa"/>
        <w:right w:w="115" w:type="dxa"/>
      </w:tblCellMar>
      <w:tblLook w:val="04A0"/>
    </w:tblPr>
    <w:tblGrid>
      <w:gridCol w:w="6353"/>
      <w:gridCol w:w="2517"/>
    </w:tblGrid>
    <w:tr w:rsidR="00807D5E">
      <w:sdt>
        <w:sdtPr>
          <w:rPr>
            <w:rFonts w:ascii="Calibri" w:eastAsiaTheme="majorEastAsia" w:hAnsi="Calibri" w:cstheme="majorBidi"/>
            <w:b/>
            <w:color w:val="4F81BD" w:themeColor="accent1"/>
          </w:rPr>
          <w:alias w:val="Title"/>
          <w:id w:val="171999519"/>
          <w:placeholder>
            <w:docPart w:val="72C5AC7D8637154CB780B353B0532441"/>
          </w:placeholder>
          <w:dataBinding w:prefixMappings="xmlns:ns0='http://schemas.openxmlformats.org/package/2006/metadata/core-properties' xmlns:ns1='http://purl.org/dc/elements/1.1/'" w:xpath="/ns0:coreProperties[1]/ns1:title[1]" w:storeItemID="{6C3C8BC8-F283-45AE-878A-BAB7291924A1}"/>
          <w:text/>
        </w:sdtPr>
        <w:sdtContent>
          <w:tc>
            <w:tcPr>
              <w:tcW w:w="3581" w:type="pct"/>
              <w:tcBorders>
                <w:right w:val="single" w:sz="18" w:space="0" w:color="4F81BD" w:themeColor="accent1"/>
              </w:tcBorders>
            </w:tcPr>
            <w:p w:rsidR="00807D5E" w:rsidRPr="00412958" w:rsidRDefault="00807D5E" w:rsidP="00F85A00">
              <w:pPr>
                <w:pStyle w:val="Header"/>
                <w:jc w:val="right"/>
                <w:rPr>
                  <w:rFonts w:ascii="Calibri" w:hAnsi="Calibri"/>
                  <w:b/>
                  <w:color w:val="4F81BD" w:themeColor="accent1"/>
                </w:rPr>
              </w:pPr>
              <w:r>
                <w:rPr>
                  <w:rFonts w:ascii="Calibri" w:eastAsiaTheme="majorEastAsia" w:hAnsi="Calibri" w:cstheme="majorBidi"/>
                  <w:b/>
                  <w:color w:val="4F81BD" w:themeColor="accent1"/>
                </w:rPr>
                <w:t xml:space="preserve">WGST 1808 – Lecture 3 </w:t>
              </w:r>
            </w:p>
          </w:tc>
        </w:sdtContent>
      </w:sdt>
      <w:tc>
        <w:tcPr>
          <w:tcW w:w="1419" w:type="pct"/>
          <w:tcBorders>
            <w:left w:val="single" w:sz="18" w:space="0" w:color="4F81BD" w:themeColor="accent1"/>
          </w:tcBorders>
        </w:tcPr>
        <w:p w:rsidR="00807D5E" w:rsidRPr="00C7200C" w:rsidRDefault="00807D5E" w:rsidP="00F85A00">
          <w:pPr>
            <w:pStyle w:val="Header"/>
            <w:rPr>
              <w:rFonts w:ascii="Calibri" w:eastAsiaTheme="majorEastAsia" w:hAnsi="Calibri" w:cstheme="majorBidi"/>
              <w:b/>
              <w:color w:val="4F81BD" w:themeColor="accent1"/>
            </w:rPr>
          </w:pPr>
          <w:r>
            <w:rPr>
              <w:rFonts w:ascii="Calibri" w:eastAsiaTheme="majorEastAsia" w:hAnsi="Calibri" w:cstheme="majorBidi"/>
              <w:b/>
              <w:color w:val="4F81BD" w:themeColor="accent1"/>
            </w:rPr>
            <w:t>September 23, 2013</w:t>
          </w:r>
        </w:p>
      </w:tc>
    </w:tr>
  </w:tbl>
  <w:p w:rsidR="00807D5E" w:rsidRDefault="00807D5E">
    <w:pPr>
      <w:pStyle w:val="Header"/>
    </w:pPr>
  </w:p>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3753A9"/>
    <w:multiLevelType w:val="hybridMultilevel"/>
    <w:tmpl w:val="2C869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293290"/>
    <w:multiLevelType w:val="hybridMultilevel"/>
    <w:tmpl w:val="E7DCAB22"/>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011CBE"/>
    <w:multiLevelType w:val="hybridMultilevel"/>
    <w:tmpl w:val="D912078A"/>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4122C75"/>
    <w:multiLevelType w:val="hybridMultilevel"/>
    <w:tmpl w:val="7E945CD4"/>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C424949"/>
    <w:multiLevelType w:val="hybridMultilevel"/>
    <w:tmpl w:val="A862260C"/>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0CE2F75"/>
    <w:multiLevelType w:val="hybridMultilevel"/>
    <w:tmpl w:val="C9FEBF16"/>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4812708"/>
    <w:multiLevelType w:val="hybridMultilevel"/>
    <w:tmpl w:val="30FA72F0"/>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60D0D6C"/>
    <w:multiLevelType w:val="hybridMultilevel"/>
    <w:tmpl w:val="26BC6B7A"/>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6DF7DE7"/>
    <w:multiLevelType w:val="hybridMultilevel"/>
    <w:tmpl w:val="5ECC4EDC"/>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E51655"/>
    <w:multiLevelType w:val="hybridMultilevel"/>
    <w:tmpl w:val="2C8691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C020AB9"/>
    <w:multiLevelType w:val="hybridMultilevel"/>
    <w:tmpl w:val="60AC0506"/>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DA258BB"/>
    <w:multiLevelType w:val="hybridMultilevel"/>
    <w:tmpl w:val="778A86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0DA6920"/>
    <w:multiLevelType w:val="hybridMultilevel"/>
    <w:tmpl w:val="97261B0C"/>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511CB7"/>
    <w:multiLevelType w:val="hybridMultilevel"/>
    <w:tmpl w:val="B7606162"/>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4CA2CB8"/>
    <w:multiLevelType w:val="hybridMultilevel"/>
    <w:tmpl w:val="98488982"/>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E9400C"/>
    <w:multiLevelType w:val="hybridMultilevel"/>
    <w:tmpl w:val="49BAB7FA"/>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A5F6E9B"/>
    <w:multiLevelType w:val="hybridMultilevel"/>
    <w:tmpl w:val="FD30E1B4"/>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C470D40"/>
    <w:multiLevelType w:val="hybridMultilevel"/>
    <w:tmpl w:val="E42633EC"/>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25979B9"/>
    <w:multiLevelType w:val="hybridMultilevel"/>
    <w:tmpl w:val="E2986A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34B28D1"/>
    <w:multiLevelType w:val="hybridMultilevel"/>
    <w:tmpl w:val="1D523728"/>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A937F93"/>
    <w:multiLevelType w:val="hybridMultilevel"/>
    <w:tmpl w:val="189EB1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5BC60343"/>
    <w:multiLevelType w:val="hybridMultilevel"/>
    <w:tmpl w:val="374CAC06"/>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C2F3CE2"/>
    <w:multiLevelType w:val="hybridMultilevel"/>
    <w:tmpl w:val="C41CDFB8"/>
    <w:lvl w:ilvl="0" w:tplc="B62C64D8">
      <w:numFmt w:val="bullet"/>
      <w:lvlText w:val="-"/>
      <w:lvlJc w:val="left"/>
      <w:pPr>
        <w:ind w:left="1440" w:hanging="360"/>
      </w:pPr>
      <w:rPr>
        <w:rFonts w:ascii="Cambria" w:eastAsiaTheme="minorHAnsi"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5E20489B"/>
    <w:multiLevelType w:val="hybridMultilevel"/>
    <w:tmpl w:val="163A2000"/>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1A362AE"/>
    <w:multiLevelType w:val="hybridMultilevel"/>
    <w:tmpl w:val="17CC75AE"/>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63916DFE"/>
    <w:multiLevelType w:val="hybridMultilevel"/>
    <w:tmpl w:val="D33E8FDA"/>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63E9203D"/>
    <w:multiLevelType w:val="hybridMultilevel"/>
    <w:tmpl w:val="F57AF5C8"/>
    <w:lvl w:ilvl="0" w:tplc="B62C64D8">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3"/>
  </w:num>
  <w:num w:numId="4">
    <w:abstractNumId w:val="13"/>
  </w:num>
  <w:num w:numId="5">
    <w:abstractNumId w:val="5"/>
  </w:num>
  <w:num w:numId="6">
    <w:abstractNumId w:val="16"/>
  </w:num>
  <w:num w:numId="7">
    <w:abstractNumId w:val="26"/>
  </w:num>
  <w:num w:numId="8">
    <w:abstractNumId w:val="17"/>
  </w:num>
  <w:num w:numId="9">
    <w:abstractNumId w:val="19"/>
  </w:num>
  <w:num w:numId="10">
    <w:abstractNumId w:val="7"/>
  </w:num>
  <w:num w:numId="11">
    <w:abstractNumId w:val="4"/>
  </w:num>
  <w:num w:numId="12">
    <w:abstractNumId w:val="0"/>
  </w:num>
  <w:num w:numId="13">
    <w:abstractNumId w:val="22"/>
  </w:num>
  <w:num w:numId="14">
    <w:abstractNumId w:val="9"/>
  </w:num>
  <w:num w:numId="15">
    <w:abstractNumId w:val="12"/>
  </w:num>
  <w:num w:numId="16">
    <w:abstractNumId w:val="1"/>
  </w:num>
  <w:num w:numId="17">
    <w:abstractNumId w:val="24"/>
  </w:num>
  <w:num w:numId="18">
    <w:abstractNumId w:val="15"/>
  </w:num>
  <w:num w:numId="19">
    <w:abstractNumId w:val="21"/>
  </w:num>
  <w:num w:numId="20">
    <w:abstractNumId w:val="23"/>
  </w:num>
  <w:num w:numId="21">
    <w:abstractNumId w:val="18"/>
  </w:num>
  <w:num w:numId="22">
    <w:abstractNumId w:val="6"/>
  </w:num>
  <w:num w:numId="23">
    <w:abstractNumId w:val="20"/>
  </w:num>
  <w:num w:numId="24">
    <w:abstractNumId w:val="14"/>
  </w:num>
  <w:num w:numId="25">
    <w:abstractNumId w:val="8"/>
  </w:num>
  <w:num w:numId="26">
    <w:abstractNumId w:val="10"/>
  </w:num>
  <w:num w:numId="27">
    <w:abstractNumId w:val="2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evenAndOddHeaders/>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F85A00"/>
    <w:rsid w:val="001A707C"/>
    <w:rsid w:val="004B1973"/>
    <w:rsid w:val="004C53D3"/>
    <w:rsid w:val="005658A2"/>
    <w:rsid w:val="00807D5E"/>
    <w:rsid w:val="009458BB"/>
    <w:rsid w:val="009701A2"/>
    <w:rsid w:val="00A96481"/>
    <w:rsid w:val="00C10025"/>
    <w:rsid w:val="00F17032"/>
    <w:rsid w:val="00F85A00"/>
    <w:rsid w:val="00FC1DD0"/>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840DD"/>
  </w:style>
  <w:style w:type="paragraph" w:styleId="Heading2">
    <w:name w:val="heading 2"/>
    <w:basedOn w:val="Normal"/>
    <w:next w:val="Normal"/>
    <w:link w:val="Heading2Char"/>
    <w:uiPriority w:val="9"/>
    <w:unhideWhenUsed/>
    <w:qFormat/>
    <w:rsid w:val="00F85A0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A96481"/>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unhideWhenUsed/>
    <w:rsid w:val="00F85A00"/>
    <w:pPr>
      <w:tabs>
        <w:tab w:val="center" w:pos="4320"/>
        <w:tab w:val="right" w:pos="8640"/>
      </w:tabs>
    </w:pPr>
  </w:style>
  <w:style w:type="character" w:customStyle="1" w:styleId="HeaderChar">
    <w:name w:val="Header Char"/>
    <w:basedOn w:val="DefaultParagraphFont"/>
    <w:link w:val="Header"/>
    <w:uiPriority w:val="99"/>
    <w:rsid w:val="00F85A00"/>
  </w:style>
  <w:style w:type="paragraph" w:styleId="Footer">
    <w:name w:val="footer"/>
    <w:basedOn w:val="Normal"/>
    <w:link w:val="FooterChar"/>
    <w:uiPriority w:val="99"/>
    <w:semiHidden/>
    <w:unhideWhenUsed/>
    <w:rsid w:val="00F85A00"/>
    <w:pPr>
      <w:tabs>
        <w:tab w:val="center" w:pos="4320"/>
        <w:tab w:val="right" w:pos="8640"/>
      </w:tabs>
    </w:pPr>
  </w:style>
  <w:style w:type="character" w:customStyle="1" w:styleId="FooterChar">
    <w:name w:val="Footer Char"/>
    <w:basedOn w:val="DefaultParagraphFont"/>
    <w:link w:val="Footer"/>
    <w:uiPriority w:val="99"/>
    <w:semiHidden/>
    <w:rsid w:val="00F85A00"/>
  </w:style>
  <w:style w:type="paragraph" w:styleId="ListParagraph">
    <w:name w:val="List Paragraph"/>
    <w:basedOn w:val="Normal"/>
    <w:uiPriority w:val="34"/>
    <w:qFormat/>
    <w:rsid w:val="00F85A00"/>
    <w:pPr>
      <w:ind w:left="720"/>
      <w:contextualSpacing/>
    </w:pPr>
  </w:style>
  <w:style w:type="character" w:customStyle="1" w:styleId="Heading2Char">
    <w:name w:val="Heading 2 Char"/>
    <w:basedOn w:val="DefaultParagraphFont"/>
    <w:link w:val="Heading2"/>
    <w:uiPriority w:val="9"/>
    <w:rsid w:val="00F85A0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A96481"/>
    <w:rPr>
      <w:rFonts w:asciiTheme="majorHAnsi" w:eastAsiaTheme="majorEastAsia" w:hAnsiTheme="majorHAnsi" w:cstheme="majorBidi"/>
      <w:b/>
      <w:bCs/>
      <w:color w:val="4F81BD" w:themeColor="accent1"/>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eader" Target="header1.xml"/><Relationship Id="rId6" Type="http://schemas.openxmlformats.org/officeDocument/2006/relationships/fontTable" Target="fontTable.xml"/><Relationship Id="rId7" Type="http://schemas.openxmlformats.org/officeDocument/2006/relationships/glossaryDocument" Target="glossary/document.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1" Type="http://schemas.openxmlformats.org/officeDocument/2006/relationships/styles" Target="styles.xml"/><Relationship Id="rId2" Type="http://schemas.openxmlformats.org/officeDocument/2006/relationships/settings" Target="settings.xml"/></Relationships>
</file>

<file path=word/glossary/document.xml><?xml version="1.0" encoding="utf-8"?>
<w:glossary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2C5AC7D8637154CB780B353B0532441"/>
        <w:category>
          <w:name w:val="General"/>
          <w:gallery w:val="placeholder"/>
        </w:category>
        <w:types>
          <w:type w:val="bbPlcHdr"/>
        </w:types>
        <w:behaviors>
          <w:behavior w:val="content"/>
        </w:behaviors>
        <w:guid w:val="{D44E1BAC-426B-9046-B101-9E7CD1F38210}"/>
      </w:docPartPr>
      <w:docPartBody>
        <w:p w:rsidR="0064283A" w:rsidRDefault="0064283A" w:rsidP="0064283A">
          <w:pPr>
            <w:pStyle w:val="72C5AC7D8637154CB780B353B0532441"/>
          </w:pPr>
          <w:r>
            <w:rPr>
              <w:rFonts w:asciiTheme="majorHAnsi" w:eastAsiaTheme="majorEastAsia" w:hAnsiTheme="majorHAnsi" w:cstheme="majorBidi"/>
              <w:color w:val="4F81BD" w:themeColor="accent1"/>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Symbol">
    <w:panose1 w:val="00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embedSystemFonts/>
  <w:doNotTrackMoves/>
  <w:defaultTabStop w:val="720"/>
  <w:drawingGridHorizontalSpacing w:val="360"/>
  <w:drawingGridVerticalSpacing w:val="360"/>
  <w:displayHorizontalDrawingGridEvery w:val="0"/>
  <w:displayVerticalDrawingGridEvery w:val="0"/>
  <w:characterSpacingControl w:val="doNotCompress"/>
  <w:compat>
    <w:useFELayout/>
    <w:doNotAutofitConstrainedTables/>
    <w:splitPgBreakAndParaMark/>
    <w:doNotVertAlignCellWithSp/>
    <w:doNotBreakConstrainedForcedTable/>
    <w:useAnsiKerningPairs/>
    <w:cachedColBalance/>
  </w:compat>
  <w:rsids>
    <w:rsidRoot w:val="0064283A"/>
    <w:rsid w:val="0064283A"/>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customStyle="1" w:styleId="72C5AC7D8637154CB780B353B0532441">
    <w:name w:val="72C5AC7D8637154CB780B353B0532441"/>
    <w:rsid w:val="0064283A"/>
  </w:style>
</w:styles>
</file>

<file path=word/glossary/webSettings.xml><?xml version="1.0" encoding="utf-8"?>
<w:webSettings xmlns:r="http://schemas.openxmlformats.org/officeDocument/2006/relationships" xmlns:w="http://schemas.openxmlformats.org/wordprocessingml/2006/main">
  <w:allowPNG/>
  <w:doNotSaveAsSingleFile/>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133</TotalTime>
  <Pages>6</Pages>
  <Words>1290</Words>
  <Characters>7355</Characters>
  <Application>Microsoft Macintosh Word</Application>
  <DocSecurity>0</DocSecurity>
  <Lines>61</Lines>
  <Paragraphs>14</Paragraphs>
  <ScaleCrop>false</ScaleCrop>
  <LinksUpToDate>false</LinksUpToDate>
  <CharactersWithSpaces>9032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WGST 1808 – Lecture 3 </dc:title>
  <dc:subject/>
  <dc:creator/>
  <cp:keywords/>
  <cp:lastModifiedBy>Lauren</cp:lastModifiedBy>
  <cp:revision>1</cp:revision>
  <dcterms:created xsi:type="dcterms:W3CDTF">2013-12-15T04:11:00Z</dcterms:created>
  <dcterms:modified xsi:type="dcterms:W3CDTF">2013-12-15T06:24:00Z</dcterms:modified>
</cp:coreProperties>
</file>