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46A90" w:rsidRPr="00DF0BD1" w:rsidRDefault="00546A90">
      <w:pPr>
        <w:rPr>
          <w:u w:val="single"/>
        </w:rPr>
      </w:pPr>
      <w:r w:rsidRPr="00DF0BD1">
        <w:rPr>
          <w:u w:val="single"/>
        </w:rPr>
        <w:t xml:space="preserve">Turkey and Iran between </w:t>
      </w:r>
      <w:r w:rsidR="00DF0BD1">
        <w:rPr>
          <w:u w:val="single"/>
        </w:rPr>
        <w:t>Democracy and Authoritarianism Chapter 14</w:t>
      </w:r>
    </w:p>
    <w:p w:rsidR="00546A90" w:rsidRDefault="00546A90" w:rsidP="00546A90">
      <w:pPr>
        <w:pStyle w:val="ListParagraph"/>
        <w:numPr>
          <w:ilvl w:val="0"/>
          <w:numId w:val="1"/>
        </w:numPr>
      </w:pPr>
      <w:r>
        <w:t xml:space="preserve">Turkey and Iran differed greatly as turkey practiced pure pluralism, while it had its moments of crisis; it favoured a continued commitment to freedom of expression and a multi-party system. </w:t>
      </w:r>
    </w:p>
    <w:p w:rsidR="00546A90" w:rsidRDefault="00546A90" w:rsidP="00546A90">
      <w:pPr>
        <w:pStyle w:val="ListParagraph"/>
        <w:numPr>
          <w:ilvl w:val="0"/>
          <w:numId w:val="1"/>
        </w:numPr>
      </w:pPr>
      <w:r>
        <w:t>In Iran Reza shah consolidated authoritarian monarchy in which political activity was severely restricted. (</w:t>
      </w:r>
      <w:r w:rsidR="00C13D68">
        <w:t>Unwilling</w:t>
      </w:r>
      <w:r>
        <w:t xml:space="preserve"> to tolerate challenges to his power.)</w:t>
      </w:r>
    </w:p>
    <w:p w:rsidR="00546A90" w:rsidRPr="00546A90" w:rsidRDefault="00546A90" w:rsidP="00546A90">
      <w:pPr>
        <w:rPr>
          <w:u w:val="single"/>
        </w:rPr>
      </w:pPr>
      <w:r w:rsidRPr="00546A90">
        <w:rPr>
          <w:u w:val="single"/>
        </w:rPr>
        <w:t>Role of the United States:</w:t>
      </w:r>
    </w:p>
    <w:p w:rsidR="00546A90" w:rsidRDefault="00546A90" w:rsidP="00546A90">
      <w:r>
        <w:t xml:space="preserve">Turkey and Iran were immediately dragged into the superpower rivalry because of their geographic locations (bordering the USSR.) In order to keep the </w:t>
      </w:r>
      <w:r w:rsidR="00C13D68">
        <w:t>Soviet Union</w:t>
      </w:r>
      <w:r>
        <w:t xml:space="preserve"> and indeed communism as an ideology isolated, the United States began to provide military and economic assistance to the two nations in order to keep them from falling under Soviet influence.  </w:t>
      </w:r>
    </w:p>
    <w:p w:rsidR="00546A90" w:rsidRDefault="00C13D68" w:rsidP="00546A90">
      <w:pPr>
        <w:pStyle w:val="ListParagraph"/>
        <w:numPr>
          <w:ilvl w:val="0"/>
          <w:numId w:val="2"/>
        </w:numPr>
      </w:pPr>
      <w:r>
        <w:t>The influence over T</w:t>
      </w:r>
      <w:r w:rsidR="00546A90">
        <w:t xml:space="preserve">urkey was mainly in response to </w:t>
      </w:r>
      <w:r>
        <w:t>Moscow’s</w:t>
      </w:r>
      <w:r w:rsidR="00546A90">
        <w:t xml:space="preserve"> claim to Turkish territory in eastern Anatolia and a demanded greater share in governing and policing the Turkish straits, a key geostrategic position. – The US began to include Turkey within the emerging US alliance against communism in its alliance against communism. – Manifested in the establishment of US military bases within Turkey, and financial assistance.</w:t>
      </w:r>
    </w:p>
    <w:p w:rsidR="00546A90" w:rsidRDefault="00546A90" w:rsidP="00546A90">
      <w:pPr>
        <w:pStyle w:val="ListParagraph"/>
        <w:numPr>
          <w:ilvl w:val="0"/>
          <w:numId w:val="2"/>
        </w:numPr>
      </w:pPr>
      <w:r>
        <w:t xml:space="preserve">Iran’s involvement was primarily due to Soviet occupation of Azerbaijan and the ensuing claim to sovereignty the region tried to claim. Iran filed a complaint with the UN Security Council (as it was a violation of a treaty signed in 1941.)  </w:t>
      </w:r>
    </w:p>
    <w:p w:rsidR="00C13D68" w:rsidRDefault="00546A90" w:rsidP="00546A90">
      <w:r>
        <w:t xml:space="preserve">In response (arguably an overreaction) to these events in Turkey and the emergence of communist insurgency in Greece, the United </w:t>
      </w:r>
      <w:r w:rsidR="007D7AA1">
        <w:t>States</w:t>
      </w:r>
      <w:r>
        <w:t xml:space="preserve"> formulated what has come to be known as the Truman doctrine of 1947. It was also in response to a belief in the “domino theory”, that if the United States abstained from intervening, Communism would gain control of the states, and more states in the surrounding regions would follow.  – Inclusion of Greece and Turkey as a part of NATO also was part of the plan of the US, to construct a network of interlocking alliances among the states of the Middle East.</w:t>
      </w:r>
    </w:p>
    <w:p w:rsidR="00C13D68" w:rsidRDefault="00C13D68" w:rsidP="00546A90">
      <w:pPr>
        <w:pStyle w:val="ListParagraph"/>
        <w:numPr>
          <w:ilvl w:val="0"/>
          <w:numId w:val="3"/>
        </w:numPr>
      </w:pPr>
      <w:r>
        <w:t xml:space="preserve">Baghdad pact was also a process of the shield of alliances against soviet expansionism, it included: Turkey </w:t>
      </w:r>
      <w:r w:rsidR="007D7AA1">
        <w:t xml:space="preserve">&amp; </w:t>
      </w:r>
      <w:r>
        <w:t xml:space="preserve">Iraq originally and would eventually encompass, Britain, Pakistan and Iran.  As a result of this increase in involvement in the region, the United States had replaced Britain as the primary western power in the Middle East, and also as a target for criticism by Middle Eastern nationalists. </w:t>
      </w:r>
    </w:p>
    <w:p w:rsidR="00C13D68" w:rsidRDefault="00C13D68" w:rsidP="00546A90">
      <w:pPr>
        <w:pStyle w:val="ListParagraph"/>
        <w:numPr>
          <w:ilvl w:val="0"/>
          <w:numId w:val="3"/>
        </w:numPr>
      </w:pPr>
      <w:r>
        <w:t>Central Eastern Treaty Organization</w:t>
      </w:r>
    </w:p>
    <w:p w:rsidR="00C43EF3" w:rsidRDefault="00C43EF3" w:rsidP="00C13D68"/>
    <w:p w:rsidR="00C43EF3" w:rsidRDefault="00C43EF3" w:rsidP="00C13D68"/>
    <w:p w:rsidR="00C13D68" w:rsidRPr="00C43EF3" w:rsidRDefault="00C13D68" w:rsidP="00C13D68">
      <w:pPr>
        <w:rPr>
          <w:u w:val="single"/>
        </w:rPr>
      </w:pPr>
      <w:r w:rsidRPr="00C43EF3">
        <w:rPr>
          <w:u w:val="single"/>
        </w:rPr>
        <w:t>Turkey:</w:t>
      </w:r>
    </w:p>
    <w:p w:rsidR="00C43EF3" w:rsidRDefault="00C13D68" w:rsidP="005A2B90">
      <w:pPr>
        <w:pStyle w:val="ListParagraph"/>
        <w:numPr>
          <w:ilvl w:val="0"/>
          <w:numId w:val="5"/>
        </w:numPr>
      </w:pPr>
      <w:r>
        <w:t xml:space="preserve">The post-war years </w:t>
      </w:r>
      <w:r w:rsidR="00C43EF3">
        <w:t xml:space="preserve">would bring about a relative end to </w:t>
      </w:r>
      <w:proofErr w:type="gramStart"/>
      <w:r w:rsidR="00C43EF3">
        <w:t>a</w:t>
      </w:r>
      <w:proofErr w:type="gramEnd"/>
      <w:r w:rsidR="00C43EF3">
        <w:t xml:space="preserve"> integral pillar of </w:t>
      </w:r>
      <w:proofErr w:type="spellStart"/>
      <w:r w:rsidR="00C43EF3">
        <w:t>Kemalism</w:t>
      </w:r>
      <w:proofErr w:type="spellEnd"/>
      <w:r w:rsidR="00C43EF3">
        <w:t xml:space="preserve">. The concept of </w:t>
      </w:r>
      <w:proofErr w:type="spellStart"/>
      <w:r w:rsidR="00C43EF3">
        <w:t>etatism</w:t>
      </w:r>
      <w:proofErr w:type="spellEnd"/>
      <w:r w:rsidR="00C43EF3">
        <w:t xml:space="preserve"> was ingrained within the Turkish political order, however, Turkish business sector would push for more economic freedom for private entrepreneurial activity, and the Turkish peasantry, was displeased with the governments concentration on industrial development and the expense of the agricultural sector. </w:t>
      </w:r>
    </w:p>
    <w:p w:rsidR="005A2B90" w:rsidRDefault="00C43EF3" w:rsidP="005A2B90">
      <w:pPr>
        <w:pStyle w:val="ListParagraph"/>
        <w:numPr>
          <w:ilvl w:val="0"/>
          <w:numId w:val="4"/>
        </w:numPr>
      </w:pPr>
      <w:r>
        <w:t xml:space="preserve">There was also a growing sentiment against the single party domination of Turkish politics. In response Inonu permitted greater freedom of political dissent. The Democratic </w:t>
      </w:r>
      <w:r w:rsidR="005A2B90">
        <w:t>Party</w:t>
      </w:r>
      <w:r>
        <w:t xml:space="preserve"> in 1946 formed in response to this allowance. </w:t>
      </w:r>
      <w:r w:rsidR="005A2B90">
        <w:t xml:space="preserve">The every presence of an opposition party represented an important development in Turkish political life. </w:t>
      </w:r>
    </w:p>
    <w:p w:rsidR="005A2B90" w:rsidRDefault="005A2B90" w:rsidP="005A2B90">
      <w:pPr>
        <w:pStyle w:val="ListParagraph"/>
        <w:numPr>
          <w:ilvl w:val="0"/>
          <w:numId w:val="4"/>
        </w:numPr>
      </w:pPr>
      <w:r>
        <w:t xml:space="preserve">The Democratic Party pledged to reduce the interventionist practices of the </w:t>
      </w:r>
      <w:proofErr w:type="spellStart"/>
      <w:r>
        <w:t>Kemalist</w:t>
      </w:r>
      <w:proofErr w:type="spellEnd"/>
      <w:r>
        <w:t xml:space="preserve"> state, specifically in the countryside. </w:t>
      </w:r>
    </w:p>
    <w:p w:rsidR="005A2B90" w:rsidRDefault="005A2B90" w:rsidP="005A2B90">
      <w:r>
        <w:t xml:space="preserve">The elections of 1950 would bring about a political revolution in response to the rising popularity of the Democratic Party. A peaceful transition to multiparty politics occurred four years after the founding of an opposition party. </w:t>
      </w:r>
    </w:p>
    <w:p w:rsidR="00432BAB" w:rsidRDefault="005A2B90" w:rsidP="005A2B90">
      <w:r>
        <w:t xml:space="preserve">The Democratic Party appointed </w:t>
      </w:r>
      <w:proofErr w:type="spellStart"/>
      <w:r>
        <w:t>Adnan</w:t>
      </w:r>
      <w:proofErr w:type="spellEnd"/>
      <w:r>
        <w:t xml:space="preserve"> Menderes as its first prime minister. Some new policies were undertaken such as a breakdown of the secular laws that dominated religious life in Turkey; </w:t>
      </w:r>
      <w:r w:rsidR="00432BAB">
        <w:t>call to prayer from mosques once again was</w:t>
      </w:r>
      <w:r>
        <w:t xml:space="preserve"> legalized</w:t>
      </w:r>
      <w:r w:rsidR="00432BAB">
        <w:t>,</w:t>
      </w:r>
      <w:r>
        <w:t xml:space="preserve"> for example.</w:t>
      </w:r>
      <w:r w:rsidR="00432BAB">
        <w:t xml:space="preserve"> Religious education was also implemented to large parts of the Muslim population. – </w:t>
      </w:r>
    </w:p>
    <w:p w:rsidR="00432BAB" w:rsidRDefault="00432BAB" w:rsidP="00432BAB">
      <w:pPr>
        <w:pStyle w:val="ListParagraph"/>
        <w:numPr>
          <w:ilvl w:val="0"/>
          <w:numId w:val="6"/>
        </w:numPr>
      </w:pPr>
      <w:r>
        <w:t>Expansion in the publication of books and pamphlets dealing with religious subjects as well as public observance of Islamic rituals.</w:t>
      </w:r>
    </w:p>
    <w:p w:rsidR="00432BAB" w:rsidRDefault="00432BAB" w:rsidP="00432BAB">
      <w:pPr>
        <w:pStyle w:val="ListParagraph"/>
        <w:numPr>
          <w:ilvl w:val="0"/>
          <w:numId w:val="6"/>
        </w:numPr>
      </w:pPr>
      <w:r>
        <w:t xml:space="preserve">It is important to note that while there were revisions in religious toleration, Menderes was not in favour of overturning the principle of Secularism in totality, but rather in modifying it for a more publicly </w:t>
      </w:r>
      <w:proofErr w:type="spellStart"/>
      <w:r>
        <w:t>favourable</w:t>
      </w:r>
      <w:proofErr w:type="spellEnd"/>
      <w:r>
        <w:t xml:space="preserve"> version.</w:t>
      </w:r>
    </w:p>
    <w:p w:rsidR="00291555" w:rsidRDefault="00432BAB" w:rsidP="00432BAB">
      <w:pPr>
        <w:pStyle w:val="ListParagraph"/>
        <w:numPr>
          <w:ilvl w:val="0"/>
          <w:numId w:val="6"/>
        </w:numPr>
      </w:pPr>
      <w:r>
        <w:t>Menderes in order to nurture his popularity amongst the conservative peasantry began initiatives in the promotion of the agricultural sector. These included importation of expensive machinery. However by the mid 1950’s the economy began to sour</w:t>
      </w:r>
      <w:r w:rsidR="00291555">
        <w:t xml:space="preserve"> and numerous droughts brought a halt to the prosperity associated with the Democratic Party. The expensive attempts at re-invigorating turkeys agricultural communities led to annual budget deficits that resulted in a tremendous increase of national debt.</w:t>
      </w:r>
    </w:p>
    <w:p w:rsidR="00291555" w:rsidRDefault="00291555" w:rsidP="00291555">
      <w:r>
        <w:t xml:space="preserve">From these economic issues rose rising criticism for the Democratic Party. In order to repress the sentiments and attempt to maintain their favorable image, Menderes introduced repressive measures that included censorship of the press. Without peaceful criticism however, violent protests began to emerge. </w:t>
      </w:r>
    </w:p>
    <w:p w:rsidR="00DB3679" w:rsidRDefault="00291555" w:rsidP="00291555">
      <w:r>
        <w:t>The Kayseri incident demonstrated the army’s commitment to the legacy of Ataturk and its rejection of being used as a tool of political repression.</w:t>
      </w:r>
    </w:p>
    <w:p w:rsidR="00A1243B" w:rsidRDefault="00DB3679" w:rsidP="00291555">
      <w:r>
        <w:t xml:space="preserve">In 1960 the army would bring an end to the first republic of Turkey, and an end to the Democratic Party’s reign. The coup </w:t>
      </w:r>
      <w:r w:rsidR="00DF0BD1">
        <w:t>d’état</w:t>
      </w:r>
      <w:r>
        <w:t xml:space="preserve"> was carried out for the sole purpose of preserving the principles of </w:t>
      </w:r>
      <w:proofErr w:type="spellStart"/>
      <w:r>
        <w:t>Kemalism</w:t>
      </w:r>
      <w:proofErr w:type="spellEnd"/>
      <w:r>
        <w:t xml:space="preserve">. </w:t>
      </w:r>
    </w:p>
    <w:p w:rsidR="00A1243B" w:rsidRDefault="00A1243B" w:rsidP="00291555">
      <w:r>
        <w:t>Second Republic 1961-1983</w:t>
      </w:r>
    </w:p>
    <w:p w:rsidR="00A1243B" w:rsidRDefault="00A1243B" w:rsidP="00291555">
      <w:r>
        <w:t>Turkey would see a turbulent and volatile political atmosphere, as well as changes in its economic, social and cultural fabric.</w:t>
      </w:r>
    </w:p>
    <w:p w:rsidR="00A1243B" w:rsidRDefault="00A1243B" w:rsidP="00A1243B">
      <w:pPr>
        <w:pStyle w:val="ListParagraph"/>
        <w:numPr>
          <w:ilvl w:val="0"/>
          <w:numId w:val="7"/>
        </w:numPr>
      </w:pPr>
      <w:r>
        <w:t>Similarly to other Middle Eastern states, Turkey underwent a process of urbanization.</w:t>
      </w:r>
    </w:p>
    <w:p w:rsidR="00A1243B" w:rsidRDefault="00A1243B" w:rsidP="00A1243B">
      <w:pPr>
        <w:pStyle w:val="ListParagraph"/>
        <w:numPr>
          <w:ilvl w:val="0"/>
          <w:numId w:val="7"/>
        </w:numPr>
      </w:pPr>
      <w:r>
        <w:t xml:space="preserve">Turkey saw as well a great demographic change in its population, increasing immensely. </w:t>
      </w:r>
    </w:p>
    <w:p w:rsidR="00DF0BD1" w:rsidRDefault="00A1243B" w:rsidP="005A2B90">
      <w:pPr>
        <w:pStyle w:val="ListParagraph"/>
        <w:numPr>
          <w:ilvl w:val="0"/>
          <w:numId w:val="7"/>
        </w:numPr>
      </w:pPr>
      <w:r>
        <w:t>Increase in participation of Women in education and public life</w:t>
      </w:r>
    </w:p>
    <w:p w:rsidR="00300228" w:rsidRDefault="00DF0BD1" w:rsidP="005A2B90">
      <w:pPr>
        <w:pStyle w:val="ListParagraph"/>
        <w:numPr>
          <w:ilvl w:val="0"/>
          <w:numId w:val="7"/>
        </w:numPr>
      </w:pPr>
      <w:r>
        <w:t xml:space="preserve">Proliferation of political parties in response to new needs and accommodation of diverse groups; for example Muslim revivalists, Marxist students, and those who sought to retain the status quo. </w:t>
      </w:r>
    </w:p>
    <w:p w:rsidR="007D7AA1" w:rsidRDefault="00300228" w:rsidP="00300228">
      <w:r>
        <w:t xml:space="preserve">1971 military overthrow of </w:t>
      </w:r>
      <w:proofErr w:type="spellStart"/>
      <w:r>
        <w:t>Demirels</w:t>
      </w:r>
      <w:proofErr w:type="spellEnd"/>
      <w:r>
        <w:t xml:space="preserve"> </w:t>
      </w:r>
      <w:proofErr w:type="spellStart"/>
      <w:r>
        <w:t>governement</w:t>
      </w:r>
      <w:proofErr w:type="spellEnd"/>
      <w:r>
        <w:t xml:space="preserve"> was a manifestation and culmination of dissatisfied political groups. – Unstable governments and inefficient political systems plagued Turkey.</w:t>
      </w:r>
    </w:p>
    <w:p w:rsidR="007D7AA1" w:rsidRDefault="00300228" w:rsidP="00300228">
      <w:r>
        <w:t xml:space="preserve"> In order to try and halt this process of military intervention in unstable governments that seemed to occur time and time again in turkey, in 1982 the Turkish high command drafted a new constitution. </w:t>
      </w:r>
    </w:p>
    <w:p w:rsidR="007A4599" w:rsidRDefault="007D7AA1" w:rsidP="007D7AA1">
      <w:pPr>
        <w:pStyle w:val="ListParagraph"/>
        <w:numPr>
          <w:ilvl w:val="0"/>
          <w:numId w:val="8"/>
        </w:numPr>
      </w:pPr>
      <w:r>
        <w:t xml:space="preserve">Introduced a threshold that parties had to pass in order to gain a seat in parliament, reducing the amount of small parties politicizing bureaucratic positions, and imposing an unhealthy influence. </w:t>
      </w:r>
    </w:p>
    <w:p w:rsidR="00DE5846" w:rsidRDefault="007A4599" w:rsidP="007A4599">
      <w:pPr>
        <w:rPr>
          <w:u w:val="single"/>
        </w:rPr>
      </w:pPr>
      <w:r w:rsidRPr="007A4599">
        <w:rPr>
          <w:u w:val="single"/>
        </w:rPr>
        <w:t>Iran:</w:t>
      </w:r>
    </w:p>
    <w:p w:rsidR="005361B3" w:rsidRDefault="00DE5846" w:rsidP="007A4599">
      <w:proofErr w:type="spellStart"/>
      <w:r>
        <w:t>Rezah</w:t>
      </w:r>
      <w:proofErr w:type="spellEnd"/>
      <w:r>
        <w:t xml:space="preserve"> Shah abdicated in 1941, which opened the avenue for political activity in Iran. However, thanks in great part due to the officer corps that had been heavily nurtured by </w:t>
      </w:r>
      <w:proofErr w:type="spellStart"/>
      <w:r>
        <w:t>Muhammed</w:t>
      </w:r>
      <w:proofErr w:type="spellEnd"/>
      <w:r>
        <w:t xml:space="preserve"> </w:t>
      </w:r>
      <w:proofErr w:type="spellStart"/>
      <w:r>
        <w:t>Rezah</w:t>
      </w:r>
      <w:proofErr w:type="spellEnd"/>
      <w:r>
        <w:t xml:space="preserve"> Shahs father, </w:t>
      </w:r>
      <w:proofErr w:type="spellStart"/>
      <w:r>
        <w:t>Rezah</w:t>
      </w:r>
      <w:proofErr w:type="spellEnd"/>
      <w:r>
        <w:t xml:space="preserve"> Shah was able to withstand his thron</w:t>
      </w:r>
      <w:r w:rsidR="005361B3">
        <w:t>e and cling on to power in Iran until 1979.</w:t>
      </w:r>
    </w:p>
    <w:p w:rsidR="005361B3" w:rsidRDefault="005361B3" w:rsidP="007A4599">
      <w:proofErr w:type="spellStart"/>
      <w:r>
        <w:t>Irans</w:t>
      </w:r>
      <w:proofErr w:type="spellEnd"/>
      <w:r>
        <w:t xml:space="preserve"> economic development was placed largely in the hands of European entrepreneurs, benefiting a small portion of the Iranian population.  Existed mainly in the form of the </w:t>
      </w:r>
      <w:r w:rsidR="003F768A">
        <w:t>AIOC, which</w:t>
      </w:r>
      <w:r>
        <w:t xml:space="preserve"> was signed by Reza Shah in 1933.</w:t>
      </w:r>
    </w:p>
    <w:p w:rsidR="003F768A" w:rsidRDefault="005361B3" w:rsidP="007A4599">
      <w:r>
        <w:t xml:space="preserve">Virtually all sectors of Iranian society resented the prominent role by foreigners. Frustrations were also directed at the monarchy, </w:t>
      </w:r>
      <w:r w:rsidR="003F768A">
        <w:t>which</w:t>
      </w:r>
      <w:r>
        <w:t xml:space="preserve"> governed in favour of foreign intervention of </w:t>
      </w:r>
      <w:r w:rsidR="003F768A">
        <w:t xml:space="preserve">the </w:t>
      </w:r>
      <w:r>
        <w:t xml:space="preserve">domestic </w:t>
      </w:r>
      <w:r w:rsidR="003F768A">
        <w:t xml:space="preserve">sphere. </w:t>
      </w:r>
    </w:p>
    <w:p w:rsidR="009A567A" w:rsidRDefault="009A567A" w:rsidP="007A4599">
      <w:r>
        <w:t>Mohammed Mosaddiq and the Nationalization of the Oil industry:</w:t>
      </w:r>
    </w:p>
    <w:p w:rsidR="009A567A" w:rsidRDefault="003F768A" w:rsidP="007A4599">
      <w:r>
        <w:t xml:space="preserve">Mosaddiq was an expression of these sentiments and was a populist, anti-royalist figurehead, focused on the overthrow of monarchical rule. – Supported parliamentary democracy and opposed foreign activities in Iran. Warned Iranians of the dangers of abandoning democracy for royal dictatorship. Popular support of </w:t>
      </w:r>
      <w:proofErr w:type="spellStart"/>
      <w:r>
        <w:t>Mosaddiq’s</w:t>
      </w:r>
      <w:proofErr w:type="spellEnd"/>
      <w:r>
        <w:t xml:space="preserve"> platform would culminate into the coalition of multiple parties, and a political movement known as the national front. The fundamental glue holding the national front together was the common opposition to foreign influence and the expansion of royal authority. </w:t>
      </w:r>
      <w:r w:rsidR="009A567A">
        <w:t xml:space="preserve">In 1951 in response to his growing popularity and fight against the AIOC, the </w:t>
      </w:r>
      <w:proofErr w:type="spellStart"/>
      <w:r w:rsidR="009A567A">
        <w:t>Majlis</w:t>
      </w:r>
      <w:proofErr w:type="spellEnd"/>
      <w:r w:rsidR="009A567A">
        <w:t xml:space="preserve"> were able to pass legislation, nationalizing the oil industry and an invitation to Mosaddiq to become prime minister.</w:t>
      </w:r>
    </w:p>
    <w:p w:rsidR="009A567A" w:rsidRDefault="009A567A" w:rsidP="007A4599">
      <w:r>
        <w:t xml:space="preserve">The nationalization of the AIOC led to an international boycott of Iranian oil exports, plummeting the Iranian economy. From 1951-1953 all forms of diplomatic relations with Britain and indeed a large portion of the western world were severed. Amidst the financial and diplomatic crisis Mosaddiq took measures to attempt and eliminate the monarchy as best he could; this involved persuading the </w:t>
      </w:r>
      <w:proofErr w:type="spellStart"/>
      <w:r>
        <w:t>Majlis</w:t>
      </w:r>
      <w:proofErr w:type="spellEnd"/>
      <w:r>
        <w:t xml:space="preserve"> to grant him emergency powers. – </w:t>
      </w:r>
      <w:proofErr w:type="spellStart"/>
      <w:r>
        <w:t>Mosaddiq’s</w:t>
      </w:r>
      <w:proofErr w:type="spellEnd"/>
      <w:r>
        <w:t xml:space="preserve"> plan was to replace the monarchy with the rue of constitutional and parliamentary law and to redistribute the wealth and land of the privileged elite. Iranian officers in a fear of </w:t>
      </w:r>
      <w:proofErr w:type="spellStart"/>
      <w:r>
        <w:t>Mosaddiqs</w:t>
      </w:r>
      <w:proofErr w:type="spellEnd"/>
      <w:r>
        <w:t xml:space="preserve"> reform coincided with British and American foreign interests and with cooperation from MI6, the CIA and the Shah, overthrew Mosaddiq and restored monarchical rule. </w:t>
      </w:r>
    </w:p>
    <w:p w:rsidR="007B2D74" w:rsidRDefault="009A567A" w:rsidP="007A4599">
      <w:r>
        <w:t xml:space="preserve">The Shah in the absence of the national front and Mosaddiq began to </w:t>
      </w:r>
      <w:r w:rsidR="007B2D74">
        <w:t xml:space="preserve">commit to a program of economic development on a western model and reestablished relations with Britain and the United States. </w:t>
      </w:r>
    </w:p>
    <w:p w:rsidR="00AA7DC4" w:rsidRDefault="007B2D74" w:rsidP="007A4599">
      <w:r>
        <w:t xml:space="preserve">In order to prevent the reemergence of political opposition, the shah established an internal security organization SAVAK - Became notorious for pervasive surveillance operations and brutal treatment of political prisoners. It essential brought about the elimination of political freedom in Iran. </w:t>
      </w:r>
    </w:p>
    <w:p w:rsidR="00D12DCC" w:rsidRDefault="00AA7DC4" w:rsidP="007A4599">
      <w:r>
        <w:t>The shah had a fascination with the military and indeed embodied the very essence of militarism. With the Arab-</w:t>
      </w:r>
      <w:proofErr w:type="spellStart"/>
      <w:r>
        <w:t>Isreali</w:t>
      </w:r>
      <w:proofErr w:type="spellEnd"/>
      <w:r>
        <w:t xml:space="preserve"> war and the </w:t>
      </w:r>
      <w:r w:rsidR="00060B55">
        <w:t>ensuing</w:t>
      </w:r>
      <w:r>
        <w:t xml:space="preserve"> oil boycott the </w:t>
      </w:r>
      <w:r w:rsidR="00D12DCC">
        <w:t>Arab</w:t>
      </w:r>
      <w:r>
        <w:t xml:space="preserve"> states (not including Iran) imposed on the west, immense increases in revenue came to the shah in </w:t>
      </w:r>
      <w:r w:rsidR="00D12DCC">
        <w:t xml:space="preserve">the form of </w:t>
      </w:r>
      <w:r>
        <w:t>oil</w:t>
      </w:r>
      <w:r w:rsidR="00D12DCC">
        <w:t xml:space="preserve"> exports</w:t>
      </w:r>
      <w:r>
        <w:t xml:space="preserve">. The shah was able to acquire 20 billion dollars in oil revenue in one year, 7 billion more than it did in a decade. – Allowed </w:t>
      </w:r>
      <w:r w:rsidR="00D12DCC">
        <w:t xml:space="preserve">the shah to purchase highly </w:t>
      </w:r>
      <w:r>
        <w:t>sophisticated military equipment from the Americans and</w:t>
      </w:r>
      <w:r w:rsidR="00D12DCC">
        <w:t xml:space="preserve"> would</w:t>
      </w:r>
      <w:r>
        <w:t xml:space="preserve"> </w:t>
      </w:r>
      <w:proofErr w:type="gramStart"/>
      <w:r>
        <w:t>became</w:t>
      </w:r>
      <w:proofErr w:type="gramEnd"/>
      <w:r>
        <w:t xml:space="preserve"> the 5</w:t>
      </w:r>
      <w:r w:rsidRPr="00AA7DC4">
        <w:rPr>
          <w:vertAlign w:val="superscript"/>
        </w:rPr>
        <w:t>th</w:t>
      </w:r>
      <w:r>
        <w:t xml:space="preserve"> largest military power in the world. </w:t>
      </w:r>
    </w:p>
    <w:p w:rsidR="00D12DCC" w:rsidRDefault="00D12DCC" w:rsidP="007A4599">
      <w:r>
        <w:t>The white revolution (revolution without bloodshed of 1963.)</w:t>
      </w:r>
    </w:p>
    <w:p w:rsidR="00546A90" w:rsidRPr="00DE5846" w:rsidRDefault="00D12DCC" w:rsidP="007A4599">
      <w:proofErr w:type="gramStart"/>
      <w:r>
        <w:t>12 point</w:t>
      </w:r>
      <w:proofErr w:type="gramEnd"/>
      <w:r>
        <w:t xml:space="preserve"> reform program</w:t>
      </w:r>
      <w:r w:rsidR="00060B55">
        <w:t>:</w:t>
      </w:r>
      <w:r>
        <w:t xml:space="preserve"> – the most important of which were the land reforms and the establishment of a literacy corps. The land reforms were intended to reduce the power of </w:t>
      </w:r>
      <w:r w:rsidR="00060B55">
        <w:t>absentee</w:t>
      </w:r>
      <w:r>
        <w:t xml:space="preserve"> landlords, and in turn g</w:t>
      </w:r>
      <w:r w:rsidR="00060B55">
        <w:t xml:space="preserve">ive more land to the peasantry. The literacy corps was a campaign to reduce rural illiteracy. As part of military service, conscripts were sent out to rural villages in order to engage the local population in educational activities. The white revolution also included an expansion and enfranchisement of women. – The white revolution became a justification for his rule, pseudo progressive labels that masked his dictatorial style and deter international criticism for his corrupt regime. </w:t>
      </w:r>
      <w:r w:rsidR="00DF37B1">
        <w:t xml:space="preserve">Despite advances in social services, it did not create popular loyalty to the regime.  In a further attempt to legitimize and cement his monarchy from the perspective of the Iranian people, the Shah attempted to emphasis the legitimacy of the Pahlavi dynasty. – 1971 commemoration of 2500 years of rule at Persepolis. </w:t>
      </w:r>
    </w:p>
    <w:sectPr w:rsidR="00546A90" w:rsidRPr="00DE5846" w:rsidSect="00546A9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70B60EB"/>
    <w:multiLevelType w:val="hybridMultilevel"/>
    <w:tmpl w:val="CEA08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6C211D"/>
    <w:multiLevelType w:val="hybridMultilevel"/>
    <w:tmpl w:val="FB929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960018"/>
    <w:multiLevelType w:val="hybridMultilevel"/>
    <w:tmpl w:val="9306E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6E4D60"/>
    <w:multiLevelType w:val="hybridMultilevel"/>
    <w:tmpl w:val="3EAA5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4632E5"/>
    <w:multiLevelType w:val="hybridMultilevel"/>
    <w:tmpl w:val="4DCAB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A72CF4"/>
    <w:multiLevelType w:val="hybridMultilevel"/>
    <w:tmpl w:val="B178C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765F7B"/>
    <w:multiLevelType w:val="hybridMultilevel"/>
    <w:tmpl w:val="90DCE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78189B"/>
    <w:multiLevelType w:val="hybridMultilevel"/>
    <w:tmpl w:val="3252F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3"/>
  </w:num>
  <w:num w:numId="5">
    <w:abstractNumId w:val="7"/>
  </w:num>
  <w:num w:numId="6">
    <w:abstractNumId w:val="5"/>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546A90"/>
    <w:rsid w:val="00060B55"/>
    <w:rsid w:val="00291555"/>
    <w:rsid w:val="00300228"/>
    <w:rsid w:val="003C038D"/>
    <w:rsid w:val="003F768A"/>
    <w:rsid w:val="00432BAB"/>
    <w:rsid w:val="005361B3"/>
    <w:rsid w:val="00546A90"/>
    <w:rsid w:val="005A2B90"/>
    <w:rsid w:val="007A4599"/>
    <w:rsid w:val="007B2D74"/>
    <w:rsid w:val="007D7AA1"/>
    <w:rsid w:val="009A567A"/>
    <w:rsid w:val="00A1243B"/>
    <w:rsid w:val="00AA7DC4"/>
    <w:rsid w:val="00BA3F6D"/>
    <w:rsid w:val="00C13D68"/>
    <w:rsid w:val="00C43EF3"/>
    <w:rsid w:val="00D12DCC"/>
    <w:rsid w:val="00DB3679"/>
    <w:rsid w:val="00DE5846"/>
    <w:rsid w:val="00DF0BD1"/>
    <w:rsid w:val="00DF37B1"/>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5CA"/>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714DD9"/>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14DD9"/>
    <w:rPr>
      <w:rFonts w:ascii="Lucida Grande" w:hAnsi="Lucida Grande"/>
      <w:sz w:val="18"/>
      <w:szCs w:val="18"/>
    </w:rPr>
  </w:style>
  <w:style w:type="paragraph" w:styleId="ListParagraph">
    <w:name w:val="List Paragraph"/>
    <w:basedOn w:val="Normal"/>
    <w:uiPriority w:val="34"/>
    <w:qFormat/>
    <w:rsid w:val="00546A90"/>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1568</Words>
  <Characters>8943</Characters>
  <Application>Microsoft Word 12.0.0</Application>
  <DocSecurity>0</DocSecurity>
  <Lines>74</Lines>
  <Paragraphs>17</Paragraphs>
  <ScaleCrop>false</ScaleCrop>
  <Company>University Of Victoria</Company>
  <LinksUpToDate>false</LinksUpToDate>
  <CharactersWithSpaces>10982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Peter Boldt Boldt</dc:creator>
  <cp:keywords/>
  <cp:lastModifiedBy>J. Peter Boldt Boldt</cp:lastModifiedBy>
  <cp:revision>2</cp:revision>
  <dcterms:created xsi:type="dcterms:W3CDTF">2013-10-09T23:09:00Z</dcterms:created>
  <dcterms:modified xsi:type="dcterms:W3CDTF">2013-10-09T23:09:00Z</dcterms:modified>
</cp:coreProperties>
</file>