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1F7" w:rsidRPr="00B56072" w:rsidRDefault="00810233" w:rsidP="00810233">
      <w:pPr>
        <w:tabs>
          <w:tab w:val="left" w:pos="2280"/>
          <w:tab w:val="center" w:pos="468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="00B56072" w:rsidRPr="00B56072">
        <w:rPr>
          <w:b/>
        </w:rPr>
        <w:t>LAW TUTORIAL – Winter Essay Instructions</w:t>
      </w:r>
    </w:p>
    <w:p w:rsidR="00B56072" w:rsidRPr="00B56072" w:rsidRDefault="00B56072" w:rsidP="00B56072">
      <w:pPr>
        <w:jc w:val="center"/>
        <w:rPr>
          <w:b/>
          <w:i/>
        </w:rPr>
      </w:pPr>
      <w:r w:rsidRPr="00B56072">
        <w:rPr>
          <w:b/>
        </w:rPr>
        <w:t>March 18, 2013</w:t>
      </w:r>
    </w:p>
    <w:p w:rsidR="00317C5F" w:rsidRDefault="00317C5F" w:rsidP="00317C5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sz w:val="16"/>
          <w:szCs w:val="16"/>
        </w:rPr>
      </w:pPr>
      <w:r>
        <w:rPr>
          <w:rFonts w:ascii="Cambria" w:hAnsi="Cambria" w:cs="Cambria"/>
          <w:b/>
          <w:bCs/>
          <w:sz w:val="16"/>
          <w:szCs w:val="16"/>
        </w:rPr>
        <w:t>*</w:t>
      </w:r>
      <w:r>
        <w:rPr>
          <w:rFonts w:ascii="Cambria" w:hAnsi="Cambria" w:cs="Cambria"/>
          <w:b/>
          <w:bCs/>
          <w:sz w:val="16"/>
          <w:szCs w:val="16"/>
        </w:rPr>
        <w:t>due March 27th or latest April 5</w:t>
      </w:r>
    </w:p>
    <w:p w:rsidR="00317C5F" w:rsidRDefault="00317C5F" w:rsidP="00B56072">
      <w:pPr>
        <w:rPr>
          <w:b/>
          <w:i/>
        </w:rPr>
      </w:pPr>
    </w:p>
    <w:p w:rsidR="00B56072" w:rsidRPr="00B56072" w:rsidRDefault="00B56072" w:rsidP="00B56072">
      <w:pPr>
        <w:rPr>
          <w:b/>
          <w:i/>
        </w:rPr>
      </w:pPr>
      <w:r>
        <w:rPr>
          <w:b/>
          <w:i/>
        </w:rPr>
        <w:t>Relevant Readings:</w:t>
      </w:r>
    </w:p>
    <w:p w:rsidR="00B56072" w:rsidRDefault="00B56072" w:rsidP="00B560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  <w:lang w:val="en"/>
        </w:rPr>
      </w:pPr>
    </w:p>
    <w:p w:rsidR="00B56072" w:rsidRPr="00B56072" w:rsidRDefault="00B56072" w:rsidP="00B5607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  <w:lang w:val="en"/>
        </w:rPr>
      </w:pPr>
      <w:r w:rsidRPr="00B56072">
        <w:rPr>
          <w:rFonts w:ascii="Times New Roman" w:hAnsi="Times New Roman" w:cs="Times New Roman"/>
          <w:bCs/>
          <w:color w:val="000000"/>
          <w:sz w:val="23"/>
          <w:szCs w:val="23"/>
          <w:lang w:val="en"/>
        </w:rPr>
        <w:t xml:space="preserve">Vago &amp; Nelson: </w:t>
      </w:r>
      <w:r w:rsidRPr="00B56072">
        <w:rPr>
          <w:rFonts w:ascii="Times New Roman" w:hAnsi="Times New Roman" w:cs="Times New Roman"/>
          <w:color w:val="000000"/>
          <w:sz w:val="23"/>
          <w:szCs w:val="23"/>
          <w:lang w:val="en"/>
        </w:rPr>
        <w:t xml:space="preserve">pgs. 70-77 </w:t>
      </w:r>
    </w:p>
    <w:p w:rsidR="00B56072" w:rsidRDefault="00B56072" w:rsidP="00B56072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  <w:lang w:val="en"/>
        </w:rPr>
      </w:pPr>
      <w:r w:rsidRPr="00B56072">
        <w:rPr>
          <w:rFonts w:ascii="Times New Roman" w:hAnsi="Times New Roman" w:cs="Times New Roman"/>
          <w:bCs/>
          <w:color w:val="000000"/>
          <w:sz w:val="23"/>
          <w:szCs w:val="23"/>
          <w:lang w:val="en"/>
        </w:rPr>
        <w:t xml:space="preserve">Reader: </w:t>
      </w:r>
      <w:r w:rsidRPr="00B56072">
        <w:rPr>
          <w:rFonts w:ascii="Times New Roman" w:hAnsi="Times New Roman" w:cs="Times New Roman"/>
          <w:color w:val="000000"/>
          <w:sz w:val="23"/>
          <w:szCs w:val="23"/>
          <w:lang w:val="en"/>
        </w:rPr>
        <w:t>pg. 361-366, 488-495, 121-130 (</w:t>
      </w:r>
      <w:proofErr w:type="spellStart"/>
      <w:r w:rsidRPr="00B56072">
        <w:rPr>
          <w:rFonts w:ascii="Times New Roman" w:hAnsi="Times New Roman" w:cs="Times New Roman"/>
          <w:color w:val="000000"/>
          <w:sz w:val="23"/>
          <w:szCs w:val="23"/>
          <w:lang w:val="en"/>
        </w:rPr>
        <w:t>Goudge</w:t>
      </w:r>
      <w:proofErr w:type="spellEnd"/>
      <w:r w:rsidRPr="00B56072">
        <w:rPr>
          <w:rFonts w:ascii="Times New Roman" w:hAnsi="Times New Roman" w:cs="Times New Roman"/>
          <w:color w:val="000000"/>
          <w:sz w:val="23"/>
          <w:szCs w:val="23"/>
          <w:lang w:val="en"/>
        </w:rPr>
        <w:t xml:space="preserve">, </w:t>
      </w:r>
      <w:r w:rsidR="00220E73">
        <w:rPr>
          <w:rFonts w:ascii="Times New Roman" w:hAnsi="Times New Roman" w:cs="Times New Roman"/>
          <w:color w:val="000000"/>
          <w:sz w:val="23"/>
          <w:szCs w:val="23"/>
          <w:lang w:val="en"/>
        </w:rPr>
        <w:t>*</w:t>
      </w:r>
      <w:r w:rsidRPr="00220E73">
        <w:rPr>
          <w:rFonts w:ascii="Times New Roman" w:hAnsi="Times New Roman" w:cs="Times New Roman"/>
          <w:b/>
          <w:color w:val="000000"/>
          <w:sz w:val="23"/>
          <w:szCs w:val="23"/>
          <w:lang w:val="en"/>
        </w:rPr>
        <w:t xml:space="preserve">Brooks &amp; </w:t>
      </w:r>
      <w:proofErr w:type="spellStart"/>
      <w:r w:rsidRPr="00220E73">
        <w:rPr>
          <w:rFonts w:ascii="Times New Roman" w:hAnsi="Times New Roman" w:cs="Times New Roman"/>
          <w:b/>
          <w:color w:val="000000"/>
          <w:sz w:val="23"/>
          <w:szCs w:val="23"/>
          <w:lang w:val="en"/>
        </w:rPr>
        <w:t>Doob</w:t>
      </w:r>
      <w:proofErr w:type="spellEnd"/>
      <w:r w:rsidRPr="00B56072">
        <w:rPr>
          <w:rFonts w:ascii="Times New Roman" w:hAnsi="Times New Roman" w:cs="Times New Roman"/>
          <w:color w:val="000000"/>
          <w:sz w:val="23"/>
          <w:szCs w:val="23"/>
          <w:lang w:val="en"/>
        </w:rPr>
        <w:t xml:space="preserve">, </w:t>
      </w:r>
      <w:r w:rsidRPr="004C1BF2">
        <w:rPr>
          <w:rFonts w:ascii="Times New Roman" w:hAnsi="Times New Roman" w:cs="Times New Roman"/>
          <w:b/>
          <w:color w:val="000000"/>
          <w:sz w:val="23"/>
          <w:szCs w:val="23"/>
          <w:lang w:val="en"/>
        </w:rPr>
        <w:t>Mo</w:t>
      </w:r>
      <w:r w:rsidR="004C1BF2" w:rsidRPr="004C1BF2">
        <w:rPr>
          <w:rFonts w:ascii="Times New Roman" w:hAnsi="Times New Roman" w:cs="Times New Roman"/>
          <w:b/>
          <w:color w:val="000000"/>
          <w:sz w:val="23"/>
          <w:szCs w:val="23"/>
          <w:lang w:val="en"/>
        </w:rPr>
        <w:t>r</w:t>
      </w:r>
      <w:r w:rsidRPr="004C1BF2">
        <w:rPr>
          <w:rFonts w:ascii="Times New Roman" w:hAnsi="Times New Roman" w:cs="Times New Roman"/>
          <w:b/>
          <w:color w:val="000000"/>
          <w:sz w:val="23"/>
          <w:szCs w:val="23"/>
          <w:lang w:val="en"/>
        </w:rPr>
        <w:t>gentaler</w:t>
      </w:r>
      <w:r w:rsidRPr="00B56072">
        <w:rPr>
          <w:rFonts w:ascii="Times New Roman" w:hAnsi="Times New Roman" w:cs="Times New Roman"/>
          <w:color w:val="000000"/>
          <w:sz w:val="23"/>
          <w:szCs w:val="23"/>
          <w:lang w:val="en"/>
        </w:rPr>
        <w:t xml:space="preserve"> </w:t>
      </w:r>
      <w:r w:rsidRPr="00B56072">
        <w:rPr>
          <w:rFonts w:ascii="Times New Roman" w:hAnsi="Times New Roman" w:cs="Times New Roman"/>
          <w:i/>
          <w:iCs/>
          <w:color w:val="000000"/>
          <w:sz w:val="23"/>
          <w:szCs w:val="23"/>
          <w:lang w:val="en"/>
        </w:rPr>
        <w:t xml:space="preserve">et al </w:t>
      </w:r>
      <w:r w:rsidRPr="00B56072">
        <w:rPr>
          <w:rFonts w:ascii="Times New Roman" w:hAnsi="Times New Roman" w:cs="Times New Roman"/>
          <w:color w:val="000000"/>
          <w:sz w:val="23"/>
          <w:szCs w:val="23"/>
          <w:lang w:val="en"/>
        </w:rPr>
        <w:t xml:space="preserve">v. The Queen, </w:t>
      </w:r>
      <w:r w:rsidRPr="00220E73">
        <w:rPr>
          <w:rFonts w:ascii="Times New Roman" w:hAnsi="Times New Roman" w:cs="Times New Roman"/>
          <w:b/>
          <w:color w:val="000000"/>
          <w:sz w:val="23"/>
          <w:szCs w:val="23"/>
          <w:lang w:val="en"/>
        </w:rPr>
        <w:t>Paul Butler</w:t>
      </w:r>
      <w:r w:rsidRPr="00B56072">
        <w:rPr>
          <w:rFonts w:ascii="Times New Roman" w:hAnsi="Times New Roman" w:cs="Times New Roman"/>
          <w:color w:val="000000"/>
          <w:sz w:val="23"/>
          <w:szCs w:val="23"/>
          <w:lang w:val="en"/>
        </w:rPr>
        <w:t xml:space="preserve">) </w:t>
      </w:r>
    </w:p>
    <w:p w:rsidR="00220E73" w:rsidRDefault="00220E73" w:rsidP="00220E73">
      <w:pPr>
        <w:pStyle w:val="ListParagraph"/>
        <w:numPr>
          <w:ilvl w:val="1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3"/>
          <w:szCs w:val="23"/>
          <w:lang w:val="en"/>
        </w:rPr>
      </w:pPr>
      <w:r w:rsidRPr="00220E73">
        <w:rPr>
          <w:rFonts w:ascii="Times New Roman" w:hAnsi="Times New Roman" w:cs="Times New Roman"/>
          <w:b/>
          <w:i/>
          <w:color w:val="000000"/>
          <w:sz w:val="23"/>
          <w:szCs w:val="23"/>
          <w:lang w:val="en"/>
        </w:rPr>
        <w:t xml:space="preserve">Brooks and </w:t>
      </w:r>
      <w:proofErr w:type="spellStart"/>
      <w:r w:rsidRPr="00220E73">
        <w:rPr>
          <w:rFonts w:ascii="Times New Roman" w:hAnsi="Times New Roman" w:cs="Times New Roman"/>
          <w:b/>
          <w:i/>
          <w:color w:val="000000"/>
          <w:sz w:val="23"/>
          <w:szCs w:val="23"/>
          <w:lang w:val="en"/>
        </w:rPr>
        <w:t>Doob</w:t>
      </w:r>
      <w:proofErr w:type="spellEnd"/>
      <w:r w:rsidRPr="00220E73">
        <w:rPr>
          <w:rFonts w:ascii="Times New Roman" w:hAnsi="Times New Roman" w:cs="Times New Roman"/>
          <w:b/>
          <w:i/>
          <w:color w:val="000000"/>
          <w:sz w:val="23"/>
          <w:szCs w:val="23"/>
          <w:lang w:val="en"/>
        </w:rPr>
        <w:t xml:space="preserve"> highly and most important! </w:t>
      </w:r>
    </w:p>
    <w:p w:rsidR="00220E73" w:rsidRDefault="00220E73" w:rsidP="00220E73">
      <w:pPr>
        <w:pStyle w:val="ListParagraph"/>
        <w:numPr>
          <w:ilvl w:val="1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color w:val="000000"/>
          <w:sz w:val="23"/>
          <w:szCs w:val="23"/>
          <w:lang w:val="en"/>
        </w:rPr>
      </w:pPr>
      <w:r w:rsidRPr="00220E73">
        <w:rPr>
          <w:rFonts w:ascii="Times New Roman" w:hAnsi="Times New Roman" w:cs="Times New Roman"/>
          <w:b/>
          <w:bCs/>
          <w:i/>
          <w:color w:val="000000"/>
          <w:sz w:val="23"/>
          <w:szCs w:val="23"/>
          <w:lang w:val="en"/>
        </w:rPr>
        <w:t xml:space="preserve">Jury nullification </w:t>
      </w:r>
      <w:r w:rsidR="006F01D1">
        <w:rPr>
          <w:rFonts w:ascii="Times New Roman" w:hAnsi="Times New Roman" w:cs="Times New Roman"/>
          <w:b/>
          <w:bCs/>
          <w:i/>
          <w:color w:val="000000"/>
          <w:sz w:val="23"/>
          <w:szCs w:val="23"/>
          <w:lang w:val="en"/>
        </w:rPr>
        <w:t>–</w:t>
      </w:r>
      <w:r w:rsidRPr="00220E73">
        <w:rPr>
          <w:rFonts w:ascii="Times New Roman" w:hAnsi="Times New Roman" w:cs="Times New Roman"/>
          <w:b/>
          <w:bCs/>
          <w:i/>
          <w:color w:val="000000"/>
          <w:sz w:val="23"/>
          <w:szCs w:val="23"/>
          <w:lang w:val="en"/>
        </w:rPr>
        <w:t xml:space="preserve"> Butler</w:t>
      </w:r>
    </w:p>
    <w:p w:rsidR="006F01D1" w:rsidRPr="006F01D1" w:rsidRDefault="006F01D1" w:rsidP="006F01D1">
      <w:pPr>
        <w:pStyle w:val="ListParagraph"/>
        <w:numPr>
          <w:ilvl w:val="1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3"/>
          <w:szCs w:val="23"/>
          <w:lang w:val="en"/>
        </w:rPr>
      </w:pPr>
      <w:r>
        <w:rPr>
          <w:rFonts w:ascii="Times New Roman" w:hAnsi="Times New Roman" w:cs="Times New Roman"/>
          <w:bCs/>
          <w:color w:val="000000"/>
          <w:sz w:val="23"/>
          <w:szCs w:val="23"/>
          <w:lang w:val="en"/>
        </w:rPr>
        <w:t>WEB CT – interview on Butler on 60 minutes</w:t>
      </w:r>
      <w:r>
        <w:rPr>
          <w:rFonts w:ascii="Times New Roman" w:hAnsi="Times New Roman" w:cs="Times New Roman"/>
          <w:bCs/>
          <w:color w:val="000000"/>
          <w:sz w:val="23"/>
          <w:szCs w:val="23"/>
          <w:lang w:val="en"/>
        </w:rPr>
        <w:t xml:space="preserve"> (can be helpful)</w:t>
      </w:r>
    </w:p>
    <w:p w:rsidR="00B56072" w:rsidRPr="00B56072" w:rsidRDefault="00B56072" w:rsidP="00B56072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  <w:lang w:val="en"/>
        </w:rPr>
      </w:pPr>
    </w:p>
    <w:p w:rsidR="00220E73" w:rsidRPr="00220E73" w:rsidRDefault="00B56072" w:rsidP="00220E73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3"/>
          <w:szCs w:val="23"/>
          <w:lang w:val="en"/>
        </w:rPr>
      </w:pPr>
      <w:r w:rsidRPr="006F01D1">
        <w:rPr>
          <w:rFonts w:ascii="Times New Roman" w:hAnsi="Times New Roman" w:cs="Times New Roman"/>
          <w:b/>
          <w:bCs/>
          <w:color w:val="000000"/>
          <w:sz w:val="23"/>
          <w:szCs w:val="23"/>
          <w:lang w:val="en"/>
        </w:rPr>
        <w:t>Krieger WEBCT readings</w:t>
      </w:r>
      <w:r w:rsidR="00220E73">
        <w:rPr>
          <w:rFonts w:ascii="Times New Roman" w:hAnsi="Times New Roman" w:cs="Times New Roman"/>
          <w:bCs/>
          <w:color w:val="000000"/>
          <w:sz w:val="23"/>
          <w:szCs w:val="23"/>
          <w:lang w:val="en"/>
        </w:rPr>
        <w:t xml:space="preserve"> </w:t>
      </w:r>
      <w:r w:rsidR="00220E73" w:rsidRPr="00220E73">
        <w:rPr>
          <w:rFonts w:ascii="Times New Roman" w:hAnsi="Times New Roman" w:cs="Times New Roman"/>
          <w:b/>
          <w:bCs/>
          <w:i/>
          <w:color w:val="000000"/>
          <w:sz w:val="23"/>
          <w:szCs w:val="23"/>
          <w:lang w:val="en"/>
        </w:rPr>
        <w:t>(1 portion in this reading – justice Frasier’s decent is relevant!)</w:t>
      </w:r>
    </w:p>
    <w:p w:rsidR="00B56072" w:rsidRDefault="00B56072" w:rsidP="00220E73">
      <w:pPr>
        <w:pStyle w:val="ListParagraph"/>
        <w:numPr>
          <w:ilvl w:val="1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3"/>
          <w:szCs w:val="23"/>
          <w:lang w:val="en"/>
        </w:rPr>
      </w:pPr>
      <w:r w:rsidRPr="00220E73">
        <w:rPr>
          <w:rFonts w:ascii="Times New Roman" w:hAnsi="Times New Roman" w:cs="Times New Roman"/>
          <w:bCs/>
          <w:color w:val="000000"/>
          <w:sz w:val="23"/>
          <w:szCs w:val="23"/>
          <w:lang w:val="en"/>
        </w:rPr>
        <w:t xml:space="preserve">Justice Fraser's </w:t>
      </w:r>
      <w:r w:rsidR="009933AB" w:rsidRPr="00220E73">
        <w:rPr>
          <w:rFonts w:ascii="Times New Roman" w:hAnsi="Times New Roman" w:cs="Times New Roman"/>
          <w:bCs/>
          <w:color w:val="000000"/>
          <w:sz w:val="23"/>
          <w:szCs w:val="23"/>
          <w:lang w:val="en"/>
        </w:rPr>
        <w:t>Judgment</w:t>
      </w:r>
      <w:r w:rsidRPr="00220E73">
        <w:rPr>
          <w:rFonts w:ascii="Times New Roman" w:hAnsi="Times New Roman" w:cs="Times New Roman"/>
          <w:bCs/>
          <w:color w:val="000000"/>
          <w:sz w:val="23"/>
          <w:szCs w:val="23"/>
          <w:lang w:val="en"/>
        </w:rPr>
        <w:t xml:space="preserve"> WEBCT</w:t>
      </w:r>
    </w:p>
    <w:p w:rsidR="00317C5F" w:rsidRDefault="00220E73" w:rsidP="00220E73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  <w:lang w:val="en"/>
        </w:rPr>
      </w:pPr>
      <w:r w:rsidRPr="006F01D1">
        <w:rPr>
          <w:rFonts w:ascii="Times New Roman" w:hAnsi="Times New Roman" w:cs="Times New Roman"/>
          <w:b/>
          <w:bCs/>
          <w:color w:val="000000"/>
          <w:sz w:val="23"/>
          <w:szCs w:val="23"/>
          <w:lang w:val="en"/>
        </w:rPr>
        <w:t>Leroy</w:t>
      </w:r>
      <w:r w:rsidR="006F01D1" w:rsidRPr="006F01D1">
        <w:rPr>
          <w:rFonts w:ascii="Times New Roman" w:hAnsi="Times New Roman" w:cs="Times New Roman"/>
          <w:b/>
          <w:bCs/>
          <w:color w:val="000000"/>
          <w:sz w:val="23"/>
          <w:szCs w:val="23"/>
          <w:lang w:val="en"/>
        </w:rPr>
        <w:t xml:space="preserve"> Reid </w:t>
      </w:r>
      <w:r w:rsidR="006F01D1">
        <w:rPr>
          <w:rFonts w:ascii="Times New Roman" w:hAnsi="Times New Roman" w:cs="Times New Roman"/>
          <w:b/>
          <w:bCs/>
          <w:color w:val="000000"/>
          <w:sz w:val="23"/>
          <w:szCs w:val="23"/>
          <w:lang w:val="en"/>
        </w:rPr>
        <w:t>“</w:t>
      </w:r>
      <w:r w:rsidR="006F01D1" w:rsidRPr="006F01D1">
        <w:rPr>
          <w:rFonts w:ascii="Times New Roman" w:hAnsi="Times New Roman" w:cs="Times New Roman"/>
          <w:b/>
          <w:bCs/>
          <w:color w:val="000000"/>
          <w:sz w:val="23"/>
          <w:szCs w:val="23"/>
          <w:lang w:val="en"/>
        </w:rPr>
        <w:t>inside the jury room</w:t>
      </w:r>
      <w:r w:rsidR="006F01D1">
        <w:rPr>
          <w:rFonts w:ascii="Times New Roman" w:hAnsi="Times New Roman" w:cs="Times New Roman"/>
          <w:b/>
          <w:bCs/>
          <w:color w:val="000000"/>
          <w:sz w:val="23"/>
          <w:szCs w:val="23"/>
          <w:lang w:val="en"/>
        </w:rPr>
        <w:t>”</w:t>
      </w:r>
      <w:r w:rsidRPr="006F01D1">
        <w:rPr>
          <w:rFonts w:ascii="Times New Roman" w:hAnsi="Times New Roman" w:cs="Times New Roman"/>
          <w:b/>
          <w:bCs/>
          <w:color w:val="000000"/>
          <w:sz w:val="23"/>
          <w:szCs w:val="23"/>
          <w:lang w:val="en"/>
        </w:rPr>
        <w:t xml:space="preserve"> – class movie</w:t>
      </w:r>
      <w:bookmarkStart w:id="0" w:name="_GoBack"/>
      <w:bookmarkEnd w:id="0"/>
    </w:p>
    <w:p w:rsidR="00317C5F" w:rsidRPr="00317C5F" w:rsidRDefault="00317C5F" w:rsidP="00220E73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3"/>
          <w:szCs w:val="23"/>
          <w:lang w:val="en"/>
        </w:rPr>
      </w:pPr>
      <w:r w:rsidRPr="00317C5F">
        <w:rPr>
          <w:rFonts w:ascii="Times New Roman" w:hAnsi="Times New Roman" w:cs="Times New Roman"/>
          <w:bCs/>
          <w:color w:val="000000"/>
          <w:sz w:val="23"/>
          <w:szCs w:val="23"/>
          <w:lang w:val="en"/>
        </w:rPr>
        <w:t>Latimer Case</w:t>
      </w:r>
      <w:r w:rsidR="00220E73" w:rsidRPr="00317C5F">
        <w:rPr>
          <w:rFonts w:ascii="Times New Roman" w:hAnsi="Times New Roman" w:cs="Times New Roman"/>
          <w:bCs/>
          <w:color w:val="000000"/>
          <w:sz w:val="23"/>
          <w:szCs w:val="23"/>
          <w:lang w:val="en"/>
        </w:rPr>
        <w:t xml:space="preserve"> </w:t>
      </w:r>
    </w:p>
    <w:p w:rsidR="00220E73" w:rsidRPr="00317C5F" w:rsidRDefault="00220E73" w:rsidP="00220E73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3"/>
          <w:szCs w:val="23"/>
          <w:lang w:val="en"/>
        </w:rPr>
      </w:pPr>
      <w:r w:rsidRPr="006F01D1">
        <w:rPr>
          <w:rFonts w:ascii="Times New Roman" w:hAnsi="Times New Roman" w:cs="Times New Roman"/>
          <w:b/>
          <w:bCs/>
          <w:color w:val="000000"/>
          <w:sz w:val="23"/>
          <w:szCs w:val="23"/>
          <w:lang w:val="en"/>
        </w:rPr>
        <w:t>Morgentaler</w:t>
      </w:r>
      <w:r w:rsidR="00317C5F">
        <w:rPr>
          <w:rFonts w:ascii="Times New Roman" w:hAnsi="Times New Roman" w:cs="Times New Roman"/>
          <w:b/>
          <w:bCs/>
          <w:color w:val="000000"/>
          <w:sz w:val="23"/>
          <w:szCs w:val="23"/>
          <w:lang w:val="en"/>
        </w:rPr>
        <w:t xml:space="preserve"> case </w:t>
      </w:r>
      <w:r w:rsidR="00317C5F" w:rsidRPr="00317C5F">
        <w:rPr>
          <w:rFonts w:ascii="Times New Roman" w:hAnsi="Times New Roman" w:cs="Times New Roman"/>
          <w:bCs/>
          <w:color w:val="000000"/>
          <w:sz w:val="23"/>
          <w:szCs w:val="23"/>
          <w:lang w:val="en"/>
        </w:rPr>
        <w:t>(see lecture slides and notes)</w:t>
      </w:r>
    </w:p>
    <w:p w:rsidR="00B56072" w:rsidRPr="00B56072" w:rsidRDefault="00B56072" w:rsidP="00B56072">
      <w:pPr>
        <w:pStyle w:val="ListParagraph"/>
        <w:rPr>
          <w:rFonts w:ascii="Segoe Print" w:hAnsi="Segoe Print" w:cs="Segoe Print"/>
          <w:lang w:val="en"/>
        </w:rPr>
      </w:pPr>
    </w:p>
    <w:p w:rsidR="00B56072" w:rsidRDefault="00B56072" w:rsidP="00B56072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val="en"/>
        </w:rPr>
      </w:pPr>
      <w:r w:rsidRPr="00B56072">
        <w:rPr>
          <w:rFonts w:ascii="Times New Roman" w:hAnsi="Times New Roman" w:cs="Times New Roman"/>
          <w:b/>
          <w:i/>
          <w:sz w:val="24"/>
          <w:szCs w:val="24"/>
          <w:lang w:val="en"/>
        </w:rPr>
        <w:t>Breakdown:</w:t>
      </w:r>
    </w:p>
    <w:p w:rsidR="00595826" w:rsidRDefault="00595826" w:rsidP="00595826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"/>
        </w:rPr>
      </w:pPr>
    </w:p>
    <w:p w:rsidR="00595826" w:rsidRDefault="00595826" w:rsidP="00595826">
      <w:pPr>
        <w:pStyle w:val="ListParagraph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"/>
        </w:rPr>
      </w:pPr>
      <w:r w:rsidRPr="004E6446">
        <w:rPr>
          <w:rFonts w:ascii="Times New Roman" w:hAnsi="Times New Roman" w:cs="Times New Roman"/>
          <w:i/>
          <w:sz w:val="24"/>
          <w:szCs w:val="24"/>
          <w:lang w:val="en"/>
        </w:rPr>
        <w:t>Summary – 25%</w:t>
      </w:r>
    </w:p>
    <w:p w:rsidR="0041178C" w:rsidRPr="00F81F53" w:rsidRDefault="0041178C" w:rsidP="00F81F53">
      <w:pPr>
        <w:pStyle w:val="ListParagraph"/>
        <w:numPr>
          <w:ilvl w:val="1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F81F53">
        <w:rPr>
          <w:rFonts w:ascii="Times New Roman" w:hAnsi="Times New Roman" w:cs="Times New Roman"/>
          <w:sz w:val="24"/>
          <w:szCs w:val="24"/>
          <w:lang w:val="en"/>
        </w:rPr>
        <w:t xml:space="preserve">explain what jury nullification is </w:t>
      </w:r>
    </w:p>
    <w:p w:rsidR="00595826" w:rsidRDefault="00595826" w:rsidP="00595826">
      <w:pPr>
        <w:pStyle w:val="ListParagraph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"/>
        </w:rPr>
      </w:pPr>
      <w:r w:rsidRPr="004E6446">
        <w:rPr>
          <w:rFonts w:ascii="Times New Roman" w:hAnsi="Times New Roman" w:cs="Times New Roman"/>
          <w:i/>
          <w:sz w:val="24"/>
          <w:szCs w:val="24"/>
          <w:lang w:val="en"/>
        </w:rPr>
        <w:t>Analysis 1 – (strength &amp; weaknesses) – 25 %</w:t>
      </w:r>
    </w:p>
    <w:p w:rsidR="00666CE9" w:rsidRPr="00F20846" w:rsidRDefault="00F81F53" w:rsidP="00666CE9">
      <w:pPr>
        <w:pStyle w:val="ListParagraph"/>
        <w:numPr>
          <w:ilvl w:val="1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 xml:space="preserve">dealing with justifications and dangers of jury </w:t>
      </w:r>
      <w:r w:rsidR="00F20846">
        <w:rPr>
          <w:rFonts w:ascii="Times New Roman" w:hAnsi="Times New Roman" w:cs="Times New Roman"/>
          <w:sz w:val="24"/>
          <w:szCs w:val="24"/>
          <w:lang w:val="en"/>
        </w:rPr>
        <w:t>nullification</w:t>
      </w:r>
    </w:p>
    <w:p w:rsidR="00F20846" w:rsidRDefault="00F20846" w:rsidP="00F20846">
      <w:pPr>
        <w:pStyle w:val="ListParagraph"/>
        <w:numPr>
          <w:ilvl w:val="2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"/>
        </w:rPr>
      </w:pPr>
      <w:r>
        <w:rPr>
          <w:rFonts w:ascii="Times New Roman" w:hAnsi="Times New Roman" w:cs="Times New Roman"/>
          <w:i/>
          <w:sz w:val="24"/>
          <w:szCs w:val="24"/>
          <w:lang w:val="en"/>
        </w:rPr>
        <w:t>TIPS:</w:t>
      </w:r>
    </w:p>
    <w:p w:rsidR="00F20846" w:rsidRPr="00F20846" w:rsidRDefault="00F20846" w:rsidP="00F20846">
      <w:pPr>
        <w:pStyle w:val="ListParagraph"/>
        <w:numPr>
          <w:ilvl w:val="2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"/>
        </w:rPr>
      </w:pPr>
      <w:r>
        <w:rPr>
          <w:rFonts w:ascii="Times New Roman" w:hAnsi="Times New Roman" w:cs="Times New Roman"/>
          <w:i/>
          <w:sz w:val="24"/>
          <w:szCs w:val="24"/>
          <w:lang w:val="en"/>
        </w:rPr>
        <w:t>Justifications:</w:t>
      </w:r>
    </w:p>
    <w:p w:rsidR="00F20846" w:rsidRPr="00F20846" w:rsidRDefault="00F20846" w:rsidP="00F20846">
      <w:pPr>
        <w:pStyle w:val="ListParagraph"/>
        <w:numPr>
          <w:ilvl w:val="3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>engage: safety valve</w:t>
      </w:r>
    </w:p>
    <w:p w:rsidR="00F20846" w:rsidRPr="00F20846" w:rsidRDefault="00F20846" w:rsidP="00F20846">
      <w:pPr>
        <w:pStyle w:val="ListParagraph"/>
        <w:numPr>
          <w:ilvl w:val="3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 xml:space="preserve">split between state and community </w:t>
      </w:r>
    </w:p>
    <w:p w:rsidR="00F20846" w:rsidRPr="00F20846" w:rsidRDefault="00F20846" w:rsidP="00F20846">
      <w:pPr>
        <w:pStyle w:val="ListParagraph"/>
        <w:numPr>
          <w:ilvl w:val="2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"/>
        </w:rPr>
      </w:pPr>
      <w:r w:rsidRPr="00F20846">
        <w:rPr>
          <w:rFonts w:ascii="Times New Roman" w:hAnsi="Times New Roman" w:cs="Times New Roman"/>
          <w:i/>
          <w:sz w:val="24"/>
          <w:szCs w:val="24"/>
          <w:lang w:val="en"/>
        </w:rPr>
        <w:t>Danger</w:t>
      </w:r>
      <w:r>
        <w:rPr>
          <w:rFonts w:ascii="Times New Roman" w:hAnsi="Times New Roman" w:cs="Times New Roman"/>
          <w:i/>
          <w:sz w:val="24"/>
          <w:szCs w:val="24"/>
          <w:lang w:val="en"/>
        </w:rPr>
        <w:t>s</w:t>
      </w:r>
      <w:r w:rsidRPr="00F20846">
        <w:rPr>
          <w:rFonts w:ascii="Times New Roman" w:hAnsi="Times New Roman" w:cs="Times New Roman"/>
          <w:i/>
          <w:sz w:val="24"/>
          <w:szCs w:val="24"/>
          <w:lang w:val="en"/>
        </w:rPr>
        <w:t>:</w:t>
      </w:r>
    </w:p>
    <w:p w:rsidR="00F20846" w:rsidRPr="00F20846" w:rsidRDefault="00F20846" w:rsidP="00F20846">
      <w:pPr>
        <w:pStyle w:val="ListParagraph"/>
        <w:numPr>
          <w:ilvl w:val="3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"/>
        </w:rPr>
        <w:t>to</w:t>
      </w:r>
      <w:proofErr w:type="spellEnd"/>
      <w:r>
        <w:rPr>
          <w:rFonts w:ascii="Times New Roman" w:hAnsi="Times New Roman" w:cs="Times New Roman"/>
          <w:sz w:val="24"/>
          <w:szCs w:val="24"/>
          <w:lang w:val="en"/>
        </w:rPr>
        <w:t xml:space="preserve"> much power to experts</w:t>
      </w:r>
    </w:p>
    <w:p w:rsidR="00F20846" w:rsidRPr="00F20846" w:rsidRDefault="00F20846" w:rsidP="00F20846">
      <w:pPr>
        <w:pStyle w:val="ListParagraph"/>
        <w:numPr>
          <w:ilvl w:val="3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>unpredictability</w:t>
      </w:r>
    </w:p>
    <w:p w:rsidR="00F20846" w:rsidRPr="004E6446" w:rsidRDefault="00F20846" w:rsidP="00F20846">
      <w:pPr>
        <w:pStyle w:val="ListParagraph"/>
        <w:numPr>
          <w:ilvl w:val="3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>emotional</w:t>
      </w:r>
    </w:p>
    <w:p w:rsidR="00595826" w:rsidRDefault="00595826" w:rsidP="00595826">
      <w:pPr>
        <w:pStyle w:val="ListParagraph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"/>
        </w:rPr>
      </w:pPr>
      <w:r w:rsidRPr="004E6446">
        <w:rPr>
          <w:rFonts w:ascii="Times New Roman" w:hAnsi="Times New Roman" w:cs="Times New Roman"/>
          <w:i/>
          <w:sz w:val="24"/>
          <w:szCs w:val="24"/>
          <w:lang w:val="en"/>
        </w:rPr>
        <w:t>Analysis 2 – (Implications) – 25%</w:t>
      </w:r>
    </w:p>
    <w:p w:rsidR="00F20846" w:rsidRPr="00F20846" w:rsidRDefault="00F20846" w:rsidP="00F20846">
      <w:pPr>
        <w:pStyle w:val="ListParagraph"/>
        <w:numPr>
          <w:ilvl w:val="1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 xml:space="preserve">How juries allow us to think about formalism (what is formalism?) </w:t>
      </w:r>
    </w:p>
    <w:p w:rsidR="00F20846" w:rsidRPr="00F20846" w:rsidRDefault="00F20846" w:rsidP="00F20846">
      <w:pPr>
        <w:pStyle w:val="ListParagraph"/>
        <w:numPr>
          <w:ilvl w:val="1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>Implications concerning discretion</w:t>
      </w:r>
    </w:p>
    <w:p w:rsidR="00F20846" w:rsidRPr="004E6446" w:rsidRDefault="00BF5417" w:rsidP="00F20846">
      <w:pPr>
        <w:pStyle w:val="ListParagraph"/>
        <w:numPr>
          <w:ilvl w:val="1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>Implication around legal reform – Morgentaler case supports this discussion</w:t>
      </w:r>
    </w:p>
    <w:p w:rsidR="00595826" w:rsidRDefault="00685CA9" w:rsidP="00595826">
      <w:pPr>
        <w:pStyle w:val="ListParagraph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"/>
        </w:rPr>
      </w:pPr>
      <w:r w:rsidRPr="004E6446">
        <w:rPr>
          <w:rFonts w:ascii="Times New Roman" w:hAnsi="Times New Roman" w:cs="Times New Roman"/>
          <w:i/>
          <w:sz w:val="24"/>
          <w:szCs w:val="24"/>
          <w:lang w:val="en"/>
        </w:rPr>
        <w:t>Format &amp; Style – 15%</w:t>
      </w:r>
    </w:p>
    <w:p w:rsidR="00B52289" w:rsidRPr="00B52289" w:rsidRDefault="00B52289" w:rsidP="00B52289">
      <w:pPr>
        <w:pStyle w:val="ListParagraph"/>
        <w:numPr>
          <w:ilvl w:val="1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>spelling and grammar</w:t>
      </w:r>
    </w:p>
    <w:p w:rsidR="00B52289" w:rsidRPr="00864B80" w:rsidRDefault="00B52289" w:rsidP="00B52289">
      <w:pPr>
        <w:pStyle w:val="ListParagraph"/>
        <w:numPr>
          <w:ilvl w:val="1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 xml:space="preserve">Cite consistently </w:t>
      </w:r>
    </w:p>
    <w:p w:rsidR="00864B80" w:rsidRPr="00864B80" w:rsidRDefault="00864B80" w:rsidP="00B52289">
      <w:pPr>
        <w:pStyle w:val="ListParagraph"/>
        <w:numPr>
          <w:ilvl w:val="1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>Number Pages</w:t>
      </w:r>
    </w:p>
    <w:p w:rsidR="00864B80" w:rsidRPr="00317C5F" w:rsidRDefault="00864B80" w:rsidP="00B52289">
      <w:pPr>
        <w:pStyle w:val="ListParagraph"/>
        <w:numPr>
          <w:ilvl w:val="1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 xml:space="preserve">minimum 7-8 pages </w:t>
      </w:r>
      <w:r w:rsidR="00317C5F">
        <w:rPr>
          <w:rFonts w:ascii="Times New Roman" w:hAnsi="Times New Roman" w:cs="Times New Roman"/>
          <w:sz w:val="24"/>
          <w:szCs w:val="24"/>
          <w:lang w:val="en"/>
        </w:rPr>
        <w:t>– 10-12 is average</w:t>
      </w:r>
    </w:p>
    <w:p w:rsidR="00317C5F" w:rsidRPr="004E6446" w:rsidRDefault="00317C5F" w:rsidP="00B52289">
      <w:pPr>
        <w:pStyle w:val="ListParagraph"/>
        <w:numPr>
          <w:ilvl w:val="1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>Do not use headers!</w:t>
      </w:r>
    </w:p>
    <w:p w:rsidR="00685CA9" w:rsidRDefault="00685CA9" w:rsidP="00595826">
      <w:pPr>
        <w:pStyle w:val="ListParagraph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"/>
        </w:rPr>
      </w:pPr>
      <w:r w:rsidRPr="004E6446">
        <w:rPr>
          <w:rFonts w:ascii="Times New Roman" w:hAnsi="Times New Roman" w:cs="Times New Roman"/>
          <w:i/>
          <w:sz w:val="24"/>
          <w:szCs w:val="24"/>
          <w:lang w:val="en"/>
        </w:rPr>
        <w:t>Clarity – 10%</w:t>
      </w:r>
    </w:p>
    <w:p w:rsidR="00B56072" w:rsidRPr="00810233" w:rsidRDefault="00220E73" w:rsidP="00810233">
      <w:pPr>
        <w:pStyle w:val="ListParagraph"/>
        <w:numPr>
          <w:ilvl w:val="1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>clear and strong thesis</w:t>
      </w:r>
      <w:r w:rsidR="00FA559F">
        <w:rPr>
          <w:rFonts w:ascii="Times New Roman" w:hAnsi="Times New Roman" w:cs="Times New Roman"/>
          <w:sz w:val="24"/>
          <w:szCs w:val="24"/>
          <w:lang w:val="en"/>
        </w:rPr>
        <w:t xml:space="preserve"> – answer the thesis clearly and prove answer by the end</w:t>
      </w:r>
      <w:r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</w:p>
    <w:p w:rsidR="00B56072" w:rsidRDefault="00B56072"/>
    <w:sectPr w:rsidR="00B56072" w:rsidSect="00810233">
      <w:pgSz w:w="12240" w:h="15840"/>
      <w:pgMar w:top="45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E4AE0"/>
    <w:multiLevelType w:val="hybridMultilevel"/>
    <w:tmpl w:val="8BCA57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C206BD"/>
    <w:multiLevelType w:val="hybridMultilevel"/>
    <w:tmpl w:val="71D0B7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801B5C"/>
    <w:multiLevelType w:val="hybridMultilevel"/>
    <w:tmpl w:val="A516CC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072"/>
    <w:rsid w:val="00220E73"/>
    <w:rsid w:val="00317C5F"/>
    <w:rsid w:val="0041178C"/>
    <w:rsid w:val="004C1BF2"/>
    <w:rsid w:val="004E6446"/>
    <w:rsid w:val="00595826"/>
    <w:rsid w:val="006620DA"/>
    <w:rsid w:val="00666CE9"/>
    <w:rsid w:val="00685CA9"/>
    <w:rsid w:val="006F01D1"/>
    <w:rsid w:val="00810233"/>
    <w:rsid w:val="00864B80"/>
    <w:rsid w:val="009933AB"/>
    <w:rsid w:val="00B52289"/>
    <w:rsid w:val="00B56072"/>
    <w:rsid w:val="00BF5417"/>
    <w:rsid w:val="00C46A4F"/>
    <w:rsid w:val="00D461F7"/>
    <w:rsid w:val="00F20846"/>
    <w:rsid w:val="00F81F53"/>
    <w:rsid w:val="00FA5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60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60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203</Words>
  <Characters>1159</Characters>
  <Application>Microsoft Office Word</Application>
  <DocSecurity>0</DocSecurity>
  <Lines>9</Lines>
  <Paragraphs>2</Paragraphs>
  <ScaleCrop>false</ScaleCrop>
  <Company>Toshiba</Company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</dc:creator>
  <cp:lastModifiedBy>sabrina</cp:lastModifiedBy>
  <cp:revision>24</cp:revision>
  <dcterms:created xsi:type="dcterms:W3CDTF">2013-03-18T16:30:00Z</dcterms:created>
  <dcterms:modified xsi:type="dcterms:W3CDTF">2013-03-18T16:53:00Z</dcterms:modified>
</cp:coreProperties>
</file>