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CA4" w:rsidRPr="00397CA4" w:rsidRDefault="00397CA4">
      <w:pPr>
        <w:rPr>
          <w:b/>
          <w:i/>
          <w:sz w:val="24"/>
          <w:szCs w:val="24"/>
          <w:u w:val="single"/>
        </w:rPr>
      </w:pPr>
      <w:r w:rsidRPr="00397CA4">
        <w:rPr>
          <w:rFonts w:ascii="Verdana" w:eastAsia="Times New Roman" w:hAnsi="Verdana" w:cs="Times New Roman"/>
          <w:b/>
          <w:i/>
          <w:color w:val="000000"/>
          <w:sz w:val="24"/>
          <w:szCs w:val="24"/>
          <w:u w:val="single"/>
        </w:rPr>
        <w:t>Should counsel be able to inform juries of their power?</w:t>
      </w:r>
      <w:r w:rsidRPr="00397CA4">
        <w:rPr>
          <w:rFonts w:ascii="Verdana" w:eastAsia="Times New Roman" w:hAnsi="Verdana" w:cs="Times New Roman"/>
          <w:b/>
          <w:i/>
          <w:color w:val="000000"/>
          <w:sz w:val="24"/>
          <w:szCs w:val="24"/>
          <w:u w:val="single"/>
        </w:rPr>
        <w:t xml:space="preserve"> – Morgentaler Case Discussion WEBCT</w:t>
      </w:r>
    </w:p>
    <w:tbl>
      <w:tblPr>
        <w:tblW w:w="7992" w:type="dxa"/>
        <w:tblCellMar>
          <w:top w:w="15" w:type="dxa"/>
          <w:left w:w="15" w:type="dxa"/>
          <w:bottom w:w="15" w:type="dxa"/>
          <w:right w:w="15" w:type="dxa"/>
        </w:tblCellMar>
        <w:tblLook w:val="04A0" w:firstRow="1" w:lastRow="0" w:firstColumn="1" w:lastColumn="0" w:noHBand="0" w:noVBand="1"/>
        <w:tblDescription w:val=""/>
      </w:tblPr>
      <w:tblGrid>
        <w:gridCol w:w="3981"/>
        <w:gridCol w:w="4011"/>
      </w:tblGrid>
      <w:tr w:rsidR="00397CA4" w:rsidRPr="00397CA4" w:rsidTr="00397CA4">
        <w:tc>
          <w:tcPr>
            <w:tcW w:w="3981" w:type="dxa"/>
            <w:tcMar>
              <w:top w:w="30" w:type="dxa"/>
              <w:left w:w="15" w:type="dxa"/>
              <w:bottom w:w="30" w:type="dxa"/>
              <w:right w:w="15" w:type="dxa"/>
            </w:tcMar>
            <w:vAlign w:val="center"/>
            <w:hideMark/>
          </w:tcPr>
          <w:p w:rsidR="00397CA4" w:rsidRPr="00397CA4" w:rsidRDefault="00397CA4" w:rsidP="00397CA4">
            <w:pPr>
              <w:spacing w:after="90" w:line="240" w:lineRule="auto"/>
              <w:rPr>
                <w:rFonts w:ascii="Verdana" w:eastAsia="Times New Roman" w:hAnsi="Verdana" w:cs="Times New Roman"/>
                <w:color w:val="000000"/>
                <w:sz w:val="17"/>
                <w:szCs w:val="17"/>
              </w:rPr>
            </w:pPr>
            <w:r w:rsidRPr="00397CA4">
              <w:rPr>
                <w:rFonts w:ascii="Verdana" w:eastAsia="Times New Roman" w:hAnsi="Verdana" w:cs="Times New Roman"/>
                <w:b/>
                <w:bCs/>
                <w:color w:val="000000"/>
                <w:sz w:val="17"/>
                <w:szCs w:val="17"/>
              </w:rPr>
              <w:t>Subject:</w:t>
            </w:r>
            <w:r w:rsidRPr="00397CA4">
              <w:rPr>
                <w:rFonts w:ascii="Verdana" w:eastAsia="Times New Roman" w:hAnsi="Verdana" w:cs="Times New Roman"/>
                <w:color w:val="000000"/>
                <w:sz w:val="17"/>
                <w:szCs w:val="17"/>
              </w:rPr>
              <w:t> Should counsel be able to inform juries of their power?</w:t>
            </w:r>
          </w:p>
        </w:tc>
        <w:tc>
          <w:tcPr>
            <w:tcW w:w="4011" w:type="dxa"/>
            <w:tcMar>
              <w:top w:w="30" w:type="dxa"/>
              <w:left w:w="15" w:type="dxa"/>
              <w:bottom w:w="30" w:type="dxa"/>
              <w:right w:w="15" w:type="dxa"/>
            </w:tcMar>
            <w:vAlign w:val="center"/>
            <w:hideMark/>
          </w:tcPr>
          <w:p w:rsidR="00397CA4" w:rsidRPr="00397CA4" w:rsidRDefault="00397CA4" w:rsidP="00397CA4">
            <w:pPr>
              <w:spacing w:after="90" w:line="240" w:lineRule="auto"/>
              <w:rPr>
                <w:rFonts w:ascii="Verdana" w:eastAsia="Times New Roman" w:hAnsi="Verdana" w:cs="Times New Roman"/>
                <w:color w:val="000000"/>
                <w:sz w:val="17"/>
                <w:szCs w:val="17"/>
              </w:rPr>
            </w:pPr>
            <w:r w:rsidRPr="00397CA4">
              <w:rPr>
                <w:rFonts w:ascii="Verdana" w:eastAsia="Times New Roman" w:hAnsi="Verdana" w:cs="Times New Roman"/>
                <w:b/>
                <w:bCs/>
                <w:color w:val="000000"/>
                <w:sz w:val="17"/>
                <w:szCs w:val="17"/>
              </w:rPr>
              <w:t>Topic:</w:t>
            </w:r>
            <w:r w:rsidRPr="00397CA4">
              <w:rPr>
                <w:rFonts w:ascii="Verdana" w:eastAsia="Times New Roman" w:hAnsi="Verdana" w:cs="Times New Roman"/>
                <w:color w:val="000000"/>
                <w:sz w:val="17"/>
                <w:szCs w:val="17"/>
              </w:rPr>
              <w:t> Main</w:t>
            </w:r>
          </w:p>
        </w:tc>
      </w:tr>
      <w:tr w:rsidR="00397CA4" w:rsidRPr="00397CA4" w:rsidTr="00397CA4">
        <w:tc>
          <w:tcPr>
            <w:tcW w:w="3981" w:type="dxa"/>
            <w:tcMar>
              <w:top w:w="30" w:type="dxa"/>
              <w:left w:w="15" w:type="dxa"/>
              <w:bottom w:w="30" w:type="dxa"/>
              <w:right w:w="15" w:type="dxa"/>
            </w:tcMar>
            <w:vAlign w:val="center"/>
            <w:hideMark/>
          </w:tcPr>
          <w:p w:rsidR="00397CA4" w:rsidRPr="00397CA4" w:rsidRDefault="00397CA4" w:rsidP="00397CA4">
            <w:pPr>
              <w:spacing w:after="90" w:line="240" w:lineRule="auto"/>
              <w:rPr>
                <w:rFonts w:ascii="Verdana" w:eastAsia="Times New Roman" w:hAnsi="Verdana" w:cs="Times New Roman"/>
                <w:color w:val="000000"/>
                <w:sz w:val="17"/>
                <w:szCs w:val="17"/>
              </w:rPr>
            </w:pPr>
            <w:r w:rsidRPr="00397CA4">
              <w:rPr>
                <w:rFonts w:ascii="Verdana" w:eastAsia="Times New Roman" w:hAnsi="Verdana" w:cs="Times New Roman"/>
                <w:b/>
                <w:bCs/>
                <w:color w:val="000000"/>
                <w:sz w:val="17"/>
                <w:szCs w:val="17"/>
              </w:rPr>
              <w:t>Author:</w:t>
            </w:r>
            <w:r w:rsidRPr="00397CA4">
              <w:rPr>
                <w:rFonts w:ascii="Verdana" w:eastAsia="Times New Roman" w:hAnsi="Verdana" w:cs="Times New Roman"/>
                <w:color w:val="000000"/>
                <w:sz w:val="17"/>
                <w:szCs w:val="17"/>
              </w:rPr>
              <w:t> </w:t>
            </w:r>
            <w:bookmarkStart w:id="0" w:name="discussionMemberMenuForNonGradeableTopic"/>
            <w:r w:rsidRPr="00397CA4">
              <w:rPr>
                <w:rFonts w:ascii="Verdana" w:eastAsia="Times New Roman" w:hAnsi="Verdana" w:cs="Times New Roman"/>
                <w:color w:val="000000"/>
                <w:sz w:val="17"/>
                <w:szCs w:val="17"/>
              </w:rPr>
              <w:fldChar w:fldCharType="begin"/>
            </w:r>
            <w:r w:rsidRPr="00397CA4">
              <w:rPr>
                <w:rFonts w:ascii="Verdana" w:eastAsia="Times New Roman" w:hAnsi="Verdana" w:cs="Times New Roman"/>
                <w:color w:val="000000"/>
                <w:sz w:val="17"/>
                <w:szCs w:val="17"/>
              </w:rPr>
              <w:instrText xml:space="preserve"> HYPERLINK "javascript:setGlobalParametersFordiscussionMemberMenuForNonGradeableTopics('-1',%20'discussionMemberMenuForNonGradeableTopics',%20'-1',%20'4023692139011');%20showmenu('discussionMemberMenuForNonGradeableTopics1662399396951691883',%20'discussionMemberMenuForNonGradeableTopics_SSTU',1,0);" \o "View PeopleLink Options for this User" </w:instrText>
            </w:r>
            <w:r w:rsidRPr="00397CA4">
              <w:rPr>
                <w:rFonts w:ascii="Verdana" w:eastAsia="Times New Roman" w:hAnsi="Verdana" w:cs="Times New Roman"/>
                <w:color w:val="000000"/>
                <w:sz w:val="17"/>
                <w:szCs w:val="17"/>
              </w:rPr>
              <w:fldChar w:fldCharType="separate"/>
            </w:r>
            <w:r w:rsidRPr="00397CA4">
              <w:rPr>
                <w:rFonts w:ascii="Verdana" w:eastAsia="Times New Roman" w:hAnsi="Verdana" w:cs="Times New Roman"/>
                <w:color w:val="330000"/>
                <w:sz w:val="17"/>
                <w:szCs w:val="17"/>
                <w:u w:val="single"/>
              </w:rPr>
              <w:t>Sabrina Bellefeuille</w:t>
            </w:r>
            <w:r w:rsidRPr="00397CA4">
              <w:rPr>
                <w:rFonts w:ascii="Verdana" w:eastAsia="Times New Roman" w:hAnsi="Verdana" w:cs="Times New Roman"/>
                <w:color w:val="000000"/>
                <w:sz w:val="17"/>
                <w:szCs w:val="17"/>
              </w:rPr>
              <w:fldChar w:fldCharType="end"/>
            </w:r>
            <w:bookmarkEnd w:id="0"/>
            <w:r>
              <w:rPr>
                <w:rFonts w:ascii="Verdana" w:eastAsia="Times New Roman" w:hAnsi="Verdana" w:cs="Times New Roman"/>
                <w:noProof/>
                <w:color w:val="330000"/>
                <w:sz w:val="17"/>
                <w:szCs w:val="17"/>
                <w:bdr w:val="single" w:sz="6" w:space="1" w:color="F1F1F1" w:frame="1"/>
                <w:shd w:val="clear" w:color="auto" w:fill="EAEAEA"/>
              </w:rPr>
              <w:drawing>
                <wp:inline distT="0" distB="0" distL="0" distR="0" wp14:anchorId="14FDEE9D" wp14:editId="6CB7B082">
                  <wp:extent cx="133350" cy="123825"/>
                  <wp:effectExtent l="0" t="0" r="0" b="9525"/>
                  <wp:docPr id="1" name="Picture 1" descr="View PeopleLink Options for this User">
                    <a:hlinkClick xmlns:a="http://schemas.openxmlformats.org/drawingml/2006/main" r:id="rId5" tooltip="&quot;View PeopleLink Options for this Us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cussionMemberMenuForNonGradeableTopics1662399396951691883img" descr="View PeopleLink Options for this User">
                            <a:hlinkClick r:id="rId5" tooltip="&quot;View PeopleLink Options for this User&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23825"/>
                          </a:xfrm>
                          <a:prstGeom prst="rect">
                            <a:avLst/>
                          </a:prstGeom>
                          <a:noFill/>
                          <a:ln>
                            <a:noFill/>
                          </a:ln>
                        </pic:spPr>
                      </pic:pic>
                    </a:graphicData>
                  </a:graphic>
                </wp:inline>
              </w:drawing>
            </w:r>
          </w:p>
        </w:tc>
        <w:tc>
          <w:tcPr>
            <w:tcW w:w="4011" w:type="dxa"/>
            <w:tcMar>
              <w:top w:w="30" w:type="dxa"/>
              <w:left w:w="15" w:type="dxa"/>
              <w:bottom w:w="30" w:type="dxa"/>
              <w:right w:w="15" w:type="dxa"/>
            </w:tcMar>
            <w:vAlign w:val="center"/>
            <w:hideMark/>
          </w:tcPr>
          <w:p w:rsidR="00397CA4" w:rsidRPr="00397CA4" w:rsidRDefault="00397CA4" w:rsidP="00397CA4">
            <w:pPr>
              <w:spacing w:after="90" w:line="240" w:lineRule="auto"/>
              <w:rPr>
                <w:rFonts w:ascii="Verdana" w:eastAsia="Times New Roman" w:hAnsi="Verdana" w:cs="Times New Roman"/>
                <w:color w:val="000000"/>
                <w:sz w:val="17"/>
                <w:szCs w:val="17"/>
              </w:rPr>
            </w:pPr>
            <w:r w:rsidRPr="00397CA4">
              <w:rPr>
                <w:rFonts w:ascii="Verdana" w:eastAsia="Times New Roman" w:hAnsi="Verdana" w:cs="Times New Roman"/>
                <w:b/>
                <w:bCs/>
                <w:color w:val="000000"/>
                <w:sz w:val="17"/>
                <w:szCs w:val="17"/>
              </w:rPr>
              <w:t>Date:</w:t>
            </w:r>
            <w:r w:rsidRPr="00397CA4">
              <w:rPr>
                <w:rFonts w:ascii="Verdana" w:eastAsia="Times New Roman" w:hAnsi="Verdana" w:cs="Times New Roman"/>
                <w:color w:val="000000"/>
                <w:sz w:val="17"/>
                <w:szCs w:val="17"/>
              </w:rPr>
              <w:t> March 27, 2013 14:08</w:t>
            </w:r>
          </w:p>
        </w:tc>
      </w:tr>
    </w:tbl>
    <w:p w:rsidR="00E46F0C" w:rsidRDefault="00397CA4">
      <w:pPr>
        <w:pBdr>
          <w:bottom w:val="single" w:sz="12" w:space="1" w:color="auto"/>
        </w:pBdr>
        <w:rPr>
          <w:rStyle w:val="apple-converted-space"/>
          <w:rFonts w:ascii="Verdana" w:hAnsi="Verdana"/>
          <w:color w:val="000000"/>
          <w:sz w:val="19"/>
          <w:szCs w:val="19"/>
          <w:shd w:val="clear" w:color="auto" w:fill="FFFFFF"/>
        </w:rPr>
      </w:pPr>
      <w:r>
        <w:rPr>
          <w:rFonts w:ascii="Verdana" w:hAnsi="Verdana"/>
          <w:color w:val="000000"/>
          <w:sz w:val="19"/>
          <w:szCs w:val="19"/>
          <w:shd w:val="clear" w:color="auto" w:fill="FFFFFF"/>
        </w:rPr>
        <w:t>TOPIC</w:t>
      </w:r>
      <w:proofErr w:type="gramStart"/>
      <w:r>
        <w:rPr>
          <w:rFonts w:ascii="Verdana" w:hAnsi="Verdana"/>
          <w:color w:val="000000"/>
          <w:sz w:val="19"/>
          <w:szCs w:val="19"/>
          <w:shd w:val="clear" w:color="auto" w:fill="FFFFFF"/>
        </w:rPr>
        <w:t>:</w:t>
      </w:r>
      <w:proofErr w:type="gramEnd"/>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Defense</w:t>
      </w:r>
      <w:r>
        <w:rPr>
          <w:rFonts w:ascii="Verdana" w:hAnsi="Verdana"/>
          <w:color w:val="000000"/>
          <w:sz w:val="19"/>
          <w:szCs w:val="19"/>
          <w:shd w:val="clear" w:color="auto" w:fill="FFFFFF"/>
        </w:rPr>
        <w:t xml:space="preserve"> attorney (Mr. Manning) – Key part of his concluding statement to</w:t>
      </w:r>
      <w:bookmarkStart w:id="1" w:name="_GoBack"/>
      <w:bookmarkEnd w:id="1"/>
      <w:r>
        <w:rPr>
          <w:rFonts w:ascii="Verdana" w:hAnsi="Verdana"/>
          <w:color w:val="000000"/>
          <w:sz w:val="19"/>
          <w:szCs w:val="19"/>
          <w:shd w:val="clear" w:color="auto" w:fill="FFFFFF"/>
        </w:rPr>
        <w:t xml:space="preserve"> the jury (pg. 493 of the textbook reader) :</w:t>
      </w:r>
      <w:r>
        <w:rPr>
          <w:rFonts w:ascii="Verdana" w:hAnsi="Verdana"/>
          <w:color w:val="000000"/>
          <w:sz w:val="19"/>
          <w:szCs w:val="19"/>
        </w:rPr>
        <w:br/>
      </w:r>
      <w:r>
        <w:rPr>
          <w:rFonts w:ascii="Verdana" w:hAnsi="Verdana"/>
          <w:color w:val="000000"/>
          <w:sz w:val="19"/>
          <w:szCs w:val="19"/>
          <w:shd w:val="clear" w:color="auto" w:fill="FFFFFF"/>
        </w:rPr>
        <w:t>*“But I submit to you that it is up to you and</w:t>
      </w:r>
      <w:r>
        <w:rPr>
          <w:rStyle w:val="apple-converted-space"/>
          <w:rFonts w:ascii="Verdana" w:hAnsi="Verdana"/>
          <w:color w:val="000000"/>
          <w:sz w:val="19"/>
          <w:szCs w:val="19"/>
          <w:shd w:val="clear" w:color="auto" w:fill="FFFFFF"/>
        </w:rPr>
        <w:t> </w:t>
      </w:r>
      <w:r>
        <w:rPr>
          <w:rFonts w:ascii="Verdana" w:hAnsi="Verdana"/>
          <w:color w:val="000000"/>
          <w:sz w:val="19"/>
          <w:szCs w:val="19"/>
          <w:shd w:val="clear" w:color="auto" w:fill="FFFFFF"/>
        </w:rPr>
        <w:t>you alone to apply the law to this evidence and you have a right to say it shouldn't be applied” *</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DISCUSSION:</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 xml:space="preserve">The above statement is quoted from the Morgentaler case. I was just wondering what people in our class think about this? It is clear in our textbook that a strong position against this idea could be shown, </w:t>
      </w:r>
      <w:proofErr w:type="gramStart"/>
      <w:r>
        <w:rPr>
          <w:rFonts w:ascii="Verdana" w:hAnsi="Verdana"/>
          <w:color w:val="000000"/>
          <w:sz w:val="19"/>
          <w:szCs w:val="19"/>
          <w:shd w:val="clear" w:color="auto" w:fill="FFFFFF"/>
        </w:rPr>
        <w:t>Is</w:t>
      </w:r>
      <w:proofErr w:type="gramEnd"/>
      <w:r>
        <w:rPr>
          <w:rFonts w:ascii="Verdana" w:hAnsi="Verdana"/>
          <w:color w:val="000000"/>
          <w:sz w:val="19"/>
          <w:szCs w:val="19"/>
          <w:shd w:val="clear" w:color="auto" w:fill="FFFFFF"/>
        </w:rPr>
        <w:t xml:space="preserve"> anyone in agreement with counsel being able to inform juries of their power?</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 xml:space="preserve">In the textbook it is suggested that informing jurors that they have the power to disregard applying presented facts to the law is dangerous and can foster racism and bias yet we in Canada assume already that our jurors can put bias aside and effectively make a decision (which is not always the case). Could informing a jury of their power be good if we assume they will not use it as an opportunity to override laws that they do not </w:t>
      </w:r>
      <w:proofErr w:type="spellStart"/>
      <w:r>
        <w:rPr>
          <w:rFonts w:ascii="Verdana" w:hAnsi="Verdana"/>
          <w:color w:val="000000"/>
          <w:sz w:val="19"/>
          <w:szCs w:val="19"/>
          <w:shd w:val="clear" w:color="auto" w:fill="FFFFFF"/>
        </w:rPr>
        <w:t>favour</w:t>
      </w:r>
      <w:proofErr w:type="spellEnd"/>
      <w:r>
        <w:rPr>
          <w:rFonts w:ascii="Verdana" w:hAnsi="Verdana"/>
          <w:color w:val="000000"/>
          <w:sz w:val="19"/>
          <w:szCs w:val="19"/>
          <w:shd w:val="clear" w:color="auto" w:fill="FFFFFF"/>
        </w:rPr>
        <w:t xml:space="preserve"> or rage against someone due to their race?</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 xml:space="preserve">I guess I'm trying to find a </w:t>
      </w:r>
      <w:proofErr w:type="spellStart"/>
      <w:r>
        <w:rPr>
          <w:rFonts w:ascii="Verdana" w:hAnsi="Verdana"/>
          <w:color w:val="000000"/>
          <w:sz w:val="19"/>
          <w:szCs w:val="19"/>
          <w:shd w:val="clear" w:color="auto" w:fill="FFFFFF"/>
        </w:rPr>
        <w:t>devils</w:t>
      </w:r>
      <w:proofErr w:type="spellEnd"/>
      <w:r>
        <w:rPr>
          <w:rFonts w:ascii="Verdana" w:hAnsi="Verdana"/>
          <w:color w:val="000000"/>
          <w:sz w:val="19"/>
          <w:szCs w:val="19"/>
          <w:shd w:val="clear" w:color="auto" w:fill="FFFFFF"/>
        </w:rPr>
        <w:t xml:space="preserve"> advocate that is for this idea to get a conversation started and ideas flowing for the essay assignment.</w:t>
      </w:r>
      <w:r>
        <w:rPr>
          <w:rStyle w:val="apple-converted-space"/>
          <w:rFonts w:ascii="Verdana" w:hAnsi="Verdana"/>
          <w:color w:val="000000"/>
          <w:sz w:val="19"/>
          <w:szCs w:val="19"/>
          <w:shd w:val="clear" w:color="auto" w:fill="FFFFFF"/>
        </w:rPr>
        <w:t> </w:t>
      </w:r>
    </w:p>
    <w:tbl>
      <w:tblPr>
        <w:tblW w:w="7992" w:type="dxa"/>
        <w:tblCellMar>
          <w:top w:w="15" w:type="dxa"/>
          <w:left w:w="15" w:type="dxa"/>
          <w:bottom w:w="15" w:type="dxa"/>
          <w:right w:w="15" w:type="dxa"/>
        </w:tblCellMar>
        <w:tblLook w:val="04A0" w:firstRow="1" w:lastRow="0" w:firstColumn="1" w:lastColumn="0" w:noHBand="0" w:noVBand="1"/>
        <w:tblDescription w:val=""/>
      </w:tblPr>
      <w:tblGrid>
        <w:gridCol w:w="3981"/>
        <w:gridCol w:w="4011"/>
      </w:tblGrid>
      <w:tr w:rsidR="00397CA4" w:rsidRPr="00397CA4" w:rsidTr="00397CA4">
        <w:tc>
          <w:tcPr>
            <w:tcW w:w="3981" w:type="dxa"/>
            <w:tcMar>
              <w:top w:w="30" w:type="dxa"/>
              <w:left w:w="15" w:type="dxa"/>
              <w:bottom w:w="30" w:type="dxa"/>
              <w:right w:w="15" w:type="dxa"/>
            </w:tcMar>
            <w:vAlign w:val="center"/>
            <w:hideMark/>
          </w:tcPr>
          <w:p w:rsidR="00397CA4" w:rsidRPr="00397CA4" w:rsidRDefault="00397CA4" w:rsidP="00397CA4">
            <w:pPr>
              <w:spacing w:after="90" w:line="240" w:lineRule="auto"/>
              <w:rPr>
                <w:rFonts w:ascii="Verdana" w:eastAsia="Times New Roman" w:hAnsi="Verdana" w:cs="Times New Roman"/>
                <w:color w:val="000000"/>
                <w:sz w:val="17"/>
                <w:szCs w:val="17"/>
              </w:rPr>
            </w:pPr>
            <w:r w:rsidRPr="00397CA4">
              <w:rPr>
                <w:rFonts w:ascii="Verdana" w:eastAsia="Times New Roman" w:hAnsi="Verdana" w:cs="Times New Roman"/>
                <w:b/>
                <w:bCs/>
                <w:color w:val="000000"/>
                <w:sz w:val="17"/>
                <w:szCs w:val="17"/>
              </w:rPr>
              <w:t>Subject:</w:t>
            </w:r>
            <w:r w:rsidRPr="00397CA4">
              <w:rPr>
                <w:rFonts w:ascii="Verdana" w:eastAsia="Times New Roman" w:hAnsi="Verdana" w:cs="Times New Roman"/>
                <w:color w:val="000000"/>
                <w:sz w:val="17"/>
                <w:szCs w:val="17"/>
              </w:rPr>
              <w:t> </w:t>
            </w:r>
            <w:proofErr w:type="spellStart"/>
            <w:r w:rsidRPr="00397CA4">
              <w:rPr>
                <w:rFonts w:ascii="Verdana" w:eastAsia="Times New Roman" w:hAnsi="Verdana" w:cs="Times New Roman"/>
                <w:color w:val="000000"/>
                <w:sz w:val="17"/>
                <w:szCs w:val="17"/>
              </w:rPr>
              <w:t>Re</w:t>
            </w:r>
            <w:proofErr w:type="gramStart"/>
            <w:r w:rsidRPr="00397CA4">
              <w:rPr>
                <w:rFonts w:ascii="Verdana" w:eastAsia="Times New Roman" w:hAnsi="Verdana" w:cs="Times New Roman"/>
                <w:color w:val="000000"/>
                <w:sz w:val="17"/>
                <w:szCs w:val="17"/>
              </w:rPr>
              <w:t>:Should</w:t>
            </w:r>
            <w:proofErr w:type="spellEnd"/>
            <w:proofErr w:type="gramEnd"/>
            <w:r w:rsidRPr="00397CA4">
              <w:rPr>
                <w:rFonts w:ascii="Verdana" w:eastAsia="Times New Roman" w:hAnsi="Verdana" w:cs="Times New Roman"/>
                <w:color w:val="000000"/>
                <w:sz w:val="17"/>
                <w:szCs w:val="17"/>
              </w:rPr>
              <w:t xml:space="preserve"> counsel be able to inform juries of their power?</w:t>
            </w:r>
          </w:p>
        </w:tc>
        <w:tc>
          <w:tcPr>
            <w:tcW w:w="4011" w:type="dxa"/>
            <w:tcMar>
              <w:top w:w="30" w:type="dxa"/>
              <w:left w:w="15" w:type="dxa"/>
              <w:bottom w:w="30" w:type="dxa"/>
              <w:right w:w="15" w:type="dxa"/>
            </w:tcMar>
            <w:vAlign w:val="center"/>
            <w:hideMark/>
          </w:tcPr>
          <w:p w:rsidR="00397CA4" w:rsidRPr="00397CA4" w:rsidRDefault="00397CA4" w:rsidP="00397CA4">
            <w:pPr>
              <w:spacing w:after="90" w:line="240" w:lineRule="auto"/>
              <w:rPr>
                <w:rFonts w:ascii="Verdana" w:eastAsia="Times New Roman" w:hAnsi="Verdana" w:cs="Times New Roman"/>
                <w:color w:val="000000"/>
                <w:sz w:val="17"/>
                <w:szCs w:val="17"/>
              </w:rPr>
            </w:pPr>
            <w:r w:rsidRPr="00397CA4">
              <w:rPr>
                <w:rFonts w:ascii="Verdana" w:eastAsia="Times New Roman" w:hAnsi="Verdana" w:cs="Times New Roman"/>
                <w:b/>
                <w:bCs/>
                <w:color w:val="000000"/>
                <w:sz w:val="17"/>
                <w:szCs w:val="17"/>
              </w:rPr>
              <w:t>Topic:</w:t>
            </w:r>
            <w:r w:rsidRPr="00397CA4">
              <w:rPr>
                <w:rFonts w:ascii="Verdana" w:eastAsia="Times New Roman" w:hAnsi="Verdana" w:cs="Times New Roman"/>
                <w:color w:val="000000"/>
                <w:sz w:val="17"/>
                <w:szCs w:val="17"/>
              </w:rPr>
              <w:t> Main</w:t>
            </w:r>
          </w:p>
        </w:tc>
      </w:tr>
      <w:tr w:rsidR="00397CA4" w:rsidRPr="00397CA4" w:rsidTr="00397CA4">
        <w:tc>
          <w:tcPr>
            <w:tcW w:w="3981" w:type="dxa"/>
            <w:tcMar>
              <w:top w:w="30" w:type="dxa"/>
              <w:left w:w="15" w:type="dxa"/>
              <w:bottom w:w="30" w:type="dxa"/>
              <w:right w:w="15" w:type="dxa"/>
            </w:tcMar>
            <w:vAlign w:val="center"/>
            <w:hideMark/>
          </w:tcPr>
          <w:p w:rsidR="00397CA4" w:rsidRPr="00397CA4" w:rsidRDefault="00397CA4" w:rsidP="00397CA4">
            <w:pPr>
              <w:spacing w:after="90" w:line="240" w:lineRule="auto"/>
              <w:rPr>
                <w:rFonts w:ascii="Verdana" w:eastAsia="Times New Roman" w:hAnsi="Verdana" w:cs="Times New Roman"/>
                <w:color w:val="000000"/>
                <w:sz w:val="17"/>
                <w:szCs w:val="17"/>
              </w:rPr>
            </w:pPr>
            <w:r w:rsidRPr="00397CA4">
              <w:rPr>
                <w:rFonts w:ascii="Verdana" w:eastAsia="Times New Roman" w:hAnsi="Verdana" w:cs="Times New Roman"/>
                <w:b/>
                <w:bCs/>
                <w:color w:val="000000"/>
                <w:sz w:val="17"/>
                <w:szCs w:val="17"/>
              </w:rPr>
              <w:t>Author:</w:t>
            </w:r>
            <w:r w:rsidRPr="00397CA4">
              <w:rPr>
                <w:rFonts w:ascii="Verdana" w:eastAsia="Times New Roman" w:hAnsi="Verdana" w:cs="Times New Roman"/>
                <w:color w:val="000000"/>
                <w:sz w:val="17"/>
                <w:szCs w:val="17"/>
              </w:rPr>
              <w:t> </w:t>
            </w:r>
            <w:proofErr w:type="spellStart"/>
            <w:r w:rsidRPr="00397CA4">
              <w:rPr>
                <w:rFonts w:ascii="Verdana" w:eastAsia="Times New Roman" w:hAnsi="Verdana" w:cs="Times New Roman"/>
                <w:color w:val="000000"/>
                <w:sz w:val="17"/>
                <w:szCs w:val="17"/>
              </w:rPr>
              <w:fldChar w:fldCharType="begin"/>
            </w:r>
            <w:r w:rsidRPr="00397CA4">
              <w:rPr>
                <w:rFonts w:ascii="Verdana" w:eastAsia="Times New Roman" w:hAnsi="Verdana" w:cs="Times New Roman"/>
                <w:color w:val="000000"/>
                <w:sz w:val="17"/>
                <w:szCs w:val="17"/>
              </w:rPr>
              <w:instrText xml:space="preserve"> HYPERLINK "javascript:setGlobalParametersFordiscussionMemberMenuForNonGradeableTopics('-1',%20'discussionMemberMenuForNonGradeableTopics',%20'-1',%20'3020866990011');%20showmenu('discussionMemberMenuForNonGradeableTopics-5319966869133563654',%20'discussionMemberMenuForNonGradeableTopics_SSTU',1,0);" \o "View PeopleLink Options for this User" </w:instrText>
            </w:r>
            <w:r w:rsidRPr="00397CA4">
              <w:rPr>
                <w:rFonts w:ascii="Verdana" w:eastAsia="Times New Roman" w:hAnsi="Verdana" w:cs="Times New Roman"/>
                <w:color w:val="000000"/>
                <w:sz w:val="17"/>
                <w:szCs w:val="17"/>
              </w:rPr>
              <w:fldChar w:fldCharType="separate"/>
            </w:r>
            <w:r w:rsidRPr="00397CA4">
              <w:rPr>
                <w:rFonts w:ascii="Verdana" w:eastAsia="Times New Roman" w:hAnsi="Verdana" w:cs="Times New Roman"/>
                <w:color w:val="330000"/>
                <w:sz w:val="17"/>
                <w:szCs w:val="17"/>
                <w:u w:val="single"/>
              </w:rPr>
              <w:t>Steeves</w:t>
            </w:r>
            <w:proofErr w:type="spellEnd"/>
            <w:r w:rsidRPr="00397CA4">
              <w:rPr>
                <w:rFonts w:ascii="Verdana" w:eastAsia="Times New Roman" w:hAnsi="Verdana" w:cs="Times New Roman"/>
                <w:color w:val="330000"/>
                <w:sz w:val="17"/>
                <w:szCs w:val="17"/>
                <w:u w:val="single"/>
              </w:rPr>
              <w:t xml:space="preserve"> </w:t>
            </w:r>
            <w:proofErr w:type="spellStart"/>
            <w:r w:rsidRPr="00397CA4">
              <w:rPr>
                <w:rFonts w:ascii="Verdana" w:eastAsia="Times New Roman" w:hAnsi="Verdana" w:cs="Times New Roman"/>
                <w:color w:val="330000"/>
                <w:sz w:val="17"/>
                <w:szCs w:val="17"/>
                <w:u w:val="single"/>
              </w:rPr>
              <w:t>Volmar</w:t>
            </w:r>
            <w:proofErr w:type="spellEnd"/>
            <w:r w:rsidRPr="00397CA4">
              <w:rPr>
                <w:rFonts w:ascii="Verdana" w:eastAsia="Times New Roman" w:hAnsi="Verdana" w:cs="Times New Roman"/>
                <w:color w:val="330000"/>
                <w:sz w:val="17"/>
                <w:szCs w:val="17"/>
                <w:u w:val="single"/>
              </w:rPr>
              <w:t xml:space="preserve"> </w:t>
            </w:r>
            <w:proofErr w:type="spellStart"/>
            <w:r w:rsidRPr="00397CA4">
              <w:rPr>
                <w:rFonts w:ascii="Verdana" w:eastAsia="Times New Roman" w:hAnsi="Verdana" w:cs="Times New Roman"/>
                <w:color w:val="330000"/>
                <w:sz w:val="17"/>
                <w:szCs w:val="17"/>
                <w:u w:val="single"/>
              </w:rPr>
              <w:t>Cherenfant</w:t>
            </w:r>
            <w:proofErr w:type="spellEnd"/>
            <w:r w:rsidRPr="00397CA4">
              <w:rPr>
                <w:rFonts w:ascii="Verdana" w:eastAsia="Times New Roman" w:hAnsi="Verdana" w:cs="Times New Roman"/>
                <w:color w:val="000000"/>
                <w:sz w:val="17"/>
                <w:szCs w:val="17"/>
              </w:rPr>
              <w:fldChar w:fldCharType="end"/>
            </w:r>
            <w:r>
              <w:rPr>
                <w:rFonts w:ascii="Verdana" w:eastAsia="Times New Roman" w:hAnsi="Verdana" w:cs="Times New Roman"/>
                <w:noProof/>
                <w:color w:val="330000"/>
                <w:sz w:val="17"/>
                <w:szCs w:val="17"/>
                <w:bdr w:val="single" w:sz="6" w:space="1" w:color="F1F1F1" w:frame="1"/>
                <w:shd w:val="clear" w:color="auto" w:fill="EAEAEA"/>
              </w:rPr>
              <w:drawing>
                <wp:inline distT="0" distB="0" distL="0" distR="0" wp14:anchorId="76A7830D" wp14:editId="135B7A45">
                  <wp:extent cx="133350" cy="123825"/>
                  <wp:effectExtent l="0" t="0" r="0" b="9525"/>
                  <wp:docPr id="2" name="Picture 2" descr="View PeopleLink Options for this User">
                    <a:hlinkClick xmlns:a="http://schemas.openxmlformats.org/drawingml/2006/main" r:id="rId7" tooltip="&quot;View PeopleLink Options for this Us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cussionMemberMenuForNonGradeableTopics-5319966869133563654img" descr="View PeopleLink Options for this User">
                            <a:hlinkClick r:id="rId7" tooltip="&quot;View PeopleLink Options for this User&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23825"/>
                          </a:xfrm>
                          <a:prstGeom prst="rect">
                            <a:avLst/>
                          </a:prstGeom>
                          <a:noFill/>
                          <a:ln>
                            <a:noFill/>
                          </a:ln>
                        </pic:spPr>
                      </pic:pic>
                    </a:graphicData>
                  </a:graphic>
                </wp:inline>
              </w:drawing>
            </w:r>
          </w:p>
        </w:tc>
        <w:tc>
          <w:tcPr>
            <w:tcW w:w="4011" w:type="dxa"/>
            <w:tcMar>
              <w:top w:w="30" w:type="dxa"/>
              <w:left w:w="15" w:type="dxa"/>
              <w:bottom w:w="30" w:type="dxa"/>
              <w:right w:w="15" w:type="dxa"/>
            </w:tcMar>
            <w:vAlign w:val="center"/>
            <w:hideMark/>
          </w:tcPr>
          <w:p w:rsidR="00397CA4" w:rsidRPr="00397CA4" w:rsidRDefault="00397CA4" w:rsidP="00397CA4">
            <w:pPr>
              <w:spacing w:after="90" w:line="240" w:lineRule="auto"/>
              <w:rPr>
                <w:rFonts w:ascii="Verdana" w:eastAsia="Times New Roman" w:hAnsi="Verdana" w:cs="Times New Roman"/>
                <w:color w:val="000000"/>
                <w:sz w:val="17"/>
                <w:szCs w:val="17"/>
              </w:rPr>
            </w:pPr>
            <w:r w:rsidRPr="00397CA4">
              <w:rPr>
                <w:rFonts w:ascii="Verdana" w:eastAsia="Times New Roman" w:hAnsi="Verdana" w:cs="Times New Roman"/>
                <w:b/>
                <w:bCs/>
                <w:color w:val="000000"/>
                <w:sz w:val="17"/>
                <w:szCs w:val="17"/>
              </w:rPr>
              <w:t>Date:</w:t>
            </w:r>
            <w:r w:rsidRPr="00397CA4">
              <w:rPr>
                <w:rFonts w:ascii="Verdana" w:eastAsia="Times New Roman" w:hAnsi="Verdana" w:cs="Times New Roman"/>
                <w:color w:val="000000"/>
                <w:sz w:val="17"/>
                <w:szCs w:val="17"/>
              </w:rPr>
              <w:t> March 27, 2013 18:29</w:t>
            </w:r>
          </w:p>
        </w:tc>
      </w:tr>
    </w:tbl>
    <w:p w:rsidR="00397CA4" w:rsidRDefault="00397CA4">
      <w:pPr>
        <w:pBdr>
          <w:bottom w:val="single" w:sz="12" w:space="1" w:color="auto"/>
        </w:pBdr>
        <w:rPr>
          <w:rFonts w:ascii="Verdana" w:hAnsi="Verdana"/>
          <w:color w:val="000000"/>
          <w:sz w:val="19"/>
          <w:szCs w:val="19"/>
          <w:shd w:val="clear" w:color="auto" w:fill="FFFFFF"/>
        </w:rPr>
      </w:pPr>
      <w:r>
        <w:rPr>
          <w:rFonts w:ascii="Verdana" w:hAnsi="Verdana"/>
          <w:color w:val="000000"/>
          <w:sz w:val="19"/>
          <w:szCs w:val="19"/>
          <w:shd w:val="clear" w:color="auto" w:fill="FFFFFF"/>
        </w:rPr>
        <w:t>While many attorneys and judges believe that informing juries of their power will increase incidents of jury nullification, I am firmly for it. That is, juries knowing what they can and cannot do. In the end, all a juror can do is follow his or her conscience and make the best decision they can with the information available before them. Too often they make the wrong decision, are swayed in one direction or another because they feel like that they have to obey the judge. Juries aren't bound by the edicts of judges. They are bound by their rules and their rules alone.</w:t>
      </w:r>
    </w:p>
    <w:tbl>
      <w:tblPr>
        <w:tblW w:w="7992" w:type="dxa"/>
        <w:tblCellMar>
          <w:top w:w="15" w:type="dxa"/>
          <w:left w:w="15" w:type="dxa"/>
          <w:bottom w:w="15" w:type="dxa"/>
          <w:right w:w="15" w:type="dxa"/>
        </w:tblCellMar>
        <w:tblLook w:val="04A0" w:firstRow="1" w:lastRow="0" w:firstColumn="1" w:lastColumn="0" w:noHBand="0" w:noVBand="1"/>
        <w:tblDescription w:val=""/>
      </w:tblPr>
      <w:tblGrid>
        <w:gridCol w:w="3981"/>
        <w:gridCol w:w="4011"/>
      </w:tblGrid>
      <w:tr w:rsidR="00397CA4" w:rsidRPr="00397CA4" w:rsidTr="00397CA4">
        <w:tc>
          <w:tcPr>
            <w:tcW w:w="3981" w:type="dxa"/>
            <w:tcMar>
              <w:top w:w="30" w:type="dxa"/>
              <w:left w:w="15" w:type="dxa"/>
              <w:bottom w:w="30" w:type="dxa"/>
              <w:right w:w="15" w:type="dxa"/>
            </w:tcMar>
            <w:vAlign w:val="center"/>
            <w:hideMark/>
          </w:tcPr>
          <w:p w:rsidR="00397CA4" w:rsidRPr="00397CA4" w:rsidRDefault="00397CA4" w:rsidP="00397CA4">
            <w:pPr>
              <w:spacing w:after="90" w:line="240" w:lineRule="auto"/>
              <w:rPr>
                <w:rFonts w:ascii="Verdana" w:eastAsia="Times New Roman" w:hAnsi="Verdana" w:cs="Times New Roman"/>
                <w:color w:val="000000"/>
                <w:sz w:val="17"/>
                <w:szCs w:val="17"/>
              </w:rPr>
            </w:pPr>
            <w:r w:rsidRPr="00397CA4">
              <w:rPr>
                <w:rFonts w:ascii="Verdana" w:eastAsia="Times New Roman" w:hAnsi="Verdana" w:cs="Times New Roman"/>
                <w:b/>
                <w:bCs/>
                <w:color w:val="000000"/>
                <w:sz w:val="17"/>
                <w:szCs w:val="17"/>
              </w:rPr>
              <w:t>Subject:</w:t>
            </w:r>
            <w:r w:rsidRPr="00397CA4">
              <w:rPr>
                <w:rFonts w:ascii="Verdana" w:eastAsia="Times New Roman" w:hAnsi="Verdana" w:cs="Times New Roman"/>
                <w:color w:val="000000"/>
                <w:sz w:val="17"/>
                <w:szCs w:val="17"/>
              </w:rPr>
              <w:t> </w:t>
            </w:r>
            <w:proofErr w:type="spellStart"/>
            <w:r w:rsidRPr="00397CA4">
              <w:rPr>
                <w:rFonts w:ascii="Verdana" w:eastAsia="Times New Roman" w:hAnsi="Verdana" w:cs="Times New Roman"/>
                <w:color w:val="000000"/>
                <w:sz w:val="17"/>
                <w:szCs w:val="17"/>
              </w:rPr>
              <w:t>Re</w:t>
            </w:r>
            <w:proofErr w:type="gramStart"/>
            <w:r w:rsidRPr="00397CA4">
              <w:rPr>
                <w:rFonts w:ascii="Verdana" w:eastAsia="Times New Roman" w:hAnsi="Verdana" w:cs="Times New Roman"/>
                <w:color w:val="000000"/>
                <w:sz w:val="17"/>
                <w:szCs w:val="17"/>
              </w:rPr>
              <w:t>:Should</w:t>
            </w:r>
            <w:proofErr w:type="spellEnd"/>
            <w:proofErr w:type="gramEnd"/>
            <w:r w:rsidRPr="00397CA4">
              <w:rPr>
                <w:rFonts w:ascii="Verdana" w:eastAsia="Times New Roman" w:hAnsi="Verdana" w:cs="Times New Roman"/>
                <w:color w:val="000000"/>
                <w:sz w:val="17"/>
                <w:szCs w:val="17"/>
              </w:rPr>
              <w:t xml:space="preserve"> counsel be able to inform juries of their power?</w:t>
            </w:r>
          </w:p>
        </w:tc>
        <w:tc>
          <w:tcPr>
            <w:tcW w:w="4011" w:type="dxa"/>
            <w:tcMar>
              <w:top w:w="30" w:type="dxa"/>
              <w:left w:w="15" w:type="dxa"/>
              <w:bottom w:w="30" w:type="dxa"/>
              <w:right w:w="15" w:type="dxa"/>
            </w:tcMar>
            <w:vAlign w:val="center"/>
            <w:hideMark/>
          </w:tcPr>
          <w:p w:rsidR="00397CA4" w:rsidRPr="00397CA4" w:rsidRDefault="00397CA4" w:rsidP="00397CA4">
            <w:pPr>
              <w:spacing w:after="90" w:line="240" w:lineRule="auto"/>
              <w:rPr>
                <w:rFonts w:ascii="Verdana" w:eastAsia="Times New Roman" w:hAnsi="Verdana" w:cs="Times New Roman"/>
                <w:color w:val="000000"/>
                <w:sz w:val="17"/>
                <w:szCs w:val="17"/>
              </w:rPr>
            </w:pPr>
            <w:r w:rsidRPr="00397CA4">
              <w:rPr>
                <w:rFonts w:ascii="Verdana" w:eastAsia="Times New Roman" w:hAnsi="Verdana" w:cs="Times New Roman"/>
                <w:b/>
                <w:bCs/>
                <w:color w:val="000000"/>
                <w:sz w:val="17"/>
                <w:szCs w:val="17"/>
              </w:rPr>
              <w:t>Topic:</w:t>
            </w:r>
            <w:r w:rsidRPr="00397CA4">
              <w:rPr>
                <w:rFonts w:ascii="Verdana" w:eastAsia="Times New Roman" w:hAnsi="Verdana" w:cs="Times New Roman"/>
                <w:color w:val="000000"/>
                <w:sz w:val="17"/>
                <w:szCs w:val="17"/>
              </w:rPr>
              <w:t> Main</w:t>
            </w:r>
          </w:p>
        </w:tc>
      </w:tr>
      <w:tr w:rsidR="00397CA4" w:rsidRPr="00397CA4" w:rsidTr="00397CA4">
        <w:tc>
          <w:tcPr>
            <w:tcW w:w="3981" w:type="dxa"/>
            <w:tcMar>
              <w:top w:w="30" w:type="dxa"/>
              <w:left w:w="15" w:type="dxa"/>
              <w:bottom w:w="30" w:type="dxa"/>
              <w:right w:w="15" w:type="dxa"/>
            </w:tcMar>
            <w:vAlign w:val="center"/>
            <w:hideMark/>
          </w:tcPr>
          <w:p w:rsidR="00397CA4" w:rsidRPr="00397CA4" w:rsidRDefault="00397CA4" w:rsidP="00397CA4">
            <w:pPr>
              <w:spacing w:after="90" w:line="240" w:lineRule="auto"/>
              <w:rPr>
                <w:rFonts w:ascii="Verdana" w:eastAsia="Times New Roman" w:hAnsi="Verdana" w:cs="Times New Roman"/>
                <w:color w:val="000000"/>
                <w:sz w:val="17"/>
                <w:szCs w:val="17"/>
              </w:rPr>
            </w:pPr>
            <w:r w:rsidRPr="00397CA4">
              <w:rPr>
                <w:rFonts w:ascii="Verdana" w:eastAsia="Times New Roman" w:hAnsi="Verdana" w:cs="Times New Roman"/>
                <w:b/>
                <w:bCs/>
                <w:color w:val="000000"/>
                <w:sz w:val="17"/>
                <w:szCs w:val="17"/>
              </w:rPr>
              <w:t>Author:</w:t>
            </w:r>
            <w:r w:rsidRPr="00397CA4">
              <w:rPr>
                <w:rFonts w:ascii="Verdana" w:eastAsia="Times New Roman" w:hAnsi="Verdana" w:cs="Times New Roman"/>
                <w:color w:val="000000"/>
                <w:sz w:val="17"/>
                <w:szCs w:val="17"/>
              </w:rPr>
              <w:t> </w:t>
            </w:r>
            <w:hyperlink r:id="rId8" w:tooltip="View PeopleLink Options for this User" w:history="1">
              <w:r w:rsidRPr="00397CA4">
                <w:rPr>
                  <w:rFonts w:ascii="Verdana" w:eastAsia="Times New Roman" w:hAnsi="Verdana" w:cs="Times New Roman"/>
                  <w:color w:val="330000"/>
                  <w:sz w:val="17"/>
                  <w:szCs w:val="17"/>
                  <w:u w:val="single"/>
                </w:rPr>
                <w:t>Sabrina Bellefeuille</w:t>
              </w:r>
            </w:hyperlink>
            <w:r>
              <w:rPr>
                <w:rFonts w:ascii="Verdana" w:eastAsia="Times New Roman" w:hAnsi="Verdana" w:cs="Times New Roman"/>
                <w:noProof/>
                <w:color w:val="330000"/>
                <w:sz w:val="17"/>
                <w:szCs w:val="17"/>
                <w:bdr w:val="single" w:sz="6" w:space="1" w:color="F1F1F1" w:frame="1"/>
                <w:shd w:val="clear" w:color="auto" w:fill="EAEAEA"/>
              </w:rPr>
              <w:drawing>
                <wp:inline distT="0" distB="0" distL="0" distR="0" wp14:anchorId="5E69A846" wp14:editId="16697C32">
                  <wp:extent cx="133350" cy="123825"/>
                  <wp:effectExtent l="0" t="0" r="0" b="9525"/>
                  <wp:docPr id="3" name="Picture 3" descr="View PeopleLink Options for this User">
                    <a:hlinkClick xmlns:a="http://schemas.openxmlformats.org/drawingml/2006/main" r:id="rId8" tooltip="&quot;View PeopleLink Options for this Us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cussionMemberMenuForNonGradeableTopics5657734040694996977img" descr="View PeopleLink Options for this User">
                            <a:hlinkClick r:id="rId8" tooltip="&quot;View PeopleLink Options for this User&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23825"/>
                          </a:xfrm>
                          <a:prstGeom prst="rect">
                            <a:avLst/>
                          </a:prstGeom>
                          <a:noFill/>
                          <a:ln>
                            <a:noFill/>
                          </a:ln>
                        </pic:spPr>
                      </pic:pic>
                    </a:graphicData>
                  </a:graphic>
                </wp:inline>
              </w:drawing>
            </w:r>
          </w:p>
        </w:tc>
        <w:tc>
          <w:tcPr>
            <w:tcW w:w="4011" w:type="dxa"/>
            <w:tcMar>
              <w:top w:w="30" w:type="dxa"/>
              <w:left w:w="15" w:type="dxa"/>
              <w:bottom w:w="30" w:type="dxa"/>
              <w:right w:w="15" w:type="dxa"/>
            </w:tcMar>
            <w:vAlign w:val="center"/>
            <w:hideMark/>
          </w:tcPr>
          <w:p w:rsidR="00397CA4" w:rsidRPr="00397CA4" w:rsidRDefault="00397CA4" w:rsidP="00397CA4">
            <w:pPr>
              <w:spacing w:after="90" w:line="240" w:lineRule="auto"/>
              <w:rPr>
                <w:rFonts w:ascii="Verdana" w:eastAsia="Times New Roman" w:hAnsi="Verdana" w:cs="Times New Roman"/>
                <w:color w:val="000000"/>
                <w:sz w:val="17"/>
                <w:szCs w:val="17"/>
              </w:rPr>
            </w:pPr>
            <w:r w:rsidRPr="00397CA4">
              <w:rPr>
                <w:rFonts w:ascii="Verdana" w:eastAsia="Times New Roman" w:hAnsi="Verdana" w:cs="Times New Roman"/>
                <w:b/>
                <w:bCs/>
                <w:color w:val="000000"/>
                <w:sz w:val="17"/>
                <w:szCs w:val="17"/>
              </w:rPr>
              <w:t>Date:</w:t>
            </w:r>
            <w:r w:rsidRPr="00397CA4">
              <w:rPr>
                <w:rFonts w:ascii="Verdana" w:eastAsia="Times New Roman" w:hAnsi="Verdana" w:cs="Times New Roman"/>
                <w:color w:val="000000"/>
                <w:sz w:val="17"/>
                <w:szCs w:val="17"/>
              </w:rPr>
              <w:t> March 28, 2013 09:00</w:t>
            </w:r>
          </w:p>
        </w:tc>
      </w:tr>
    </w:tbl>
    <w:p w:rsidR="00397CA4" w:rsidRPr="00397CA4" w:rsidRDefault="00397CA4" w:rsidP="00397CA4">
      <w:pPr>
        <w:pBdr>
          <w:bottom w:val="single" w:sz="12" w:space="1" w:color="auto"/>
        </w:pBdr>
        <w:rPr>
          <w:rFonts w:ascii="Verdana" w:hAnsi="Verdana"/>
          <w:color w:val="000000"/>
          <w:sz w:val="19"/>
          <w:szCs w:val="19"/>
          <w:shd w:val="clear" w:color="auto" w:fill="FFFFFF"/>
        </w:rPr>
      </w:pPr>
      <w:r>
        <w:rPr>
          <w:rFonts w:ascii="Verdana" w:hAnsi="Verdana"/>
          <w:color w:val="000000"/>
          <w:sz w:val="19"/>
          <w:szCs w:val="19"/>
          <w:shd w:val="clear" w:color="auto" w:fill="FFFFFF"/>
        </w:rPr>
        <w:t>This is the danger that the textbook talks about, "their decisions alone" and the ability to ignore the law without the need to explain why they choose what they do.</w:t>
      </w:r>
      <w:r>
        <w:rPr>
          <w:rStyle w:val="apple-converted-space"/>
          <w:rFonts w:ascii="Verdana" w:hAnsi="Verdana"/>
          <w:color w:val="000000"/>
          <w:sz w:val="19"/>
          <w:szCs w:val="19"/>
          <w:shd w:val="clear" w:color="auto" w:fill="FFFFFF"/>
        </w:rPr>
        <w:t> </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 xml:space="preserve">I agree in saying that we should be able to inform a jury, but the question I ask is "To what extent"? I believe in the case I described the </w:t>
      </w:r>
      <w:r>
        <w:rPr>
          <w:rFonts w:ascii="Verdana" w:hAnsi="Verdana"/>
          <w:color w:val="000000"/>
          <w:sz w:val="19"/>
          <w:szCs w:val="19"/>
          <w:shd w:val="clear" w:color="auto" w:fill="FFFFFF"/>
        </w:rPr>
        <w:t>defense</w:t>
      </w:r>
      <w:r>
        <w:rPr>
          <w:rFonts w:ascii="Verdana" w:hAnsi="Verdana"/>
          <w:color w:val="000000"/>
          <w:sz w:val="19"/>
          <w:szCs w:val="19"/>
          <w:shd w:val="clear" w:color="auto" w:fill="FFFFFF"/>
        </w:rPr>
        <w:t xml:space="preserve"> attorney said to the jury that they should vote not guilty in order to send a message that the law needs to be changed...This I do not agree with because it takes away from deciding on the case at hand and instead creates a fight against the law itself. I don't think suggesting to a jury that they have power to influence changing a law should be done ethically.</w:t>
      </w:r>
      <w:r>
        <w:rPr>
          <w:rStyle w:val="apple-converted-space"/>
          <w:rFonts w:ascii="Verdana" w:hAnsi="Verdana"/>
          <w:color w:val="000000"/>
          <w:sz w:val="19"/>
          <w:szCs w:val="19"/>
          <w:shd w:val="clear" w:color="auto" w:fill="FFFFFF"/>
        </w:rPr>
        <w:t> </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So this leaves the question; "What is ethical that the counsel or judge can do?" Do they simply tell them what nullification is and leave it up to them to decide to use it?</w:t>
      </w:r>
    </w:p>
    <w:sectPr w:rsidR="00397CA4" w:rsidRPr="00397CA4" w:rsidSect="00397CA4">
      <w:pgSz w:w="12240" w:h="15840"/>
      <w:pgMar w:top="630" w:right="720" w:bottom="36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CA4"/>
    <w:rsid w:val="00397CA4"/>
    <w:rsid w:val="00E46F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97CA4"/>
  </w:style>
  <w:style w:type="character" w:styleId="Hyperlink">
    <w:name w:val="Hyperlink"/>
    <w:basedOn w:val="DefaultParagraphFont"/>
    <w:uiPriority w:val="99"/>
    <w:semiHidden/>
    <w:unhideWhenUsed/>
    <w:rsid w:val="00397CA4"/>
    <w:rPr>
      <w:color w:val="0000FF"/>
      <w:u w:val="single"/>
    </w:rPr>
  </w:style>
  <w:style w:type="paragraph" w:styleId="BalloonText">
    <w:name w:val="Balloon Text"/>
    <w:basedOn w:val="Normal"/>
    <w:link w:val="BalloonTextChar"/>
    <w:uiPriority w:val="99"/>
    <w:semiHidden/>
    <w:unhideWhenUsed/>
    <w:rsid w:val="00397C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7CA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97CA4"/>
  </w:style>
  <w:style w:type="character" w:styleId="Hyperlink">
    <w:name w:val="Hyperlink"/>
    <w:basedOn w:val="DefaultParagraphFont"/>
    <w:uiPriority w:val="99"/>
    <w:semiHidden/>
    <w:unhideWhenUsed/>
    <w:rsid w:val="00397CA4"/>
    <w:rPr>
      <w:color w:val="0000FF"/>
      <w:u w:val="single"/>
    </w:rPr>
  </w:style>
  <w:style w:type="paragraph" w:styleId="BalloonText">
    <w:name w:val="Balloon Text"/>
    <w:basedOn w:val="Normal"/>
    <w:link w:val="BalloonTextChar"/>
    <w:uiPriority w:val="99"/>
    <w:semiHidden/>
    <w:unhideWhenUsed/>
    <w:rsid w:val="00397C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7C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2577">
      <w:bodyDiv w:val="1"/>
      <w:marLeft w:val="0"/>
      <w:marRight w:val="0"/>
      <w:marTop w:val="0"/>
      <w:marBottom w:val="0"/>
      <w:divBdr>
        <w:top w:val="none" w:sz="0" w:space="0" w:color="auto"/>
        <w:left w:val="none" w:sz="0" w:space="0" w:color="auto"/>
        <w:bottom w:val="none" w:sz="0" w:space="0" w:color="auto"/>
        <w:right w:val="none" w:sz="0" w:space="0" w:color="auto"/>
      </w:divBdr>
    </w:div>
    <w:div w:id="1369337246">
      <w:bodyDiv w:val="1"/>
      <w:marLeft w:val="0"/>
      <w:marRight w:val="0"/>
      <w:marTop w:val="0"/>
      <w:marBottom w:val="0"/>
      <w:divBdr>
        <w:top w:val="none" w:sz="0" w:space="0" w:color="auto"/>
        <w:left w:val="none" w:sz="0" w:space="0" w:color="auto"/>
        <w:bottom w:val="none" w:sz="0" w:space="0" w:color="auto"/>
        <w:right w:val="none" w:sz="0" w:space="0" w:color="auto"/>
      </w:divBdr>
    </w:div>
    <w:div w:id="1706248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setGlobalParametersFordiscussionMemberMenuForNonGradeableTopics('-1',%20'discussionMemberMenuForNonGradeableTopics',%20'-1',%20'4023692139011');%20showmenu('discussionMemberMenuForNonGradeableTopics5657734040694996977',%20'discussionMemberMenuForNonGradeableTopics_SSTU',1,0);" TargetMode="External"/><Relationship Id="rId3" Type="http://schemas.openxmlformats.org/officeDocument/2006/relationships/settings" Target="settings.xml"/><Relationship Id="rId7" Type="http://schemas.openxmlformats.org/officeDocument/2006/relationships/hyperlink" Target="javascript:setGlobalParametersFordiscussionMemberMenuForNonGradeableTopics('-1',%20'discussionMemberMenuForNonGradeableTopics',%20'-1',%20'3020866990011');%20showmenu('discussionMemberMenuForNonGradeableTopics-5319966869133563654',%20'discussionMemberMenuForNonGradeableTopics_SSTU',1,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hyperlink" Target="javascript:setGlobalParametersFordiscussionMemberMenuForNonGradeableTopics('-1',%20'discussionMemberMenuForNonGradeableTopics',%20'-1',%20'4023692139011');%20showmenu('discussionMemberMenuForNonGradeableTopics1662399396951691883',%20'discussionMemberMenuForNonGradeableTopics_SSTU',1,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624</Words>
  <Characters>3559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dc:creator>
  <cp:lastModifiedBy>sabrina</cp:lastModifiedBy>
  <cp:revision>1</cp:revision>
  <dcterms:created xsi:type="dcterms:W3CDTF">2013-03-28T13:03:00Z</dcterms:created>
  <dcterms:modified xsi:type="dcterms:W3CDTF">2013-03-28T13:09:00Z</dcterms:modified>
</cp:coreProperties>
</file>