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BFA2F" w14:textId="77777777" w:rsidR="00B70B67" w:rsidRDefault="00EB632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Ch</w:t>
      </w:r>
      <w:proofErr w:type="spellEnd"/>
      <w:r>
        <w:rPr>
          <w:sz w:val="24"/>
          <w:szCs w:val="24"/>
        </w:rPr>
        <w:t xml:space="preserve"> 6 (from paper to here) </w:t>
      </w:r>
    </w:p>
    <w:p w14:paraId="0679C6CD" w14:textId="77777777" w:rsidR="00EB632A" w:rsidRDefault="00EB632A">
      <w:pPr>
        <w:rPr>
          <w:sz w:val="24"/>
          <w:szCs w:val="24"/>
        </w:rPr>
      </w:pPr>
    </w:p>
    <w:p w14:paraId="08CC6544" w14:textId="77777777" w:rsidR="00EB632A" w:rsidRDefault="00EB632A" w:rsidP="00EB632A">
      <w:pPr>
        <w:pStyle w:val="ListParagraph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Infringements of the Code of Professional Conduct </w:t>
      </w:r>
    </w:p>
    <w:p w14:paraId="24559D6C" w14:textId="77777777" w:rsidR="00EB632A" w:rsidRDefault="00EB632A" w:rsidP="00EB632A">
      <w:pPr>
        <w:pStyle w:val="ListParagraph"/>
        <w:ind w:left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Code of Professional Conduct- states that the lawyer must discharge duties “owed to clients, the court, other members of the profession and the public…. With integrity. </w:t>
      </w:r>
    </w:p>
    <w:p w14:paraId="03850929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Committing any personally disgraceful or morally reprehensible offence that reflects upon the lawyer’s integrity</w:t>
      </w:r>
    </w:p>
    <w:p w14:paraId="21BD23F7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Committing, any act of fraud or dishonesty (ex. False tax return or falsifying a document) </w:t>
      </w:r>
    </w:p>
    <w:p w14:paraId="70198BCD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Making an untrue representation, with dishonest or improper motives </w:t>
      </w:r>
    </w:p>
    <w:p w14:paraId="1F1525D8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Taking advantage of the youth, inexperience, lack of education, etc. </w:t>
      </w:r>
    </w:p>
    <w:p w14:paraId="09599861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Misappropriating or dealing dishonestly with a client’s money or other property </w:t>
      </w:r>
    </w:p>
    <w:p w14:paraId="4D376A99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Receiving money or other property from or on behalf of a client for a specific purpose and failing, without client’s consent </w:t>
      </w:r>
    </w:p>
    <w:p w14:paraId="6201539C" w14:textId="77777777" w:rsidR="00EB632A" w:rsidRDefault="00EB632A" w:rsidP="00EB632A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Total of 9 </w:t>
      </w:r>
    </w:p>
    <w:p w14:paraId="67F17451" w14:textId="77777777" w:rsidR="00EB632A" w:rsidRDefault="00EB632A" w:rsidP="00EB632A">
      <w:pPr>
        <w:rPr>
          <w:i/>
          <w:sz w:val="24"/>
          <w:szCs w:val="24"/>
        </w:rPr>
      </w:pPr>
      <w:r>
        <w:rPr>
          <w:i/>
          <w:sz w:val="24"/>
          <w:szCs w:val="24"/>
        </w:rPr>
        <w:t>But what kinds of convictions might be seen to be “personally disgraceful” or “morally reprehensible”?</w:t>
      </w:r>
    </w:p>
    <w:p w14:paraId="35082FCD" w14:textId="77777777" w:rsidR="00EB632A" w:rsidRDefault="00EB632A" w:rsidP="00EB632A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Legal profession is </w:t>
      </w:r>
      <w:r>
        <w:rPr>
          <w:b/>
          <w:i/>
          <w:sz w:val="24"/>
          <w:szCs w:val="24"/>
        </w:rPr>
        <w:t xml:space="preserve">self-regulated, </w:t>
      </w:r>
      <w:r>
        <w:rPr>
          <w:i/>
          <w:sz w:val="24"/>
          <w:szCs w:val="24"/>
        </w:rPr>
        <w:t>therefore the professional code of conduct will only reflect primarily the interest of the lawyers, not those of the general public</w:t>
      </w:r>
    </w:p>
    <w:p w14:paraId="161EA64A" w14:textId="77777777" w:rsidR="00EB632A" w:rsidRDefault="00EB632A" w:rsidP="00EB632A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What behaviours do the ambiguous illustrations actually prohibit? </w:t>
      </w:r>
    </w:p>
    <w:p w14:paraId="30DE1E0E" w14:textId="77777777" w:rsidR="00A376CF" w:rsidRDefault="00A376CF" w:rsidP="00A376CF">
      <w:pPr>
        <w:pStyle w:val="ListParagraph"/>
        <w:rPr>
          <w:i/>
          <w:sz w:val="24"/>
          <w:szCs w:val="24"/>
        </w:rPr>
      </w:pPr>
    </w:p>
    <w:p w14:paraId="5433C944" w14:textId="77777777" w:rsidR="00EB632A" w:rsidRPr="00A376CF" w:rsidRDefault="00A376CF" w:rsidP="00A376CF">
      <w:pPr>
        <w:pStyle w:val="ListParagraph"/>
        <w:numPr>
          <w:ilvl w:val="0"/>
          <w:numId w:val="5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Usually because for consistently failing to respond to requests for documentation, or for failing to keep proper records of transaction </w:t>
      </w:r>
    </w:p>
    <w:p w14:paraId="61BD08CC" w14:textId="77777777" w:rsidR="00EB632A" w:rsidRDefault="00EB632A" w:rsidP="00EB632A">
      <w:pPr>
        <w:rPr>
          <w:sz w:val="24"/>
          <w:szCs w:val="24"/>
        </w:rPr>
      </w:pPr>
      <w:r>
        <w:rPr>
          <w:sz w:val="24"/>
          <w:szCs w:val="24"/>
        </w:rPr>
        <w:t xml:space="preserve">R v. </w:t>
      </w:r>
      <w:proofErr w:type="spellStart"/>
      <w:r>
        <w:rPr>
          <w:sz w:val="24"/>
          <w:szCs w:val="24"/>
        </w:rPr>
        <w:t>Stinchocombe</w:t>
      </w:r>
      <w:proofErr w:type="spellEnd"/>
      <w:r>
        <w:rPr>
          <w:sz w:val="24"/>
          <w:szCs w:val="24"/>
        </w:rPr>
        <w:t xml:space="preserve"> – a case that highlights the importance of disclosure, the Supreme Court of Canada </w:t>
      </w:r>
      <w:r w:rsidR="008E2E78">
        <w:rPr>
          <w:sz w:val="24"/>
          <w:szCs w:val="24"/>
        </w:rPr>
        <w:t>determined</w:t>
      </w:r>
      <w:r>
        <w:rPr>
          <w:sz w:val="24"/>
          <w:szCs w:val="24"/>
        </w:rPr>
        <w:t xml:space="preserve"> that in </w:t>
      </w:r>
      <w:r w:rsidR="008E2E78">
        <w:rPr>
          <w:sz w:val="24"/>
          <w:szCs w:val="24"/>
        </w:rPr>
        <w:t xml:space="preserve">the case of unrepresented accused, a trial judge should not take a plea unless this accused has been informed of his right to disclosure by the crown. </w:t>
      </w:r>
    </w:p>
    <w:p w14:paraId="2C0764CF" w14:textId="77777777" w:rsidR="008E2E78" w:rsidRDefault="008E2E78" w:rsidP="00EB632A">
      <w:pPr>
        <w:rPr>
          <w:sz w:val="24"/>
          <w:szCs w:val="24"/>
        </w:rPr>
      </w:pPr>
    </w:p>
    <w:p w14:paraId="32B325DA" w14:textId="77777777" w:rsidR="008E2E78" w:rsidRDefault="008E2E78" w:rsidP="008E2E7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Forms of theft such as misappropriation of a client’s trust funds- a violation of honesty are treated </w:t>
      </w:r>
      <w:r>
        <w:rPr>
          <w:i/>
          <w:sz w:val="24"/>
          <w:szCs w:val="24"/>
        </w:rPr>
        <w:t xml:space="preserve">more harshly </w:t>
      </w:r>
      <w:r>
        <w:rPr>
          <w:sz w:val="24"/>
          <w:szCs w:val="24"/>
        </w:rPr>
        <w:t xml:space="preserve">than criminal conviction for illegal drug possession or even money laundering, where honestly is not the critical issue at stake. </w:t>
      </w:r>
    </w:p>
    <w:p w14:paraId="1DBFEF12" w14:textId="77777777" w:rsidR="008E2E78" w:rsidRDefault="008E2E78" w:rsidP="008E2E7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Dishonesty in economic relationships between lawyer and client is most likely to be punished </w:t>
      </w:r>
    </w:p>
    <w:p w14:paraId="674334F7" w14:textId="77777777" w:rsidR="008E2E78" w:rsidRDefault="008E2E78" w:rsidP="008E2E7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Suspension and financial reparation </w:t>
      </w:r>
    </w:p>
    <w:p w14:paraId="1853E71C" w14:textId="77777777" w:rsidR="008E2E78" w:rsidRDefault="008E2E78" w:rsidP="008E2E78">
      <w:pPr>
        <w:rPr>
          <w:sz w:val="24"/>
          <w:szCs w:val="24"/>
        </w:rPr>
      </w:pPr>
    </w:p>
    <w:p w14:paraId="65D5EEEB" w14:textId="77777777" w:rsidR="00A376CF" w:rsidRDefault="00A376CF" w:rsidP="008E2E78">
      <w:pPr>
        <w:rPr>
          <w:sz w:val="24"/>
          <w:szCs w:val="24"/>
        </w:rPr>
      </w:pPr>
    </w:p>
    <w:p w14:paraId="5B3B8DBA" w14:textId="77777777" w:rsidR="008E2E78" w:rsidRDefault="008E2E78" w:rsidP="008E2E7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Who should be responsible for disciplining lawyers? Making decisions to reprimand, fine, or disbar? </w:t>
      </w:r>
    </w:p>
    <w:p w14:paraId="16B9090A" w14:textId="77777777" w:rsidR="008E2E78" w:rsidRDefault="008E2E78" w:rsidP="008E2E78">
      <w:pPr>
        <w:rPr>
          <w:sz w:val="24"/>
          <w:szCs w:val="24"/>
        </w:rPr>
      </w:pPr>
    </w:p>
    <w:p w14:paraId="539C90C2" w14:textId="77777777" w:rsidR="00A376CF" w:rsidRDefault="00A376CF" w:rsidP="008E2E7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Ethical Responsibilities of Canada’s lawyers </w:t>
      </w:r>
    </w:p>
    <w:p w14:paraId="386A514C" w14:textId="77777777" w:rsidR="00A376CF" w:rsidRDefault="00A376CF" w:rsidP="00A376C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“(All fees should be) fully disclosed, fair, and reasonable”</w:t>
      </w:r>
    </w:p>
    <w:p w14:paraId="61BD9CE2" w14:textId="77777777" w:rsidR="00A376CF" w:rsidRDefault="00A376CF" w:rsidP="00A376CF">
      <w:pPr>
        <w:rPr>
          <w:sz w:val="24"/>
          <w:szCs w:val="24"/>
        </w:rPr>
      </w:pPr>
    </w:p>
    <w:p w14:paraId="423886DB" w14:textId="77777777" w:rsidR="00A376CF" w:rsidRPr="00380979" w:rsidRDefault="00A376CF" w:rsidP="00380979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380979">
        <w:rPr>
          <w:b/>
          <w:sz w:val="24"/>
          <w:szCs w:val="24"/>
        </w:rPr>
        <w:t xml:space="preserve">Contingency fees </w:t>
      </w:r>
    </w:p>
    <w:p w14:paraId="0D9A69F6" w14:textId="77777777" w:rsidR="00A376CF" w:rsidRPr="00A376CF" w:rsidRDefault="00A376CF" w:rsidP="00A376CF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Provides services on the basis that the clients will be billed only if the action is successful </w:t>
      </w:r>
    </w:p>
    <w:p w14:paraId="77DFB324" w14:textId="77777777" w:rsidR="00A376CF" w:rsidRPr="00A376CF" w:rsidRDefault="00A376CF" w:rsidP="00A376CF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Must be agreed upon by the lawyer and the client </w:t>
      </w:r>
    </w:p>
    <w:p w14:paraId="5BE875CC" w14:textId="77777777" w:rsidR="00A376CF" w:rsidRPr="00380979" w:rsidRDefault="00A376CF" w:rsidP="00A376CF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The amount of charged will typically be a percentage of the total award, providing greater enrichment </w:t>
      </w:r>
      <w:r w:rsidR="00380979">
        <w:rPr>
          <w:rFonts w:hint="eastAsia"/>
          <w:sz w:val="24"/>
          <w:szCs w:val="24"/>
        </w:rPr>
        <w:t xml:space="preserve">than the </w:t>
      </w:r>
      <w:r w:rsidR="00380979">
        <w:rPr>
          <w:sz w:val="24"/>
          <w:szCs w:val="24"/>
        </w:rPr>
        <w:t>lawyer</w:t>
      </w:r>
      <w:r w:rsidR="00380979">
        <w:rPr>
          <w:rFonts w:hint="eastAsia"/>
          <w:sz w:val="24"/>
          <w:szCs w:val="24"/>
        </w:rPr>
        <w:t xml:space="preserve"> </w:t>
      </w:r>
      <w:r w:rsidR="00380979">
        <w:rPr>
          <w:sz w:val="24"/>
          <w:szCs w:val="24"/>
        </w:rPr>
        <w:t>who would’ve received if the legal tariff had been applied irrespective of the result in the case</w:t>
      </w:r>
    </w:p>
    <w:p w14:paraId="7FFBE78D" w14:textId="77777777" w:rsidR="00380979" w:rsidRPr="00380979" w:rsidRDefault="00380979" w:rsidP="00A376CF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Code dictates that the contingency fee must be “fair and reasonable”</w:t>
      </w:r>
    </w:p>
    <w:p w14:paraId="7DEF0142" w14:textId="77777777" w:rsidR="00380979" w:rsidRDefault="00380979" w:rsidP="00380979">
      <w:pPr>
        <w:rPr>
          <w:b/>
          <w:sz w:val="24"/>
          <w:szCs w:val="24"/>
        </w:rPr>
      </w:pPr>
    </w:p>
    <w:p w14:paraId="551036B0" w14:textId="77777777" w:rsidR="00380979" w:rsidRPr="00380979" w:rsidRDefault="00380979" w:rsidP="00380979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Some lawyers have </w:t>
      </w:r>
      <w:r>
        <w:rPr>
          <w:b/>
          <w:sz w:val="24"/>
          <w:szCs w:val="24"/>
        </w:rPr>
        <w:t xml:space="preserve">reputation and abilities that can justify more substantial levies </w:t>
      </w:r>
    </w:p>
    <w:p w14:paraId="6A0EE590" w14:textId="77777777" w:rsidR="00380979" w:rsidRPr="00380979" w:rsidRDefault="00380979" w:rsidP="00380979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But this discrepancy raises the question of whether access to justice is dependent on the ability of individuals or corporations to pay for legal services (ex. Corporation leaders, politicians) </w:t>
      </w:r>
    </w:p>
    <w:p w14:paraId="5889A72B" w14:textId="77777777" w:rsidR="00380979" w:rsidRDefault="00380979" w:rsidP="00380979">
      <w:pPr>
        <w:rPr>
          <w:b/>
          <w:sz w:val="24"/>
          <w:szCs w:val="24"/>
        </w:rPr>
      </w:pPr>
    </w:p>
    <w:p w14:paraId="33DEFF01" w14:textId="77777777" w:rsidR="00380979" w:rsidRPr="00380979" w:rsidRDefault="00380979" w:rsidP="00380979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rPr>
          <w:sz w:val="24"/>
          <w:szCs w:val="24"/>
        </w:rPr>
        <w:t>It was difficult for low class people to access justice in 20</w:t>
      </w:r>
      <w:r>
        <w:rPr>
          <w:sz w:val="24"/>
          <w:szCs w:val="24"/>
          <w:vertAlign w:val="superscript"/>
        </w:rPr>
        <w:t xml:space="preserve">th </w:t>
      </w:r>
      <w:r>
        <w:rPr>
          <w:sz w:val="24"/>
          <w:szCs w:val="24"/>
        </w:rPr>
        <w:t xml:space="preserve">century but now with </w:t>
      </w:r>
      <w:r>
        <w:rPr>
          <w:b/>
          <w:sz w:val="24"/>
          <w:szCs w:val="24"/>
        </w:rPr>
        <w:t xml:space="preserve">provincial legal-aid </w:t>
      </w:r>
      <w:proofErr w:type="gramStart"/>
      <w:r>
        <w:rPr>
          <w:b/>
          <w:sz w:val="24"/>
          <w:szCs w:val="24"/>
        </w:rPr>
        <w:t>plans</w:t>
      </w:r>
      <w:r>
        <w:t xml:space="preserve"> ,</w:t>
      </w:r>
      <w:proofErr w:type="gramEnd"/>
      <w:r>
        <w:t xml:space="preserve"> people can access criminal law, family law, administrative law, real </w:t>
      </w:r>
      <w:proofErr w:type="spellStart"/>
      <w:r>
        <w:t>property,etc</w:t>
      </w:r>
      <w:proofErr w:type="spellEnd"/>
      <w:r>
        <w:t xml:space="preserve">. </w:t>
      </w:r>
    </w:p>
    <w:p w14:paraId="0CE98FCD" w14:textId="77777777" w:rsidR="00380979" w:rsidRPr="00371C45" w:rsidRDefault="00380979" w:rsidP="00380979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t>Use of legal ser</w:t>
      </w:r>
      <w:r w:rsidR="00371C45">
        <w:t xml:space="preserve">vices were growing to protect growing individual and corporate wealth </w:t>
      </w:r>
    </w:p>
    <w:p w14:paraId="773E550E" w14:textId="77777777" w:rsidR="00371C45" w:rsidRPr="00371C45" w:rsidRDefault="00371C45" w:rsidP="00380979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t xml:space="preserve">Fewer rewards for lawyers concerned with the rights of the disadvantaged or the legal problems of the middle class because of different structures for the delivery of legal services </w:t>
      </w:r>
    </w:p>
    <w:p w14:paraId="2D51F306" w14:textId="77777777" w:rsidR="00371C45" w:rsidRPr="00371C45" w:rsidRDefault="00371C45" w:rsidP="00380979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t xml:space="preserve">Legal services are not provided equally to all people even though it’s supposed to be </w:t>
      </w:r>
    </w:p>
    <w:p w14:paraId="3BE4E740" w14:textId="77777777" w:rsidR="00371C45" w:rsidRDefault="00371C45" w:rsidP="00371C45">
      <w:pPr>
        <w:rPr>
          <w:b/>
          <w:sz w:val="24"/>
          <w:szCs w:val="24"/>
        </w:rPr>
      </w:pPr>
    </w:p>
    <w:p w14:paraId="57885352" w14:textId="77777777" w:rsidR="00371C45" w:rsidRDefault="00371C45" w:rsidP="00371C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Paralegals </w:t>
      </w:r>
    </w:p>
    <w:p w14:paraId="23F15F29" w14:textId="77777777" w:rsidR="00371C45" w:rsidRDefault="00A148A7" w:rsidP="00A148A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Provide advocacy for clients appearing before such specialized tribunals as landlords and tenant </w:t>
      </w:r>
    </w:p>
    <w:p w14:paraId="7DDC70B9" w14:textId="77777777" w:rsidR="00A148A7" w:rsidRDefault="00A148A7" w:rsidP="00A148A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Appear in small claims courts or work as a legal researchers, court monitors, or investigators with an appreciation and understanding of the working of the law in Canada </w:t>
      </w:r>
    </w:p>
    <w:p w14:paraId="0CDD5854" w14:textId="77777777" w:rsidR="00A148A7" w:rsidRDefault="00A148A7" w:rsidP="00A148A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Regulated by the Law Society of Upper Canada </w:t>
      </w:r>
    </w:p>
    <w:p w14:paraId="22925061" w14:textId="77777777" w:rsidR="00A148A7" w:rsidRPr="00A148A7" w:rsidRDefault="00A148A7" w:rsidP="00A148A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All paralegals must have complete an accredited legal services provided in one of the 10 colleges and ultimately, be licenced by the Law Society of Upper Canada </w:t>
      </w:r>
    </w:p>
    <w:p w14:paraId="6222661D" w14:textId="77777777" w:rsidR="00A148A7" w:rsidRPr="00A148A7" w:rsidRDefault="00A148A7" w:rsidP="00A148A7">
      <w:pPr>
        <w:rPr>
          <w:sz w:val="24"/>
          <w:szCs w:val="24"/>
        </w:rPr>
      </w:pPr>
    </w:p>
    <w:p w14:paraId="5CB44E4F" w14:textId="77777777" w:rsidR="00380979" w:rsidRDefault="00AC2BD8" w:rsidP="0038097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Judicial recruitment and Standards of Conduct </w:t>
      </w:r>
    </w:p>
    <w:p w14:paraId="0C2D1C7F" w14:textId="77777777" w:rsidR="00AC2BD8" w:rsidRPr="00AC2BD8" w:rsidRDefault="00AC2BD8" w:rsidP="00380979">
      <w:pPr>
        <w:rPr>
          <w:sz w:val="24"/>
          <w:szCs w:val="24"/>
        </w:rPr>
      </w:pPr>
      <w:r>
        <w:rPr>
          <w:sz w:val="24"/>
          <w:szCs w:val="24"/>
        </w:rPr>
        <w:t xml:space="preserve">Nov 1981, Thomas Berger criticized the federal </w:t>
      </w:r>
      <w:proofErr w:type="spellStart"/>
      <w:r>
        <w:rPr>
          <w:sz w:val="24"/>
          <w:szCs w:val="24"/>
        </w:rPr>
        <w:t>gvnt’s</w:t>
      </w:r>
      <w:proofErr w:type="spellEnd"/>
      <w:r>
        <w:rPr>
          <w:sz w:val="24"/>
          <w:szCs w:val="24"/>
        </w:rPr>
        <w:t xml:space="preserve"> abandonment of support for Aboriginal rights during negotiations that led the partition of the Constitution </w:t>
      </w:r>
    </w:p>
    <w:p w14:paraId="39AAE7EA" w14:textId="77777777" w:rsidR="00AC2BD8" w:rsidRPr="00EA525E" w:rsidRDefault="00EA525E" w:rsidP="00AC2BD8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Elicited a strong response from the prime minister, Pierre Trudeau and the Canadian Judicial Council. </w:t>
      </w:r>
    </w:p>
    <w:p w14:paraId="6C8FC330" w14:textId="77777777" w:rsidR="00EA525E" w:rsidRPr="00EA525E" w:rsidRDefault="00EA525E" w:rsidP="00AC2BD8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Comments were detrimental to the interests of an impartial judiciary </w:t>
      </w:r>
    </w:p>
    <w:p w14:paraId="623FF7B4" w14:textId="77777777" w:rsidR="00EA525E" w:rsidRPr="00EA525E" w:rsidRDefault="00EA525E" w:rsidP="00AC2BD8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“unwise, inappropriate” </w:t>
      </w:r>
    </w:p>
    <w:p w14:paraId="4B0EAA8D" w14:textId="77777777" w:rsidR="00EA525E" w:rsidRPr="00EA525E" w:rsidRDefault="00EA525E" w:rsidP="00EA525E">
      <w:pPr>
        <w:pStyle w:val="ListParagraph"/>
        <w:numPr>
          <w:ilvl w:val="1"/>
          <w:numId w:val="10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Highlights the issue of impartial judiciary </w:t>
      </w:r>
    </w:p>
    <w:p w14:paraId="0CB1CE39" w14:textId="77777777" w:rsidR="00EA525E" w:rsidRDefault="00EA525E" w:rsidP="00EA525E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2  competing</w:t>
      </w:r>
      <w:proofErr w:type="gramEnd"/>
      <w:r>
        <w:rPr>
          <w:b/>
          <w:sz w:val="24"/>
          <w:szCs w:val="24"/>
        </w:rPr>
        <w:t xml:space="preserve"> models for judicial recruitment </w:t>
      </w:r>
    </w:p>
    <w:p w14:paraId="1C4122DF" w14:textId="77777777" w:rsidR="00EA525E" w:rsidRPr="00EA525E" w:rsidRDefault="00EA525E" w:rsidP="00EA525E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Stressing the impartiality and neutrality of the judiciary </w:t>
      </w:r>
    </w:p>
    <w:p w14:paraId="09E38767" w14:textId="77777777" w:rsidR="00EA525E" w:rsidRPr="00EA525E" w:rsidRDefault="00EA525E" w:rsidP="00EA525E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Stressing the perspective judge’s policy-making skills, political beliefs, and past practices </w:t>
      </w:r>
    </w:p>
    <w:p w14:paraId="78CE2B58" w14:textId="77777777" w:rsidR="00380979" w:rsidRDefault="00EA525E" w:rsidP="0038097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 U.S </w:t>
      </w:r>
    </w:p>
    <w:p w14:paraId="1861C043" w14:textId="77777777" w:rsidR="00EA525E" w:rsidRPr="00EA525E" w:rsidRDefault="00EA525E" w:rsidP="00EA525E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Judge will not be impartial and that the political views of the prospective candidates will play a key role in determining eligibility to serve </w:t>
      </w:r>
    </w:p>
    <w:p w14:paraId="79199664" w14:textId="77777777" w:rsidR="00EA525E" w:rsidRDefault="00EA525E" w:rsidP="00EA525E">
      <w:pPr>
        <w:rPr>
          <w:b/>
          <w:sz w:val="24"/>
          <w:szCs w:val="24"/>
        </w:rPr>
      </w:pPr>
    </w:p>
    <w:p w14:paraId="65AB622D" w14:textId="77777777" w:rsidR="00EA525E" w:rsidRPr="00EA525E" w:rsidRDefault="001F7DFE" w:rsidP="00EA525E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Members of judiciary b</w:t>
      </w:r>
      <w:r w:rsidR="00EA525E">
        <w:rPr>
          <w:b/>
          <w:sz w:val="24"/>
          <w:szCs w:val="24"/>
        </w:rPr>
        <w:t>ring certain</w:t>
      </w:r>
      <w:r>
        <w:rPr>
          <w:b/>
          <w:sz w:val="24"/>
          <w:szCs w:val="24"/>
        </w:rPr>
        <w:t xml:space="preserve"> political values to the courts, which inform the decisions they make </w:t>
      </w:r>
      <w:bookmarkStart w:id="0" w:name="_GoBack"/>
      <w:bookmarkEnd w:id="0"/>
    </w:p>
    <w:sectPr w:rsidR="00EA525E" w:rsidRPr="00EA52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40EE6"/>
    <w:multiLevelType w:val="hybridMultilevel"/>
    <w:tmpl w:val="7A00B256"/>
    <w:lvl w:ilvl="0" w:tplc="10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>
    <w:nsid w:val="1E805B39"/>
    <w:multiLevelType w:val="hybridMultilevel"/>
    <w:tmpl w:val="360CFA8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47F64"/>
    <w:multiLevelType w:val="hybridMultilevel"/>
    <w:tmpl w:val="F7F887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07001"/>
    <w:multiLevelType w:val="hybridMultilevel"/>
    <w:tmpl w:val="3F7CC4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09DD"/>
    <w:multiLevelType w:val="hybridMultilevel"/>
    <w:tmpl w:val="3D0A1B6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34B13"/>
    <w:multiLevelType w:val="hybridMultilevel"/>
    <w:tmpl w:val="6E484D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63F7D"/>
    <w:multiLevelType w:val="hybridMultilevel"/>
    <w:tmpl w:val="D8B09B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C5031"/>
    <w:multiLevelType w:val="hybridMultilevel"/>
    <w:tmpl w:val="66B4A44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84228"/>
    <w:multiLevelType w:val="hybridMultilevel"/>
    <w:tmpl w:val="55AC26D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807156"/>
    <w:multiLevelType w:val="hybridMultilevel"/>
    <w:tmpl w:val="060447F4"/>
    <w:lvl w:ilvl="0" w:tplc="10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CAA08EE"/>
    <w:multiLevelType w:val="hybridMultilevel"/>
    <w:tmpl w:val="576652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0E1F31"/>
    <w:multiLevelType w:val="hybridMultilevel"/>
    <w:tmpl w:val="90EE6624"/>
    <w:lvl w:ilvl="0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7BF963D6"/>
    <w:multiLevelType w:val="hybridMultilevel"/>
    <w:tmpl w:val="94784BF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F040CE0"/>
    <w:multiLevelType w:val="hybridMultilevel"/>
    <w:tmpl w:val="47666F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4"/>
  </w:num>
  <w:num w:numId="10">
    <w:abstractNumId w:val="1"/>
  </w:num>
  <w:num w:numId="11">
    <w:abstractNumId w:val="3"/>
  </w:num>
  <w:num w:numId="12">
    <w:abstractNumId w:val="5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32A"/>
    <w:rsid w:val="001F7DFE"/>
    <w:rsid w:val="00207B52"/>
    <w:rsid w:val="00371C45"/>
    <w:rsid w:val="00380979"/>
    <w:rsid w:val="004E1B3A"/>
    <w:rsid w:val="007D66F0"/>
    <w:rsid w:val="008E2E78"/>
    <w:rsid w:val="00A148A7"/>
    <w:rsid w:val="00A376CF"/>
    <w:rsid w:val="00AC2BD8"/>
    <w:rsid w:val="00B70B67"/>
    <w:rsid w:val="00EA525E"/>
    <w:rsid w:val="00EB632A"/>
    <w:rsid w:val="00F9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9403E"/>
  <w15:chartTrackingRefBased/>
  <w15:docId w15:val="{D194A1F1-8EF0-4C50-815D-F9BC9A42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Lee</dc:creator>
  <cp:keywords/>
  <dc:description/>
  <cp:lastModifiedBy>Joseph Lee</cp:lastModifiedBy>
  <cp:revision>2</cp:revision>
  <dcterms:created xsi:type="dcterms:W3CDTF">2013-11-19T02:05:00Z</dcterms:created>
  <dcterms:modified xsi:type="dcterms:W3CDTF">2013-11-19T02:05:00Z</dcterms:modified>
</cp:coreProperties>
</file>