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46FC" w:rsidRDefault="006F46FC" w:rsidP="006F46FC">
      <w:pPr>
        <w:pStyle w:val="Body1"/>
        <w:jc w:val="center"/>
        <w:rPr>
          <w:sz w:val="24"/>
          <w:szCs w:val="24"/>
        </w:rPr>
      </w:pPr>
      <w:bookmarkStart w:id="0" w:name="_GoBack"/>
      <w:bookmarkEnd w:id="0"/>
      <w:r w:rsidRPr="006F46FC">
        <w:rPr>
          <w:sz w:val="24"/>
          <w:szCs w:val="24"/>
          <w:u w:val="single"/>
        </w:rPr>
        <w:t>Law and Cultural Forms</w:t>
      </w:r>
      <w:r w:rsidRPr="006F46FC">
        <w:rPr>
          <w:sz w:val="24"/>
          <w:szCs w:val="24"/>
        </w:rPr>
        <w:br/>
      </w: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rPr>
          <w:sz w:val="24"/>
          <w:szCs w:val="24"/>
        </w:rPr>
      </w:pPr>
    </w:p>
    <w:p w:rsidR="006F46FC" w:rsidRDefault="006F46FC" w:rsidP="006F46FC">
      <w:pPr>
        <w:pStyle w:val="Body1"/>
        <w:jc w:val="right"/>
      </w:pPr>
      <w:r w:rsidRPr="006F46FC">
        <w:rPr>
          <w:sz w:val="24"/>
          <w:szCs w:val="24"/>
        </w:rPr>
        <w:t>Meghan Lyness</w:t>
      </w:r>
      <w:r w:rsidRPr="006F46FC">
        <w:rPr>
          <w:sz w:val="24"/>
          <w:szCs w:val="24"/>
        </w:rPr>
        <w:br/>
        <w:t>Ross Williamson</w:t>
      </w:r>
      <w:r w:rsidRPr="006F46FC">
        <w:rPr>
          <w:sz w:val="24"/>
          <w:szCs w:val="24"/>
        </w:rPr>
        <w:br/>
        <w:t>A08- 11:35-12:25</w:t>
      </w:r>
      <w:r w:rsidRPr="006F46FC">
        <w:br/>
      </w:r>
      <w:r w:rsidRPr="006F46FC">
        <w:rPr>
          <w:rFonts w:eastAsia="Helvetica" w:hAnsi="Helvetica"/>
          <w:sz w:val="24"/>
          <w:szCs w:val="24"/>
        </w:rPr>
        <w:t>Betina Kuzmarov</w:t>
      </w:r>
      <w:r>
        <w:rPr>
          <w:rFonts w:eastAsia="Helvetica" w:hAnsi="Helvetica"/>
          <w:sz w:val="24"/>
          <w:szCs w:val="24"/>
        </w:rPr>
        <w:br/>
        <w:t>LAWS 1000A</w:t>
      </w:r>
    </w:p>
    <w:p w:rsidR="001F645F" w:rsidRDefault="009C104B" w:rsidP="006F46FC">
      <w:pPr>
        <w:spacing w:line="480" w:lineRule="auto"/>
        <w:ind w:firstLine="720"/>
        <w:rPr>
          <w:rFonts w:ascii="Times New Roman" w:hAnsi="Times New Roman" w:cs="Times New Roman"/>
          <w:sz w:val="24"/>
          <w:szCs w:val="24"/>
        </w:rPr>
      </w:pPr>
      <w:r w:rsidRPr="00C4277C">
        <w:rPr>
          <w:rFonts w:ascii="Times New Roman" w:hAnsi="Times New Roman" w:cs="Times New Roman"/>
          <w:sz w:val="24"/>
          <w:szCs w:val="24"/>
        </w:rPr>
        <w:lastRenderedPageBreak/>
        <w:t>The author of the article presented looks deeply into the works of Jane Gaines, and agrees with her stance on the law and both its strengths and weaknesses when it comes to shaping our very own cultural forms</w:t>
      </w:r>
      <w:r w:rsidR="00EF7C7B" w:rsidRPr="00C4277C">
        <w:rPr>
          <w:rFonts w:ascii="Times New Roman" w:hAnsi="Times New Roman" w:cs="Times New Roman"/>
          <w:sz w:val="24"/>
          <w:szCs w:val="24"/>
        </w:rPr>
        <w:t>, and the different ways in which we should analyze law in society</w:t>
      </w:r>
      <w:r w:rsidRPr="00C4277C">
        <w:rPr>
          <w:rFonts w:ascii="Times New Roman" w:hAnsi="Times New Roman" w:cs="Times New Roman"/>
          <w:sz w:val="24"/>
          <w:szCs w:val="24"/>
        </w:rPr>
        <w:t>.</w:t>
      </w:r>
      <w:r w:rsidR="00C17394" w:rsidRPr="00C4277C">
        <w:rPr>
          <w:rFonts w:ascii="Times New Roman" w:hAnsi="Times New Roman" w:cs="Times New Roman"/>
          <w:sz w:val="24"/>
          <w:szCs w:val="24"/>
        </w:rPr>
        <w:t xml:space="preserve"> Throughout the </w:t>
      </w:r>
      <w:r w:rsidR="00EE73C4" w:rsidRPr="00C4277C">
        <w:rPr>
          <w:rFonts w:ascii="Times New Roman" w:hAnsi="Times New Roman" w:cs="Times New Roman"/>
          <w:sz w:val="24"/>
          <w:szCs w:val="24"/>
        </w:rPr>
        <w:t>article she is stating her opinion</w:t>
      </w:r>
      <w:r w:rsidR="00C17394" w:rsidRPr="00C4277C">
        <w:rPr>
          <w:rFonts w:ascii="Times New Roman" w:hAnsi="Times New Roman" w:cs="Times New Roman"/>
          <w:sz w:val="24"/>
          <w:szCs w:val="24"/>
        </w:rPr>
        <w:t xml:space="preserve"> that intellectual law is a part of culture.</w:t>
      </w:r>
      <w:r w:rsidR="00EE73C4" w:rsidRPr="00C4277C">
        <w:rPr>
          <w:rFonts w:ascii="Times New Roman" w:hAnsi="Times New Roman" w:cs="Times New Roman"/>
          <w:sz w:val="24"/>
          <w:szCs w:val="24"/>
        </w:rPr>
        <w:br/>
        <w:t xml:space="preserve">               The advance of</w:t>
      </w:r>
      <w:r w:rsidR="00BF11D9" w:rsidRPr="00C4277C">
        <w:rPr>
          <w:rFonts w:ascii="Times New Roman" w:hAnsi="Times New Roman" w:cs="Times New Roman"/>
          <w:sz w:val="24"/>
          <w:szCs w:val="24"/>
        </w:rPr>
        <w:t xml:space="preserve"> economics in law is the first issue covered in the article. The right to publicity, as well as how stars do not want their images to be copied by anyone for any reason therefore, copyrighting as much of themselves as they can, creates a situation where an economic practice turns into the stars/artists legal right to protect not only their ‘image’ but also their actions, their work and possibly in the future, even their voices. </w:t>
      </w:r>
      <w:r w:rsidR="00D05504" w:rsidRPr="00C4277C">
        <w:rPr>
          <w:rFonts w:ascii="Times New Roman" w:hAnsi="Times New Roman" w:cs="Times New Roman"/>
          <w:sz w:val="24"/>
          <w:szCs w:val="24"/>
        </w:rPr>
        <w:t>“…trademark law, originally intended to protect consumers from fraud, has, in the form of the law on copyright, been enlisted to protect commercial investments.” (Aristodemou</w:t>
      </w:r>
      <w:r w:rsidR="00145C77">
        <w:rPr>
          <w:rFonts w:ascii="Times New Roman" w:hAnsi="Times New Roman" w:cs="Times New Roman"/>
          <w:sz w:val="24"/>
          <w:szCs w:val="24"/>
        </w:rPr>
        <w:t>)</w:t>
      </w:r>
      <w:r w:rsidR="00EE73C4" w:rsidRPr="00C4277C">
        <w:rPr>
          <w:rFonts w:ascii="Times New Roman" w:hAnsi="Times New Roman" w:cs="Times New Roman"/>
          <w:sz w:val="24"/>
          <w:szCs w:val="24"/>
        </w:rPr>
        <w:t xml:space="preserve"> </w:t>
      </w:r>
      <w:r w:rsidR="003A4660" w:rsidRPr="00C4277C">
        <w:rPr>
          <w:rFonts w:ascii="Times New Roman" w:hAnsi="Times New Roman" w:cs="Times New Roman"/>
          <w:sz w:val="24"/>
          <w:szCs w:val="24"/>
        </w:rPr>
        <w:br/>
        <w:t xml:space="preserve">                 </w:t>
      </w:r>
      <w:r w:rsidR="00AB21BD" w:rsidRPr="00C4277C">
        <w:rPr>
          <w:rFonts w:ascii="Times New Roman" w:hAnsi="Times New Roman" w:cs="Times New Roman"/>
          <w:sz w:val="24"/>
          <w:szCs w:val="24"/>
        </w:rPr>
        <w:t xml:space="preserve">‘Right of publicity’ is what has become of the right to privacy in our modern culture. A more prominent example of property law and the problems it causes, is the Oscar Wilde portrait, and the implication of who has the rights to authorship of a photograph: the photographer, or the sitter. What gives the photographer more ownership over the picture than the sitter, the person that the picture was taken of? </w:t>
      </w:r>
      <w:r w:rsidR="00EC7848" w:rsidRPr="00C4277C">
        <w:rPr>
          <w:rFonts w:ascii="Times New Roman" w:hAnsi="Times New Roman" w:cs="Times New Roman"/>
          <w:sz w:val="24"/>
          <w:szCs w:val="24"/>
        </w:rPr>
        <w:t xml:space="preserve">People realized that photographic images were worth money once they started to be copied and produced, so obviously the law needed to step in and place some sort of infringement law on painters’ paintings, and photographers’ photographs. But prior to people copying and forging works of art, in order to protect an artist’s work, the law needed to see a part of “human soul” buried in the work somewhere. </w:t>
      </w:r>
      <w:r w:rsidR="00B64956" w:rsidRPr="00C4277C">
        <w:rPr>
          <w:rFonts w:ascii="Times New Roman" w:hAnsi="Times New Roman" w:cs="Times New Roman"/>
          <w:sz w:val="24"/>
          <w:szCs w:val="24"/>
        </w:rPr>
        <w:br/>
        <w:t xml:space="preserve">                  </w:t>
      </w:r>
      <w:r w:rsidR="00EC7848" w:rsidRPr="00C4277C">
        <w:rPr>
          <w:rFonts w:ascii="Times New Roman" w:hAnsi="Times New Roman" w:cs="Times New Roman"/>
          <w:sz w:val="24"/>
          <w:szCs w:val="24"/>
        </w:rPr>
        <w:t>The ever</w:t>
      </w:r>
      <w:r w:rsidR="006F46FC">
        <w:rPr>
          <w:rFonts w:ascii="Times New Roman" w:hAnsi="Times New Roman" w:cs="Times New Roman"/>
          <w:sz w:val="24"/>
          <w:szCs w:val="24"/>
        </w:rPr>
        <w:t>more giving of protection of</w:t>
      </w:r>
      <w:r w:rsidR="00EC7848" w:rsidRPr="00C4277C">
        <w:rPr>
          <w:rFonts w:ascii="Times New Roman" w:hAnsi="Times New Roman" w:cs="Times New Roman"/>
          <w:sz w:val="24"/>
          <w:szCs w:val="24"/>
        </w:rPr>
        <w:t xml:space="preserve"> law and the basis on which</w:t>
      </w:r>
      <w:r w:rsidR="006F46FC">
        <w:rPr>
          <w:rFonts w:ascii="Times New Roman" w:hAnsi="Times New Roman" w:cs="Times New Roman"/>
          <w:sz w:val="24"/>
          <w:szCs w:val="24"/>
        </w:rPr>
        <w:t xml:space="preserve"> protection is extended is </w:t>
      </w:r>
      <w:r w:rsidR="00EC7848" w:rsidRPr="00C4277C">
        <w:rPr>
          <w:rFonts w:ascii="Times New Roman" w:hAnsi="Times New Roman" w:cs="Times New Roman"/>
          <w:sz w:val="24"/>
          <w:szCs w:val="24"/>
        </w:rPr>
        <w:t xml:space="preserve">an important theme in the article. </w:t>
      </w:r>
      <w:r w:rsidR="00B64956" w:rsidRPr="00C4277C">
        <w:rPr>
          <w:rFonts w:ascii="Times New Roman" w:hAnsi="Times New Roman" w:cs="Times New Roman"/>
          <w:sz w:val="24"/>
          <w:szCs w:val="24"/>
        </w:rPr>
        <w:t>Former first lady, Jackie Onassis is used as an example of someone wanting to use the law for their personal benefit,</w:t>
      </w:r>
      <w:r w:rsidR="006F46FC">
        <w:rPr>
          <w:rFonts w:ascii="Times New Roman" w:hAnsi="Times New Roman" w:cs="Times New Roman"/>
          <w:sz w:val="24"/>
          <w:szCs w:val="24"/>
        </w:rPr>
        <w:t xml:space="preserve"> and got</w:t>
      </w:r>
      <w:r w:rsidR="00B64956" w:rsidRPr="00C4277C">
        <w:rPr>
          <w:rFonts w:ascii="Times New Roman" w:hAnsi="Times New Roman" w:cs="Times New Roman"/>
          <w:sz w:val="24"/>
          <w:szCs w:val="24"/>
        </w:rPr>
        <w:t xml:space="preserve"> what she wanted </w:t>
      </w:r>
      <w:r w:rsidR="00B64956" w:rsidRPr="00C4277C">
        <w:rPr>
          <w:rFonts w:ascii="Times New Roman" w:hAnsi="Times New Roman" w:cs="Times New Roman"/>
          <w:sz w:val="24"/>
          <w:szCs w:val="24"/>
        </w:rPr>
        <w:lastRenderedPageBreak/>
        <w:t>when the law decided to extend its protection her way</w:t>
      </w:r>
      <w:r w:rsidR="00B64956" w:rsidRPr="00C4277C">
        <w:rPr>
          <w:rFonts w:ascii="Times New Roman" w:hAnsi="Times New Roman" w:cs="Times New Roman"/>
          <w:sz w:val="24"/>
          <w:szCs w:val="24"/>
          <w:vertAlign w:val="superscript"/>
        </w:rPr>
        <w:t>1</w:t>
      </w:r>
      <w:r w:rsidR="00B64956" w:rsidRPr="00C4277C">
        <w:rPr>
          <w:rFonts w:ascii="Times New Roman" w:hAnsi="Times New Roman" w:cs="Times New Roman"/>
          <w:sz w:val="24"/>
          <w:szCs w:val="24"/>
        </w:rPr>
        <w:t xml:space="preserve">. </w:t>
      </w:r>
      <w:r w:rsidR="006F46FC">
        <w:rPr>
          <w:rFonts w:ascii="Times New Roman" w:hAnsi="Times New Roman" w:cs="Times New Roman"/>
          <w:sz w:val="24"/>
          <w:szCs w:val="24"/>
        </w:rPr>
        <w:t>E</w:t>
      </w:r>
      <w:r w:rsidR="00B64956" w:rsidRPr="00C4277C">
        <w:rPr>
          <w:rFonts w:ascii="Times New Roman" w:hAnsi="Times New Roman" w:cs="Times New Roman"/>
          <w:sz w:val="24"/>
          <w:szCs w:val="24"/>
        </w:rPr>
        <w:t>ven though the image shown</w:t>
      </w:r>
      <w:r w:rsidR="006F46FC">
        <w:rPr>
          <w:rFonts w:ascii="Times New Roman" w:hAnsi="Times New Roman" w:cs="Times New Roman"/>
          <w:sz w:val="24"/>
          <w:szCs w:val="24"/>
        </w:rPr>
        <w:t xml:space="preserve"> in a </w:t>
      </w:r>
      <w:r w:rsidR="00B64956" w:rsidRPr="00C4277C">
        <w:rPr>
          <w:rFonts w:ascii="Times New Roman" w:hAnsi="Times New Roman" w:cs="Times New Roman"/>
          <w:sz w:val="24"/>
          <w:szCs w:val="24"/>
        </w:rPr>
        <w:t>campaign was not of Jackie Onassis herself, it was someone that looked very much like her. A few examples of “intangible property</w:t>
      </w:r>
      <w:r w:rsidR="00522CA7">
        <w:rPr>
          <w:rFonts w:ascii="Times New Roman" w:hAnsi="Times New Roman" w:cs="Times New Roman"/>
          <w:sz w:val="24"/>
          <w:szCs w:val="24"/>
        </w:rPr>
        <w:t>”</w:t>
      </w:r>
      <w:r w:rsidR="00522CA7">
        <w:rPr>
          <w:rFonts w:ascii="Times New Roman" w:hAnsi="Times New Roman" w:cs="Times New Roman"/>
          <w:sz w:val="24"/>
          <w:szCs w:val="24"/>
          <w:vertAlign w:val="superscript"/>
        </w:rPr>
        <w:t>2</w:t>
      </w:r>
      <w:r w:rsidR="00522CA7">
        <w:rPr>
          <w:rFonts w:ascii="Times New Roman" w:hAnsi="Times New Roman" w:cs="Times New Roman"/>
          <w:sz w:val="24"/>
          <w:szCs w:val="24"/>
        </w:rPr>
        <w:t xml:space="preserve"> </w:t>
      </w:r>
      <w:r w:rsidR="00B64956" w:rsidRPr="00C4277C">
        <w:rPr>
          <w:rFonts w:ascii="Times New Roman" w:hAnsi="Times New Roman" w:cs="Times New Roman"/>
          <w:sz w:val="24"/>
          <w:szCs w:val="24"/>
        </w:rPr>
        <w:t>are; Jackie Onassis’ image, Nancy Sinatra’s voice,</w:t>
      </w:r>
      <w:r w:rsidR="00C4277C">
        <w:rPr>
          <w:rFonts w:ascii="Times New Roman" w:hAnsi="Times New Roman" w:cs="Times New Roman"/>
          <w:sz w:val="24"/>
          <w:szCs w:val="24"/>
        </w:rPr>
        <w:t xml:space="preserve"> and even Superman. In these cases, and many more like them, law has made an exception</w:t>
      </w:r>
      <w:r w:rsidR="00605855">
        <w:rPr>
          <w:rFonts w:ascii="Times New Roman" w:hAnsi="Times New Roman" w:cs="Times New Roman"/>
          <w:sz w:val="24"/>
          <w:szCs w:val="24"/>
        </w:rPr>
        <w:t xml:space="preserve"> known as intangible private property, where the law protects such things as images, actions and ‘souls’, if you will,</w:t>
      </w:r>
      <w:r w:rsidR="00605855" w:rsidRPr="00605855">
        <w:rPr>
          <w:rFonts w:ascii="Times New Roman" w:hAnsi="Times New Roman" w:cs="Times New Roman"/>
          <w:sz w:val="24"/>
          <w:szCs w:val="24"/>
        </w:rPr>
        <w:t xml:space="preserve"> </w:t>
      </w:r>
      <w:r w:rsidR="00605855">
        <w:rPr>
          <w:rFonts w:ascii="Times New Roman" w:hAnsi="Times New Roman" w:cs="Times New Roman"/>
          <w:sz w:val="24"/>
          <w:szCs w:val="24"/>
        </w:rPr>
        <w:t>of people in the public eye.</w:t>
      </w:r>
      <w:r w:rsidR="00522CA7">
        <w:rPr>
          <w:rFonts w:ascii="Times New Roman" w:hAnsi="Times New Roman" w:cs="Times New Roman"/>
          <w:sz w:val="24"/>
          <w:szCs w:val="24"/>
        </w:rPr>
        <w:t xml:space="preserve"> </w:t>
      </w:r>
      <w:r w:rsidR="00D60430">
        <w:rPr>
          <w:rFonts w:ascii="Times New Roman" w:hAnsi="Times New Roman" w:cs="Times New Roman"/>
          <w:sz w:val="24"/>
          <w:szCs w:val="24"/>
        </w:rPr>
        <w:t>In the case of intellectual property law, the meaning is up for debate and more so, for change.</w:t>
      </w:r>
      <w:r w:rsidR="00145C77">
        <w:rPr>
          <w:rFonts w:ascii="Times New Roman" w:hAnsi="Times New Roman" w:cs="Times New Roman"/>
          <w:sz w:val="24"/>
          <w:szCs w:val="24"/>
        </w:rPr>
        <w:t xml:space="preserve"> It is quite obvious that the first and most imperative point made and mentioned in Aristodemous’ article is that law cannot be looked at by itself from one point of view. The more points of view through which law can be looked at, the better understanding people will have of it.</w:t>
      </w:r>
      <w:r w:rsidR="00522CA7">
        <w:rPr>
          <w:rFonts w:ascii="Times New Roman" w:hAnsi="Times New Roman" w:cs="Times New Roman"/>
          <w:sz w:val="24"/>
          <w:szCs w:val="24"/>
        </w:rPr>
        <w:br/>
        <w:t xml:space="preserve">            In </w:t>
      </w:r>
      <w:r w:rsidR="00D60430">
        <w:rPr>
          <w:rFonts w:ascii="Times New Roman" w:hAnsi="Times New Roman" w:cs="Times New Roman"/>
          <w:sz w:val="24"/>
          <w:szCs w:val="24"/>
        </w:rPr>
        <w:t xml:space="preserve">my </w:t>
      </w:r>
      <w:r w:rsidR="00522CA7">
        <w:rPr>
          <w:rFonts w:ascii="Times New Roman" w:hAnsi="Times New Roman" w:cs="Times New Roman"/>
          <w:sz w:val="24"/>
          <w:szCs w:val="24"/>
        </w:rPr>
        <w:t xml:space="preserve">opinion, the author of this article is quite biased when making her claims, but fairly so, because </w:t>
      </w:r>
      <w:r w:rsidR="00D60430">
        <w:rPr>
          <w:rFonts w:ascii="Times New Roman" w:hAnsi="Times New Roman" w:cs="Times New Roman"/>
          <w:sz w:val="24"/>
          <w:szCs w:val="24"/>
        </w:rPr>
        <w:t xml:space="preserve">her opinions coincide with Jane M. Gaines, the author of </w:t>
      </w:r>
      <w:r w:rsidR="00D60430" w:rsidRPr="00D60430">
        <w:rPr>
          <w:rFonts w:ascii="Times New Roman" w:hAnsi="Times New Roman" w:cs="Times New Roman"/>
          <w:i/>
          <w:sz w:val="24"/>
          <w:szCs w:val="24"/>
        </w:rPr>
        <w:t>Contested Culture: The Image, the Voice, and the Law</w:t>
      </w:r>
      <w:r w:rsidR="001468BB">
        <w:rPr>
          <w:rFonts w:ascii="Times New Roman" w:hAnsi="Times New Roman" w:cs="Times New Roman"/>
          <w:sz w:val="24"/>
          <w:szCs w:val="24"/>
        </w:rPr>
        <w:t xml:space="preserve">, </w:t>
      </w:r>
      <w:r w:rsidR="00145C77">
        <w:rPr>
          <w:rFonts w:ascii="Times New Roman" w:hAnsi="Times New Roman" w:cs="Times New Roman"/>
          <w:sz w:val="24"/>
          <w:szCs w:val="24"/>
        </w:rPr>
        <w:t>which is the book that Maria Aristodemou has made the article about.</w:t>
      </w:r>
      <w:r w:rsidR="00D60430">
        <w:rPr>
          <w:rFonts w:ascii="Times New Roman" w:hAnsi="Times New Roman" w:cs="Times New Roman"/>
          <w:sz w:val="24"/>
          <w:szCs w:val="24"/>
        </w:rPr>
        <w:t xml:space="preserve"> </w:t>
      </w:r>
      <w:r w:rsidR="001468BB">
        <w:rPr>
          <w:rFonts w:ascii="Times New Roman" w:hAnsi="Times New Roman" w:cs="Times New Roman"/>
          <w:sz w:val="24"/>
          <w:szCs w:val="24"/>
        </w:rPr>
        <w:t>It is quite obvious that law in our culture, makes exceptions, and goes above and beyond what it needs to for certain people and or classes. However, law cannot regulate the content or form of mass culture. Aristodemou is correct when she says in other words, that law is in everything</w:t>
      </w:r>
      <w:r w:rsidR="008A12DB">
        <w:rPr>
          <w:rFonts w:ascii="Times New Roman" w:hAnsi="Times New Roman" w:cs="Times New Roman"/>
          <w:sz w:val="24"/>
          <w:szCs w:val="24"/>
        </w:rPr>
        <w:t>. It is a vital part of our culture; however it is only a singular part of our culture that we depend on, amongst many other things.</w:t>
      </w:r>
      <w:r w:rsidR="006F46FC">
        <w:rPr>
          <w:rFonts w:ascii="Times New Roman" w:hAnsi="Times New Roman" w:cs="Times New Roman"/>
          <w:sz w:val="24"/>
          <w:szCs w:val="24"/>
        </w:rPr>
        <w:t xml:space="preserve"> Another </w:t>
      </w:r>
      <w:r w:rsidR="008A12DB">
        <w:rPr>
          <w:rFonts w:ascii="Times New Roman" w:hAnsi="Times New Roman" w:cs="Times New Roman"/>
          <w:sz w:val="24"/>
          <w:szCs w:val="24"/>
        </w:rPr>
        <w:t xml:space="preserve">point </w:t>
      </w:r>
      <w:r w:rsidR="006F46FC">
        <w:rPr>
          <w:rFonts w:ascii="Times New Roman" w:hAnsi="Times New Roman" w:cs="Times New Roman"/>
          <w:sz w:val="24"/>
          <w:szCs w:val="24"/>
        </w:rPr>
        <w:t xml:space="preserve">Aristodemou </w:t>
      </w:r>
      <w:r w:rsidR="008A12DB">
        <w:rPr>
          <w:rFonts w:ascii="Times New Roman" w:hAnsi="Times New Roman" w:cs="Times New Roman"/>
          <w:sz w:val="24"/>
          <w:szCs w:val="24"/>
        </w:rPr>
        <w:t xml:space="preserve">makes is that law is being continually used to attain control of image products. In my opinion, this could be looked at as both positive and negative. Law can control what people hear and see, but at the same time, the law could be keeping things from the public that are </w:t>
      </w:r>
      <w:r w:rsidR="006F46FC">
        <w:rPr>
          <w:rFonts w:ascii="Times New Roman" w:hAnsi="Times New Roman" w:cs="Times New Roman"/>
          <w:sz w:val="24"/>
          <w:szCs w:val="24"/>
        </w:rPr>
        <w:t xml:space="preserve">of </w:t>
      </w:r>
      <w:r w:rsidR="008A12DB">
        <w:rPr>
          <w:rFonts w:ascii="Times New Roman" w:hAnsi="Times New Roman" w:cs="Times New Roman"/>
          <w:sz w:val="24"/>
          <w:szCs w:val="24"/>
        </w:rPr>
        <w:t>vital</w:t>
      </w:r>
      <w:r w:rsidR="006F46FC">
        <w:rPr>
          <w:rFonts w:ascii="Times New Roman" w:hAnsi="Times New Roman" w:cs="Times New Roman"/>
          <w:sz w:val="24"/>
          <w:szCs w:val="24"/>
        </w:rPr>
        <w:t xml:space="preserve"> knowledge.</w:t>
      </w:r>
    </w:p>
    <w:p w:rsidR="001F645F" w:rsidRDefault="001F645F" w:rsidP="001F645F">
      <w:pPr>
        <w:spacing w:line="240" w:lineRule="auto"/>
        <w:rPr>
          <w:rFonts w:ascii="Times New Roman" w:hAnsi="Times New Roman" w:cs="Times New Roman"/>
          <w:sz w:val="24"/>
          <w:szCs w:val="24"/>
        </w:rPr>
      </w:pPr>
      <w:r>
        <w:rPr>
          <w:rFonts w:ascii="Times New Roman" w:hAnsi="Times New Roman" w:cs="Times New Roman"/>
          <w:sz w:val="24"/>
          <w:szCs w:val="24"/>
          <w:vertAlign w:val="superscript"/>
        </w:rPr>
        <w:t>1</w:t>
      </w:r>
      <w:r>
        <w:rPr>
          <w:rFonts w:ascii="Times New Roman" w:hAnsi="Times New Roman" w:cs="Times New Roman"/>
          <w:sz w:val="24"/>
          <w:szCs w:val="24"/>
        </w:rPr>
        <w:t>M. Aristodemou, “</w:t>
      </w:r>
      <w:r w:rsidRPr="001F645F">
        <w:rPr>
          <w:rFonts w:ascii="Times New Roman" w:hAnsi="Times New Roman" w:cs="Times New Roman"/>
          <w:i/>
          <w:sz w:val="24"/>
          <w:szCs w:val="24"/>
        </w:rPr>
        <w:t>Casting Light on Dracula: Studies in Law and Culture</w:t>
      </w:r>
      <w:r>
        <w:rPr>
          <w:rFonts w:ascii="Times New Roman" w:hAnsi="Times New Roman" w:cs="Times New Roman"/>
          <w:sz w:val="24"/>
          <w:szCs w:val="24"/>
        </w:rPr>
        <w:t>” (1993) 56</w:t>
      </w:r>
      <w:r>
        <w:rPr>
          <w:rFonts w:ascii="Times New Roman" w:hAnsi="Times New Roman" w:cs="Times New Roman"/>
          <w:sz w:val="24"/>
          <w:szCs w:val="24"/>
        </w:rPr>
        <w:br/>
      </w:r>
      <w:r>
        <w:rPr>
          <w:rFonts w:ascii="Times New Roman" w:hAnsi="Times New Roman" w:cs="Times New Roman"/>
          <w:sz w:val="24"/>
          <w:szCs w:val="24"/>
          <w:vertAlign w:val="superscript"/>
        </w:rPr>
        <w:t>2</w:t>
      </w:r>
      <w:r>
        <w:rPr>
          <w:rFonts w:ascii="Times New Roman" w:hAnsi="Times New Roman" w:cs="Times New Roman"/>
          <w:sz w:val="24"/>
          <w:szCs w:val="24"/>
        </w:rPr>
        <w:t>Ibid. at 3</w:t>
      </w:r>
    </w:p>
    <w:p w:rsidR="006F46FC" w:rsidRDefault="006F46FC" w:rsidP="001F645F">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            L</w:t>
      </w:r>
      <w:r w:rsidR="008A12DB">
        <w:rPr>
          <w:rFonts w:ascii="Times New Roman" w:hAnsi="Times New Roman" w:cs="Times New Roman"/>
          <w:sz w:val="24"/>
          <w:szCs w:val="24"/>
        </w:rPr>
        <w:t xml:space="preserve">aw </w:t>
      </w:r>
      <w:r>
        <w:rPr>
          <w:rFonts w:ascii="Times New Roman" w:hAnsi="Times New Roman" w:cs="Times New Roman"/>
          <w:sz w:val="24"/>
          <w:szCs w:val="24"/>
        </w:rPr>
        <w:t>does extend its protection too far, and</w:t>
      </w:r>
      <w:r w:rsidR="008A12DB">
        <w:rPr>
          <w:rFonts w:ascii="Times New Roman" w:hAnsi="Times New Roman" w:cs="Times New Roman"/>
          <w:sz w:val="24"/>
          <w:szCs w:val="24"/>
        </w:rPr>
        <w:t xml:space="preserve"> even in the wrong dir</w:t>
      </w:r>
      <w:r>
        <w:rPr>
          <w:rFonts w:ascii="Times New Roman" w:hAnsi="Times New Roman" w:cs="Times New Roman"/>
          <w:sz w:val="24"/>
          <w:szCs w:val="24"/>
        </w:rPr>
        <w:t>ection, but it is n</w:t>
      </w:r>
      <w:r w:rsidR="008A12DB">
        <w:rPr>
          <w:rFonts w:ascii="Times New Roman" w:hAnsi="Times New Roman" w:cs="Times New Roman"/>
          <w:sz w:val="24"/>
          <w:szCs w:val="24"/>
        </w:rPr>
        <w:t>ecessary. Law is what people depend on to protect</w:t>
      </w:r>
      <w:r>
        <w:rPr>
          <w:rFonts w:ascii="Times New Roman" w:hAnsi="Times New Roman" w:cs="Times New Roman"/>
          <w:sz w:val="24"/>
          <w:szCs w:val="24"/>
        </w:rPr>
        <w:t xml:space="preserve"> them, and nobody is exempt from that</w:t>
      </w:r>
      <w:r w:rsidR="008A12DB">
        <w:rPr>
          <w:rFonts w:ascii="Times New Roman" w:hAnsi="Times New Roman" w:cs="Times New Roman"/>
          <w:sz w:val="24"/>
          <w:szCs w:val="24"/>
        </w:rPr>
        <w:t>.</w:t>
      </w:r>
      <w:r>
        <w:rPr>
          <w:rFonts w:ascii="Times New Roman" w:hAnsi="Times New Roman" w:cs="Times New Roman"/>
          <w:sz w:val="24"/>
          <w:szCs w:val="24"/>
        </w:rPr>
        <w:br/>
        <w:t xml:space="preserve">            </w:t>
      </w: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6F46FC" w:rsidRDefault="006F46FC" w:rsidP="006F46FC">
      <w:pPr>
        <w:spacing w:line="480" w:lineRule="auto"/>
        <w:ind w:firstLine="720"/>
        <w:rPr>
          <w:rFonts w:ascii="Times New Roman" w:hAnsi="Times New Roman" w:cs="Times New Roman"/>
          <w:sz w:val="24"/>
          <w:szCs w:val="24"/>
        </w:rPr>
      </w:pPr>
    </w:p>
    <w:p w:rsidR="001F645F" w:rsidRDefault="001F645F" w:rsidP="006F46FC">
      <w:pPr>
        <w:spacing w:line="480" w:lineRule="auto"/>
        <w:jc w:val="both"/>
        <w:rPr>
          <w:rFonts w:ascii="Times New Roman" w:hAnsi="Times New Roman" w:cs="Times New Roman"/>
          <w:sz w:val="24"/>
          <w:szCs w:val="24"/>
        </w:rPr>
      </w:pPr>
    </w:p>
    <w:p w:rsidR="006F46FC" w:rsidRDefault="001F645F" w:rsidP="006F46FC">
      <w:pPr>
        <w:spacing w:line="480" w:lineRule="auto"/>
        <w:jc w:val="both"/>
        <w:rPr>
          <w:rFonts w:ascii="Times New Roman" w:hAnsi="Times New Roman" w:cs="Times New Roman"/>
          <w:sz w:val="24"/>
          <w:szCs w:val="24"/>
          <w:u w:val="single"/>
        </w:rPr>
      </w:pPr>
      <w:r w:rsidRPr="006F46FC">
        <w:rPr>
          <w:rFonts w:ascii="Times New Roman" w:hAnsi="Times New Roman" w:cs="Times New Roman"/>
          <w:sz w:val="24"/>
          <w:szCs w:val="24"/>
          <w:u w:val="single"/>
        </w:rPr>
        <w:lastRenderedPageBreak/>
        <w:t>Bibliography</w:t>
      </w:r>
      <w:r>
        <w:rPr>
          <w:rFonts w:ascii="Times New Roman" w:hAnsi="Times New Roman" w:cs="Times New Roman"/>
          <w:sz w:val="24"/>
          <w:szCs w:val="24"/>
          <w:u w:val="single"/>
        </w:rPr>
        <w:br/>
      </w:r>
      <w:r>
        <w:rPr>
          <w:rFonts w:ascii="Times New Roman" w:hAnsi="Times New Roman" w:cs="Times New Roman"/>
          <w:sz w:val="24"/>
          <w:szCs w:val="24"/>
        </w:rPr>
        <w:t>Aristodemou, M “</w:t>
      </w:r>
      <w:r w:rsidRPr="001F645F">
        <w:rPr>
          <w:rFonts w:ascii="Times New Roman" w:hAnsi="Times New Roman" w:cs="Times New Roman"/>
          <w:i/>
          <w:sz w:val="24"/>
          <w:szCs w:val="24"/>
        </w:rPr>
        <w:t>Casting Light on Dracula: Studies in Law and Culture</w:t>
      </w:r>
      <w:r>
        <w:rPr>
          <w:rFonts w:ascii="Times New Roman" w:hAnsi="Times New Roman" w:cs="Times New Roman"/>
          <w:sz w:val="24"/>
          <w:szCs w:val="24"/>
        </w:rPr>
        <w:t>” (1993) 56</w:t>
      </w:r>
    </w:p>
    <w:p w:rsidR="006F46FC" w:rsidRPr="006F46FC" w:rsidRDefault="006F46FC" w:rsidP="006F46FC">
      <w:pPr>
        <w:spacing w:line="480" w:lineRule="auto"/>
        <w:jc w:val="both"/>
        <w:rPr>
          <w:rFonts w:ascii="Times New Roman" w:hAnsi="Times New Roman" w:cs="Times New Roman"/>
          <w:sz w:val="24"/>
          <w:szCs w:val="24"/>
        </w:rPr>
      </w:pPr>
    </w:p>
    <w:sectPr w:rsidR="006F46FC" w:rsidRPr="006F46F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ヒラギノ角ゴ Pro W3">
    <w:altName w:val="Times New Roman"/>
    <w:charset w:val="00"/>
    <w:family w:val="roman"/>
    <w:pitch w:val="default"/>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3FBD"/>
    <w:rsid w:val="00013FBD"/>
    <w:rsid w:val="00145C77"/>
    <w:rsid w:val="001468BB"/>
    <w:rsid w:val="001F645F"/>
    <w:rsid w:val="003A4660"/>
    <w:rsid w:val="00522CA7"/>
    <w:rsid w:val="00605855"/>
    <w:rsid w:val="006F46FC"/>
    <w:rsid w:val="00846A5C"/>
    <w:rsid w:val="008A12DB"/>
    <w:rsid w:val="009C104B"/>
    <w:rsid w:val="00A12EE6"/>
    <w:rsid w:val="00AB21BD"/>
    <w:rsid w:val="00B64956"/>
    <w:rsid w:val="00BF11D9"/>
    <w:rsid w:val="00C17394"/>
    <w:rsid w:val="00C4277C"/>
    <w:rsid w:val="00CA1492"/>
    <w:rsid w:val="00D05504"/>
    <w:rsid w:val="00D60430"/>
    <w:rsid w:val="00EC7848"/>
    <w:rsid w:val="00EE73C4"/>
    <w:rsid w:val="00EF7C7B"/>
    <w:rsid w:val="00F048CA"/>
    <w:rsid w:val="00F52E7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6F46FC"/>
    <w:pPr>
      <w:spacing w:after="0" w:line="240" w:lineRule="auto"/>
      <w:outlineLvl w:val="0"/>
    </w:pPr>
    <w:rPr>
      <w:rFonts w:ascii="Times New Roman" w:eastAsia="ヒラギノ角ゴ Pro W3" w:hAnsi="Times New Roman" w:cs="Times New Roman"/>
      <w:color w:val="000000"/>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rsid w:val="006F46FC"/>
    <w:pPr>
      <w:spacing w:after="0" w:line="240" w:lineRule="auto"/>
      <w:outlineLvl w:val="0"/>
    </w:pPr>
    <w:rPr>
      <w:rFonts w:ascii="Times New Roman" w:eastAsia="ヒラギノ角ゴ Pro W3" w:hAnsi="Times New Roman" w:cs="Times New Roman"/>
      <w:color w:val="000000"/>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1382</TotalTime>
  <Pages>5</Pages>
  <Words>683</Words>
  <Characters>3894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Meghan</dc:creator>
  <cp:lastModifiedBy>Meghan</cp:lastModifiedBy>
  <cp:revision>5</cp:revision>
  <dcterms:created xsi:type="dcterms:W3CDTF">2011-10-11T12:14:00Z</dcterms:created>
  <dcterms:modified xsi:type="dcterms:W3CDTF">2011-10-12T20:13:00Z</dcterms:modified>
</cp:coreProperties>
</file>