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EB1" w:rsidRPr="005C4CC6" w:rsidRDefault="0016369C" w:rsidP="00176EB1">
      <w:pPr>
        <w:pStyle w:val="NoteLevel1"/>
        <w:numPr>
          <w:ilvl w:val="0"/>
          <w:numId w:val="2"/>
        </w:numPr>
      </w:pPr>
      <w:r>
        <w:rPr>
          <w:rFonts w:ascii="Cambria" w:hAnsi="Cambria"/>
          <w:sz w:val="28"/>
          <w:szCs w:val="28"/>
        </w:rPr>
        <w:t>Political authority amounts to people combining and abandoning their power to a government as consent for the</w:t>
      </w:r>
      <w:r w:rsidR="005C4CC6">
        <w:rPr>
          <w:rFonts w:ascii="Cambria" w:hAnsi="Cambria"/>
          <w:sz w:val="28"/>
          <w:szCs w:val="28"/>
        </w:rPr>
        <w:t xml:space="preserve">ir rule. </w:t>
      </w:r>
    </w:p>
    <w:p w:rsidR="005C4CC6" w:rsidRPr="005C4CC6" w:rsidRDefault="005C4CC6" w:rsidP="00176EB1">
      <w:pPr>
        <w:pStyle w:val="NoteLevel1"/>
        <w:numPr>
          <w:ilvl w:val="0"/>
          <w:numId w:val="2"/>
        </w:numPr>
      </w:pPr>
      <w:r>
        <w:rPr>
          <w:rFonts w:ascii="Cambria" w:hAnsi="Cambria"/>
          <w:sz w:val="28"/>
          <w:szCs w:val="28"/>
        </w:rPr>
        <w:t>Power that was otherwise placed in all people is now concentrated in only a few people, which made Locke nervous as many people abuse power once it is given to them.</w:t>
      </w:r>
    </w:p>
    <w:p w:rsidR="005C4CC6" w:rsidRPr="005C4CC6" w:rsidRDefault="005C4CC6" w:rsidP="005C4CC6">
      <w:pPr>
        <w:pStyle w:val="NoteLevel1"/>
        <w:numPr>
          <w:ilvl w:val="0"/>
          <w:numId w:val="2"/>
        </w:numPr>
        <w:rPr>
          <w:rFonts w:ascii="Cambria" w:hAnsi="Cambria"/>
          <w:sz w:val="28"/>
          <w:szCs w:val="28"/>
        </w:rPr>
      </w:pPr>
      <w:r>
        <w:rPr>
          <w:rFonts w:ascii="Cambria" w:hAnsi="Cambria"/>
          <w:sz w:val="28"/>
          <w:szCs w:val="28"/>
        </w:rPr>
        <w:t xml:space="preserve">The basis of this is consent. Nobody in the state of nature has authority or superiority over </w:t>
      </w:r>
      <w:r w:rsidRPr="005C4CC6">
        <w:rPr>
          <w:rFonts w:ascii="Cambria" w:hAnsi="Cambria"/>
          <w:sz w:val="28"/>
          <w:szCs w:val="28"/>
        </w:rPr>
        <w:t xml:space="preserve">one another and cannot give it away or combine it without someone’s consent, otherwise the power is not legitimate. </w:t>
      </w:r>
    </w:p>
    <w:p w:rsidR="005C4CC6" w:rsidRDefault="005C4CC6" w:rsidP="005C4CC6">
      <w:pPr>
        <w:pStyle w:val="NoteLevel1"/>
        <w:numPr>
          <w:ilvl w:val="0"/>
          <w:numId w:val="2"/>
        </w:numPr>
        <w:rPr>
          <w:rFonts w:ascii="Cambria" w:hAnsi="Cambria"/>
          <w:sz w:val="28"/>
          <w:szCs w:val="28"/>
        </w:rPr>
      </w:pPr>
      <w:r w:rsidRPr="005C4CC6">
        <w:rPr>
          <w:rFonts w:ascii="Cambria" w:hAnsi="Cambria"/>
          <w:sz w:val="28"/>
          <w:szCs w:val="28"/>
        </w:rPr>
        <w:t xml:space="preserve">There are two common objections to this idea: </w:t>
      </w:r>
    </w:p>
    <w:p w:rsidR="005C4CC6" w:rsidRDefault="005C4CC6" w:rsidP="005C4CC6">
      <w:pPr>
        <w:pStyle w:val="NoteLevel2"/>
        <w:numPr>
          <w:ilvl w:val="1"/>
          <w:numId w:val="3"/>
        </w:numPr>
        <w:rPr>
          <w:rFonts w:ascii="Cambria" w:hAnsi="Cambria"/>
          <w:sz w:val="28"/>
          <w:szCs w:val="28"/>
        </w:rPr>
      </w:pPr>
      <w:r>
        <w:rPr>
          <w:rFonts w:ascii="Cambria" w:hAnsi="Cambria"/>
          <w:sz w:val="28"/>
          <w:szCs w:val="28"/>
        </w:rPr>
        <w:t xml:space="preserve">There has never been a time in history that where a people explicitly came together and consented to a particular government. </w:t>
      </w:r>
    </w:p>
    <w:p w:rsidR="005C4CC6" w:rsidRDefault="005C4CC6" w:rsidP="009521FC">
      <w:pPr>
        <w:pStyle w:val="NoteLevel3"/>
        <w:numPr>
          <w:ilvl w:val="2"/>
          <w:numId w:val="7"/>
        </w:numPr>
        <w:rPr>
          <w:rFonts w:ascii="Cambria" w:hAnsi="Cambria"/>
          <w:sz w:val="28"/>
          <w:szCs w:val="28"/>
        </w:rPr>
      </w:pPr>
      <w:r>
        <w:rPr>
          <w:rFonts w:ascii="Cambria" w:hAnsi="Cambria"/>
          <w:sz w:val="28"/>
          <w:szCs w:val="28"/>
        </w:rPr>
        <w:t xml:space="preserve">Locke refutes here that though you may </w:t>
      </w:r>
      <w:r w:rsidR="00174491">
        <w:rPr>
          <w:rFonts w:ascii="Cambria" w:hAnsi="Cambria"/>
          <w:sz w:val="28"/>
          <w:szCs w:val="28"/>
        </w:rPr>
        <w:t>be unable to remember something, it does not mean it didn’t happen. For instance, the example of birth. Kings are an example of a historical event of consent as people wanted to ha</w:t>
      </w:r>
      <w:r w:rsidR="005A4726">
        <w:rPr>
          <w:rFonts w:ascii="Cambria" w:hAnsi="Cambria"/>
          <w:sz w:val="28"/>
          <w:szCs w:val="28"/>
        </w:rPr>
        <w:t xml:space="preserve">ve their protection be ensured and be represented. But through </w:t>
      </w:r>
      <w:r w:rsidR="009521FC">
        <w:rPr>
          <w:rFonts w:ascii="Cambria" w:hAnsi="Cambria"/>
          <w:sz w:val="28"/>
          <w:szCs w:val="28"/>
        </w:rPr>
        <w:t xml:space="preserve">ambition and luxury, monarchs soon developed different interests than those of their people, causing them to have to reexamine the basis of authority, demonstrating consent in its reexamination of Kings. </w:t>
      </w:r>
    </w:p>
    <w:p w:rsidR="005C4CC6" w:rsidRDefault="005C4CC6" w:rsidP="005C4CC6">
      <w:pPr>
        <w:pStyle w:val="NoteLevel2"/>
        <w:numPr>
          <w:ilvl w:val="1"/>
          <w:numId w:val="3"/>
        </w:numPr>
        <w:rPr>
          <w:rFonts w:ascii="Cambria" w:hAnsi="Cambria"/>
          <w:sz w:val="28"/>
          <w:szCs w:val="28"/>
        </w:rPr>
      </w:pPr>
      <w:r>
        <w:rPr>
          <w:rFonts w:ascii="Cambria" w:hAnsi="Cambria"/>
          <w:sz w:val="28"/>
          <w:szCs w:val="28"/>
        </w:rPr>
        <w:t>Everyone is born under some sort of a government or another, therefore was not able to consent.</w:t>
      </w:r>
    </w:p>
    <w:p w:rsidR="009521FC" w:rsidRDefault="009521FC" w:rsidP="009521FC">
      <w:pPr>
        <w:pStyle w:val="NoteLevel3"/>
        <w:rPr>
          <w:rFonts w:ascii="Cambria" w:hAnsi="Cambria"/>
          <w:sz w:val="28"/>
          <w:szCs w:val="28"/>
        </w:rPr>
      </w:pPr>
      <w:r>
        <w:rPr>
          <w:rFonts w:ascii="Cambria" w:hAnsi="Cambria"/>
          <w:sz w:val="28"/>
          <w:szCs w:val="28"/>
        </w:rPr>
        <w:t xml:space="preserve">Locke rebuttals that new societies and countries have emerged. They have the freedom to consent or not and </w:t>
      </w:r>
      <w:r w:rsidR="008B5B56">
        <w:rPr>
          <w:rFonts w:ascii="Cambria" w:hAnsi="Cambria"/>
          <w:sz w:val="28"/>
          <w:szCs w:val="28"/>
        </w:rPr>
        <w:t xml:space="preserve">if they didn’t we would all be ruled by one government. (No absolute rule or authoritarian can ever be legitimate, putting itself in a state of war with its people and nullifying its rule.) </w:t>
      </w:r>
    </w:p>
    <w:p w:rsidR="005C4CC6" w:rsidRDefault="008B5B56" w:rsidP="005572C6">
      <w:pPr>
        <w:pStyle w:val="NoteLevel1"/>
        <w:numPr>
          <w:ilvl w:val="0"/>
          <w:numId w:val="8"/>
        </w:numPr>
        <w:rPr>
          <w:rFonts w:ascii="Cambria" w:hAnsi="Cambria"/>
          <w:sz w:val="28"/>
          <w:szCs w:val="28"/>
        </w:rPr>
      </w:pPr>
      <w:r>
        <w:rPr>
          <w:rFonts w:ascii="Cambria" w:hAnsi="Cambria"/>
          <w:sz w:val="28"/>
          <w:szCs w:val="28"/>
        </w:rPr>
        <w:t xml:space="preserve">Locke then introduced a concept called tacit consent. By living under government you enjoy infrastructure, protection of your property etc. you have shown your tacit consent because you are enjoying the benefits that come with governance. Taking advantage of these benefits is essentially passively handing over your consent </w:t>
      </w:r>
      <w:r w:rsidR="008935AE">
        <w:rPr>
          <w:rFonts w:ascii="Cambria" w:hAnsi="Cambria"/>
          <w:sz w:val="28"/>
          <w:szCs w:val="28"/>
        </w:rPr>
        <w:t xml:space="preserve">and by consequence making you subject to the rules of said government. </w:t>
      </w:r>
    </w:p>
    <w:p w:rsidR="005572C6" w:rsidRPr="005572C6" w:rsidRDefault="007B2427" w:rsidP="005572C6">
      <w:pPr>
        <w:pStyle w:val="NoteLevel1"/>
        <w:numPr>
          <w:ilvl w:val="0"/>
          <w:numId w:val="8"/>
        </w:numPr>
        <w:rPr>
          <w:rFonts w:ascii="Cambria" w:hAnsi="Cambria"/>
          <w:sz w:val="28"/>
          <w:szCs w:val="28"/>
        </w:rPr>
      </w:pPr>
      <w:r>
        <w:rPr>
          <w:rFonts w:ascii="Cambria" w:hAnsi="Cambria"/>
          <w:sz w:val="28"/>
          <w:szCs w:val="28"/>
        </w:rPr>
        <w:t xml:space="preserve">Expressed consent unlike tacit consent is irrevocable making you permanently consented to a government. </w:t>
      </w:r>
      <w:bookmarkStart w:id="0" w:name="_GoBack"/>
      <w:bookmarkEnd w:id="0"/>
    </w:p>
    <w:p w:rsidR="00176EB1" w:rsidRDefault="00176EB1">
      <w:pPr>
        <w:pStyle w:val="NoteLevel1"/>
        <w:sectPr w:rsidR="00176EB1" w:rsidSect="00176EB1">
          <w:headerReference w:type="first" r:id="rId8"/>
          <w:pgSz w:w="12240" w:h="15840"/>
          <w:pgMar w:top="1440" w:right="1440" w:bottom="1440" w:left="1440" w:header="708" w:footer="708" w:gutter="0"/>
          <w:cols w:space="708"/>
          <w:titlePg/>
          <w:docGrid w:type="lines" w:linePitch="360"/>
        </w:sectPr>
      </w:pPr>
    </w:p>
    <w:p w:rsidR="00176EB1" w:rsidRDefault="00176EB1">
      <w:pPr>
        <w:pStyle w:val="NoteLevel1"/>
      </w:pPr>
    </w:p>
    <w:p w:rsidR="00176EB1" w:rsidRDefault="00176EB1">
      <w:pPr>
        <w:pStyle w:val="NoteLevel1"/>
        <w:sectPr w:rsidR="00176EB1" w:rsidSect="00176EB1">
          <w:headerReference w:type="first" r:id="rId9"/>
          <w:pgSz w:w="12240" w:h="15840"/>
          <w:pgMar w:top="1440" w:right="1440" w:bottom="1440" w:left="1440" w:header="708" w:footer="708" w:gutter="0"/>
          <w:cols w:space="708"/>
          <w:titlePg/>
          <w:docGrid w:type="lines" w:linePitch="360"/>
        </w:sectPr>
      </w:pPr>
    </w:p>
    <w:p w:rsidR="004E55A8" w:rsidRDefault="004E55A8">
      <w:pPr>
        <w:pStyle w:val="NoteLevel1"/>
      </w:pPr>
    </w:p>
    <w:sectPr w:rsidR="004E55A8" w:rsidSect="00176EB1">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427" w:rsidRDefault="007B2427" w:rsidP="00176EB1">
      <w:r>
        <w:separator/>
      </w:r>
    </w:p>
  </w:endnote>
  <w:endnote w:type="continuationSeparator" w:id="0">
    <w:p w:rsidR="007B2427" w:rsidRDefault="007B2427" w:rsidP="00176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427" w:rsidRDefault="007B2427" w:rsidP="00176EB1">
      <w:r>
        <w:separator/>
      </w:r>
    </w:p>
  </w:footnote>
  <w:footnote w:type="continuationSeparator" w:id="0">
    <w:p w:rsidR="007B2427" w:rsidRDefault="007B2427" w:rsidP="00176EB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427" w:rsidRPr="00176EB1" w:rsidRDefault="007B2427" w:rsidP="00176EB1">
    <w:pPr>
      <w:pStyle w:val="Header"/>
      <w:tabs>
        <w:tab w:val="clear" w:pos="4320"/>
        <w:tab w:val="clear" w:pos="8640"/>
        <w:tab w:val="right" w:pos="9720"/>
      </w:tabs>
      <w:ind w:left="-360"/>
      <w:rPr>
        <w:rFonts w:ascii="Cambria" w:hAnsi="Cambria"/>
        <w:sz w:val="36"/>
        <w:szCs w:val="36"/>
      </w:rPr>
    </w:pPr>
    <w:bookmarkStart w:id="1" w:name="_WNSectionTitle"/>
    <w:bookmarkStart w:id="2" w:name="_WNTabType_0"/>
    <w:r w:rsidRPr="00176EB1">
      <w:rPr>
        <w:rFonts w:ascii="Cambria" w:hAnsi="Cambria"/>
        <w:b/>
        <w:sz w:val="40"/>
        <w:szCs w:val="40"/>
      </w:rPr>
      <w:t>Second Lecture</w:t>
    </w:r>
    <w:r w:rsidRPr="00176EB1">
      <w:rPr>
        <w:rFonts w:ascii="Cambria" w:hAnsi="Cambria"/>
        <w:sz w:val="36"/>
        <w:szCs w:val="36"/>
      </w:rPr>
      <w:tab/>
    </w:r>
    <w:r w:rsidRPr="00176EB1">
      <w:rPr>
        <w:rFonts w:ascii="Cambria" w:hAnsi="Cambria"/>
        <w:sz w:val="36"/>
        <w:szCs w:val="36"/>
      </w:rPr>
      <w:fldChar w:fldCharType="begin"/>
    </w:r>
    <w:r w:rsidRPr="00176EB1">
      <w:rPr>
        <w:rFonts w:ascii="Cambria" w:hAnsi="Cambria"/>
      </w:rPr>
      <w:instrText xml:space="preserve"> CREATEDATE </w:instrText>
    </w:r>
    <w:r w:rsidRPr="00176EB1">
      <w:rPr>
        <w:rFonts w:ascii="Cambria" w:hAnsi="Cambria"/>
        <w:sz w:val="36"/>
        <w:szCs w:val="36"/>
      </w:rPr>
      <w:fldChar w:fldCharType="separate"/>
    </w:r>
    <w:r w:rsidRPr="00176EB1">
      <w:rPr>
        <w:rFonts w:ascii="Cambria" w:hAnsi="Cambria"/>
        <w:noProof/>
      </w:rPr>
      <w:t>2013-09-29 7:54 PM</w:t>
    </w:r>
    <w:r w:rsidRPr="00176EB1">
      <w:rPr>
        <w:rFonts w:ascii="Cambria" w:hAnsi="Cambri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427" w:rsidRDefault="007B2427">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2013-09-29 7:54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427" w:rsidRDefault="007B2427">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2013-09-29 7:54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13C204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D2C70C7"/>
    <w:multiLevelType w:val="multilevel"/>
    <w:tmpl w:val="A13C20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287E1F01"/>
    <w:multiLevelType w:val="multilevel"/>
    <w:tmpl w:val="A13C204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lowerRoman"/>
      <w:lvlText w:val="%3."/>
      <w:lvlJc w:val="left"/>
      <w:pPr>
        <w:tabs>
          <w:tab w:val="num" w:pos="1440"/>
        </w:tabs>
        <w:ind w:left="1800" w:hanging="360"/>
      </w:p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400B307A"/>
    <w:multiLevelType w:val="multilevel"/>
    <w:tmpl w:val="A13C20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410F2AF5"/>
    <w:multiLevelType w:val="multilevel"/>
    <w:tmpl w:val="A13C204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lowerRoman"/>
      <w:lvlText w:val="%3."/>
      <w:lvlJc w:val="left"/>
      <w:pPr>
        <w:tabs>
          <w:tab w:val="num" w:pos="1440"/>
        </w:tabs>
        <w:ind w:left="1800" w:hanging="360"/>
      </w:p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6EB320C6"/>
    <w:multiLevelType w:val="multilevel"/>
    <w:tmpl w:val="A13C204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794F0CBE"/>
    <w:multiLevelType w:val="multilevel"/>
    <w:tmpl w:val="A13C204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decimalZero"/>
      <w:lvlText w:val="%3."/>
      <w:lvlJc w:val="left"/>
      <w:pPr>
        <w:tabs>
          <w:tab w:val="num" w:pos="1440"/>
        </w:tabs>
        <w:ind w:left="1800" w:hanging="360"/>
      </w:p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7AFD16F0"/>
    <w:multiLevelType w:val="hybridMultilevel"/>
    <w:tmpl w:val="482895B2"/>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 w:numId="3">
    <w:abstractNumId w:val="7"/>
  </w:num>
  <w:num w:numId="4">
    <w:abstractNumId w:val="2"/>
  </w:num>
  <w:num w:numId="5">
    <w:abstractNumId w:val="5"/>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6"/>
    <w:docVar w:name="_WNTabType_1" w:val="0"/>
    <w:docVar w:name="_WNTabType_2" w:val="4"/>
    <w:docVar w:name="EnableWordNotes" w:val="0"/>
  </w:docVars>
  <w:rsids>
    <w:rsidRoot w:val="00176EB1"/>
    <w:rsid w:val="0016369C"/>
    <w:rsid w:val="00174491"/>
    <w:rsid w:val="00176EB1"/>
    <w:rsid w:val="004E55A8"/>
    <w:rsid w:val="005572C6"/>
    <w:rsid w:val="005A4726"/>
    <w:rsid w:val="005C4CC6"/>
    <w:rsid w:val="007B2427"/>
    <w:rsid w:val="008935AE"/>
    <w:rsid w:val="008B5B56"/>
    <w:rsid w:val="009521FC"/>
    <w:rsid w:val="00A809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FBBB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76EB1"/>
    <w:pPr>
      <w:keepNext/>
      <w:numPr>
        <w:numId w:val="1"/>
      </w:numPr>
      <w:contextualSpacing/>
      <w:outlineLvl w:val="0"/>
    </w:pPr>
    <w:rPr>
      <w:rFonts w:ascii="Verdana" w:hAnsi="Verdana"/>
    </w:rPr>
  </w:style>
  <w:style w:type="paragraph" w:styleId="NoteLevel2">
    <w:name w:val="Note Level 2"/>
    <w:basedOn w:val="Normal"/>
    <w:uiPriority w:val="99"/>
    <w:unhideWhenUsed/>
    <w:rsid w:val="00176EB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76EB1"/>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176EB1"/>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176EB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176EB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76EB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76EB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76EB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76EB1"/>
    <w:pPr>
      <w:tabs>
        <w:tab w:val="center" w:pos="4320"/>
        <w:tab w:val="right" w:pos="8640"/>
      </w:tabs>
    </w:pPr>
  </w:style>
  <w:style w:type="character" w:customStyle="1" w:styleId="HeaderChar">
    <w:name w:val="Header Char"/>
    <w:basedOn w:val="DefaultParagraphFont"/>
    <w:link w:val="Header"/>
    <w:uiPriority w:val="99"/>
    <w:rsid w:val="00176EB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76EB1"/>
    <w:pPr>
      <w:keepNext/>
      <w:numPr>
        <w:numId w:val="1"/>
      </w:numPr>
      <w:contextualSpacing/>
      <w:outlineLvl w:val="0"/>
    </w:pPr>
    <w:rPr>
      <w:rFonts w:ascii="Verdana" w:hAnsi="Verdana"/>
    </w:rPr>
  </w:style>
  <w:style w:type="paragraph" w:styleId="NoteLevel2">
    <w:name w:val="Note Level 2"/>
    <w:basedOn w:val="Normal"/>
    <w:uiPriority w:val="99"/>
    <w:unhideWhenUsed/>
    <w:rsid w:val="00176EB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76EB1"/>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176EB1"/>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176EB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176EB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76EB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76EB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76EB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76EB1"/>
    <w:pPr>
      <w:tabs>
        <w:tab w:val="center" w:pos="4320"/>
        <w:tab w:val="right" w:pos="8640"/>
      </w:tabs>
    </w:pPr>
  </w:style>
  <w:style w:type="character" w:customStyle="1" w:styleId="HeaderChar">
    <w:name w:val="Header Char"/>
    <w:basedOn w:val="DefaultParagraphFont"/>
    <w:link w:val="Header"/>
    <w:uiPriority w:val="99"/>
    <w:rsid w:val="00176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307</Words>
  <Characters>1750</Characters>
  <Application>Microsoft Macintosh Word</Application>
  <DocSecurity>0</DocSecurity>
  <Lines>14</Lines>
  <Paragraphs>4</Paragraphs>
  <ScaleCrop>false</ScaleCrop>
  <Company/>
  <LinksUpToDate>false</LinksUpToDate>
  <CharactersWithSpaces>2053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Embaye</dc:creator>
  <cp:keywords/>
  <dc:description/>
  <cp:lastModifiedBy>Sharon Embaye</cp:lastModifiedBy>
  <cp:revision>1</cp:revision>
  <dcterms:created xsi:type="dcterms:W3CDTF">2013-09-29T23:54:00Z</dcterms:created>
  <dcterms:modified xsi:type="dcterms:W3CDTF">2013-09-30T04:18:00Z</dcterms:modified>
</cp:coreProperties>
</file>