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90A" w:rsidRPr="00C776B7" w:rsidRDefault="0096354F" w:rsidP="00787E15">
      <w:pPr>
        <w:spacing w:after="0" w:line="240" w:lineRule="auto"/>
        <w:jc w:val="center"/>
        <w:rPr>
          <w:rFonts w:ascii="Times New Roman" w:hAnsi="Times New Roman" w:cs="Times New Roman"/>
          <w:lang w:val="en-CA"/>
        </w:rPr>
      </w:pPr>
      <w:r w:rsidRPr="00C776B7">
        <w:rPr>
          <w:rFonts w:ascii="Times New Roman" w:hAnsi="Times New Roman" w:cs="Times New Roman"/>
          <w:b/>
          <w:u w:val="single"/>
          <w:lang w:val="en-CA"/>
        </w:rPr>
        <w:t>LAW 122</w:t>
      </w:r>
      <w:r w:rsidR="0075690A" w:rsidRPr="00C776B7">
        <w:rPr>
          <w:rFonts w:ascii="Times New Roman" w:hAnsi="Times New Roman" w:cs="Times New Roman"/>
          <w:b/>
          <w:u w:val="single"/>
          <w:lang w:val="en-CA"/>
        </w:rPr>
        <w:t xml:space="preserve"> – </w:t>
      </w:r>
      <w:r w:rsidRPr="00C776B7">
        <w:rPr>
          <w:rFonts w:ascii="Times New Roman" w:hAnsi="Times New Roman" w:cs="Times New Roman"/>
          <w:b/>
          <w:u w:val="single"/>
          <w:lang w:val="en-CA"/>
        </w:rPr>
        <w:t xml:space="preserve"> Risk Management and Sources of Law</w:t>
      </w:r>
    </w:p>
    <w:p w:rsidR="0096354F" w:rsidRPr="00C776B7" w:rsidRDefault="0096354F" w:rsidP="00787E15">
      <w:pPr>
        <w:spacing w:after="0" w:line="240" w:lineRule="auto"/>
        <w:jc w:val="center"/>
        <w:rPr>
          <w:rFonts w:ascii="Times New Roman" w:hAnsi="Times New Roman" w:cs="Times New Roman"/>
          <w:lang w:val="en-CA"/>
        </w:rPr>
      </w:pPr>
    </w:p>
    <w:p w:rsidR="0096354F" w:rsidRPr="00C776B7" w:rsidRDefault="00255D98" w:rsidP="00787E15">
      <w:pPr>
        <w:spacing w:after="0" w:line="240" w:lineRule="auto"/>
        <w:rPr>
          <w:rFonts w:ascii="Times New Roman" w:hAnsi="Times New Roman" w:cs="Times New Roman"/>
          <w:b/>
          <w:u w:val="single"/>
          <w:lang w:val="en-CA"/>
        </w:rPr>
      </w:pPr>
      <w:r w:rsidRPr="00C776B7">
        <w:rPr>
          <w:rFonts w:ascii="Times New Roman" w:hAnsi="Times New Roman" w:cs="Times New Roman"/>
          <w:b/>
          <w:u w:val="single"/>
          <w:lang w:val="en-CA"/>
        </w:rPr>
        <w:t>Why Study Law?</w:t>
      </w:r>
    </w:p>
    <w:p w:rsidR="00255D98" w:rsidRPr="00C776B7" w:rsidRDefault="00CD48DF" w:rsidP="00787E15">
      <w:pPr>
        <w:pStyle w:val="ListParagraph"/>
        <w:numPr>
          <w:ilvl w:val="0"/>
          <w:numId w:val="1"/>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Contract</w:t>
      </w:r>
      <w:r w:rsidRPr="00C776B7">
        <w:rPr>
          <w:rFonts w:ascii="Times New Roman" w:hAnsi="Times New Roman" w:cs="Times New Roman"/>
          <w:lang w:val="en-CA"/>
        </w:rPr>
        <w:t xml:space="preserve"> – A legal concept that allows people to create </w:t>
      </w:r>
      <w:r w:rsidRPr="00C776B7">
        <w:rPr>
          <w:rFonts w:ascii="Times New Roman" w:hAnsi="Times New Roman" w:cs="Times New Roman"/>
          <w:b/>
          <w:lang w:val="en-CA"/>
        </w:rPr>
        <w:t>enforceable</w:t>
      </w:r>
      <w:r w:rsidRPr="00C776B7">
        <w:rPr>
          <w:rFonts w:ascii="Times New Roman" w:hAnsi="Times New Roman" w:cs="Times New Roman"/>
          <w:lang w:val="en-CA"/>
        </w:rPr>
        <w:t xml:space="preserve"> promises.</w:t>
      </w:r>
    </w:p>
    <w:p w:rsidR="00CD48DF" w:rsidRPr="00C776B7" w:rsidRDefault="00CD48DF" w:rsidP="00787E15">
      <w:pPr>
        <w:spacing w:after="0" w:line="240" w:lineRule="auto"/>
        <w:rPr>
          <w:rFonts w:ascii="Times New Roman" w:hAnsi="Times New Roman" w:cs="Times New Roman"/>
          <w:lang w:val="en-CA"/>
        </w:rPr>
      </w:pPr>
    </w:p>
    <w:p w:rsidR="00576485" w:rsidRPr="00C776B7" w:rsidRDefault="00576485" w:rsidP="00787E15">
      <w:pPr>
        <w:spacing w:after="0" w:line="240" w:lineRule="auto"/>
        <w:rPr>
          <w:rFonts w:ascii="Times New Roman" w:hAnsi="Times New Roman" w:cs="Times New Roman"/>
          <w:lang w:val="en-CA"/>
        </w:rPr>
      </w:pPr>
      <w:r w:rsidRPr="00C776B7">
        <w:rPr>
          <w:rFonts w:ascii="Times New Roman" w:hAnsi="Times New Roman" w:cs="Times New Roman"/>
          <w:i/>
          <w:u w:val="single"/>
          <w:lang w:val="en-CA"/>
        </w:rPr>
        <w:t>Risk Management</w:t>
      </w:r>
    </w:p>
    <w:p w:rsidR="00E80C0F" w:rsidRPr="00C776B7" w:rsidRDefault="00E80C0F" w:rsidP="00787E15">
      <w:pPr>
        <w:pStyle w:val="ListParagraph"/>
        <w:numPr>
          <w:ilvl w:val="0"/>
          <w:numId w:val="1"/>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Risk Management</w:t>
      </w:r>
      <w:r w:rsidRPr="00C776B7">
        <w:rPr>
          <w:rFonts w:ascii="Times New Roman" w:hAnsi="Times New Roman" w:cs="Times New Roman"/>
          <w:lang w:val="en-CA"/>
        </w:rPr>
        <w:t xml:space="preserve"> – Process of identifying, evaluating, and responding to the possibility of harmful events.</w:t>
      </w:r>
    </w:p>
    <w:p w:rsidR="007E4DC8" w:rsidRPr="00C776B7" w:rsidRDefault="007E4DC8" w:rsidP="00787E15">
      <w:pPr>
        <w:pStyle w:val="ListParagraph"/>
        <w:numPr>
          <w:ilvl w:val="1"/>
          <w:numId w:val="1"/>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Identifying – recognition of legal risks</w:t>
      </w:r>
    </w:p>
    <w:p w:rsidR="007E4DC8" w:rsidRPr="00C776B7" w:rsidRDefault="007E4DC8" w:rsidP="00787E15">
      <w:pPr>
        <w:pStyle w:val="ListParagraph"/>
        <w:numPr>
          <w:ilvl w:val="1"/>
          <w:numId w:val="1"/>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Evaluating – Assessment of legal risks</w:t>
      </w:r>
    </w:p>
    <w:p w:rsidR="007E4DC8" w:rsidRPr="00C776B7" w:rsidRDefault="007E4DC8" w:rsidP="00787E15">
      <w:pPr>
        <w:pStyle w:val="ListParagraph"/>
        <w:numPr>
          <w:ilvl w:val="1"/>
          <w:numId w:val="1"/>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Responding – Response to legal risks</w:t>
      </w:r>
    </w:p>
    <w:p w:rsidR="00E80C0F" w:rsidRPr="00C776B7" w:rsidRDefault="001A3997" w:rsidP="00787E15">
      <w:pPr>
        <w:pStyle w:val="ListParagraph"/>
        <w:numPr>
          <w:ilvl w:val="0"/>
          <w:numId w:val="1"/>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There are multiple ways to manage risk; avoidance, reduction, shifting, and acceptance are some of those choices.</w:t>
      </w:r>
    </w:p>
    <w:p w:rsidR="00BC0DED" w:rsidRPr="00C776B7" w:rsidRDefault="001A3997" w:rsidP="00787E15">
      <w:pPr>
        <w:pStyle w:val="ListParagraph"/>
        <w:numPr>
          <w:ilvl w:val="1"/>
          <w:numId w:val="1"/>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Risk Avoidance</w:t>
      </w:r>
      <w:r w:rsidRPr="00C776B7">
        <w:rPr>
          <w:rFonts w:ascii="Times New Roman" w:hAnsi="Times New Roman" w:cs="Times New Roman"/>
          <w:lang w:val="en-CA"/>
        </w:rPr>
        <w:t xml:space="preserve"> </w:t>
      </w:r>
      <w:r w:rsidR="007E4DC8" w:rsidRPr="00C776B7">
        <w:rPr>
          <w:rFonts w:ascii="Times New Roman" w:hAnsi="Times New Roman" w:cs="Times New Roman"/>
          <w:lang w:val="en-CA"/>
        </w:rPr>
        <w:t>–</w:t>
      </w:r>
      <w:r w:rsidRPr="00C776B7">
        <w:rPr>
          <w:rFonts w:ascii="Times New Roman" w:hAnsi="Times New Roman" w:cs="Times New Roman"/>
          <w:lang w:val="en-CA"/>
        </w:rPr>
        <w:t xml:space="preserve"> </w:t>
      </w:r>
      <w:r w:rsidR="007E4DC8" w:rsidRPr="00C776B7">
        <w:rPr>
          <w:rFonts w:ascii="Times New Roman" w:hAnsi="Times New Roman" w:cs="Times New Roman"/>
          <w:lang w:val="en-CA"/>
        </w:rPr>
        <w:t>The elimination of risk.</w:t>
      </w:r>
    </w:p>
    <w:p w:rsidR="007E4DC8" w:rsidRPr="00C776B7" w:rsidRDefault="00BC0DED" w:rsidP="00787E15">
      <w:pPr>
        <w:pStyle w:val="ListParagraph"/>
        <w:numPr>
          <w:ilvl w:val="1"/>
          <w:numId w:val="1"/>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 xml:space="preserve">Risk Reduction </w:t>
      </w:r>
      <w:r w:rsidRPr="00C776B7">
        <w:rPr>
          <w:rFonts w:ascii="Times New Roman" w:hAnsi="Times New Roman" w:cs="Times New Roman"/>
          <w:lang w:val="en-CA"/>
        </w:rPr>
        <w:t>– Minimizing risk to an acceptable level.</w:t>
      </w:r>
      <w:r w:rsidRPr="00C776B7">
        <w:rPr>
          <w:rFonts w:ascii="Times New Roman" w:hAnsi="Times New Roman" w:cs="Times New Roman"/>
          <w:lang w:val="en-CA"/>
        </w:rPr>
        <w:tab/>
      </w:r>
    </w:p>
    <w:p w:rsidR="00BC0DED" w:rsidRPr="00C776B7" w:rsidRDefault="00BC0DED" w:rsidP="00787E15">
      <w:pPr>
        <w:pStyle w:val="ListParagraph"/>
        <w:numPr>
          <w:ilvl w:val="2"/>
          <w:numId w:val="1"/>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Achieved through precautions.</w:t>
      </w:r>
    </w:p>
    <w:p w:rsidR="00BC0DED" w:rsidRPr="00C776B7" w:rsidRDefault="00BC0DED" w:rsidP="00787E15">
      <w:pPr>
        <w:pStyle w:val="ListParagraph"/>
        <w:numPr>
          <w:ilvl w:val="1"/>
          <w:numId w:val="1"/>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Risk Shifting</w:t>
      </w:r>
      <w:r w:rsidRPr="00C776B7">
        <w:rPr>
          <w:rFonts w:ascii="Times New Roman" w:hAnsi="Times New Roman" w:cs="Times New Roman"/>
          <w:lang w:val="en-CA"/>
        </w:rPr>
        <w:t xml:space="preserve"> – Transf</w:t>
      </w:r>
      <w:r w:rsidR="00521B71">
        <w:rPr>
          <w:rFonts w:ascii="Times New Roman" w:hAnsi="Times New Roman" w:cs="Times New Roman"/>
          <w:lang w:val="en-CA"/>
        </w:rPr>
        <w:t>erring the risk to another part</w:t>
      </w:r>
    </w:p>
    <w:p w:rsidR="00BC0DED" w:rsidRPr="00C776B7" w:rsidRDefault="00BC0DED" w:rsidP="00787E15">
      <w:pPr>
        <w:pStyle w:val="ListParagraph"/>
        <w:numPr>
          <w:ilvl w:val="2"/>
          <w:numId w:val="1"/>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Insurance and exclusion clauses.</w:t>
      </w:r>
    </w:p>
    <w:p w:rsidR="00BC0DED" w:rsidRPr="00C776B7" w:rsidRDefault="00BC0DED" w:rsidP="00787E15">
      <w:pPr>
        <w:pStyle w:val="ListParagraph"/>
        <w:numPr>
          <w:ilvl w:val="1"/>
          <w:numId w:val="1"/>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Risk Acceptance</w:t>
      </w:r>
      <w:r w:rsidRPr="00C776B7">
        <w:rPr>
          <w:rFonts w:ascii="Times New Roman" w:hAnsi="Times New Roman" w:cs="Times New Roman"/>
          <w:lang w:val="en-CA"/>
        </w:rPr>
        <w:t xml:space="preserve"> – Accepting the risk and the possible consequences.</w:t>
      </w:r>
    </w:p>
    <w:p w:rsidR="00BC0DED" w:rsidRPr="00C776B7" w:rsidRDefault="00BC0DED" w:rsidP="00787E15">
      <w:pPr>
        <w:pStyle w:val="ListParagraph"/>
        <w:numPr>
          <w:ilvl w:val="0"/>
          <w:numId w:val="1"/>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Insurance</w:t>
      </w:r>
      <w:r w:rsidRPr="00C776B7">
        <w:rPr>
          <w:rFonts w:ascii="Times New Roman" w:hAnsi="Times New Roman" w:cs="Times New Roman"/>
          <w:lang w:val="en-CA"/>
        </w:rPr>
        <w:t xml:space="preserve"> – A contract in which one party agrees, in exchange for a price, to pay a certain amount of money if another party suffers a loss.</w:t>
      </w:r>
    </w:p>
    <w:p w:rsidR="00BC0DED" w:rsidRPr="00C776B7" w:rsidRDefault="00BC0DED" w:rsidP="00787E15">
      <w:pPr>
        <w:pStyle w:val="ListParagraph"/>
        <w:numPr>
          <w:ilvl w:val="1"/>
          <w:numId w:val="1"/>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Liability Insurance – provides benefit if the purchaser is held liable for doing something wrong.</w:t>
      </w:r>
    </w:p>
    <w:p w:rsidR="00BC0DED" w:rsidRPr="00C776B7" w:rsidRDefault="00521B71" w:rsidP="00787E15">
      <w:pPr>
        <w:pStyle w:val="ListParagraph"/>
        <w:numPr>
          <w:ilvl w:val="1"/>
          <w:numId w:val="1"/>
        </w:numPr>
        <w:spacing w:after="0" w:line="240" w:lineRule="auto"/>
        <w:contextualSpacing w:val="0"/>
        <w:rPr>
          <w:rFonts w:ascii="Times New Roman" w:hAnsi="Times New Roman" w:cs="Times New Roman"/>
          <w:lang w:val="en-CA"/>
        </w:rPr>
      </w:pPr>
      <w:r>
        <w:rPr>
          <w:rFonts w:ascii="Times New Roman" w:hAnsi="Times New Roman" w:cs="Times New Roman"/>
          <w:lang w:val="en-CA"/>
        </w:rPr>
        <w:t xml:space="preserve">Property </w:t>
      </w:r>
      <w:proofErr w:type="spellStart"/>
      <w:r>
        <w:rPr>
          <w:rFonts w:ascii="Times New Roman" w:hAnsi="Times New Roman" w:cs="Times New Roman"/>
          <w:lang w:val="en-CA"/>
        </w:rPr>
        <w:t>Insuran</w:t>
      </w:r>
      <w:r w:rsidR="00BC0DED" w:rsidRPr="00C776B7">
        <w:rPr>
          <w:rFonts w:ascii="Times New Roman" w:hAnsi="Times New Roman" w:cs="Times New Roman"/>
          <w:lang w:val="en-CA"/>
        </w:rPr>
        <w:t>e</w:t>
      </w:r>
      <w:proofErr w:type="spellEnd"/>
      <w:r w:rsidR="00BC0DED" w:rsidRPr="00C776B7">
        <w:rPr>
          <w:rFonts w:ascii="Times New Roman" w:hAnsi="Times New Roman" w:cs="Times New Roman"/>
          <w:lang w:val="en-CA"/>
        </w:rPr>
        <w:t xml:space="preserve"> – provides benefit if the purchaser’s property is damaged, lost, or destroyed.</w:t>
      </w:r>
    </w:p>
    <w:p w:rsidR="00BC0DED" w:rsidRPr="00C776B7" w:rsidRDefault="00BC0DED" w:rsidP="00787E15">
      <w:pPr>
        <w:pStyle w:val="ListParagraph"/>
        <w:numPr>
          <w:ilvl w:val="1"/>
          <w:numId w:val="1"/>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 xml:space="preserve">Insurance is an example of </w:t>
      </w:r>
      <w:r w:rsidRPr="00C776B7">
        <w:rPr>
          <w:rFonts w:ascii="Times New Roman" w:hAnsi="Times New Roman" w:cs="Times New Roman"/>
          <w:i/>
          <w:lang w:val="en-CA"/>
        </w:rPr>
        <w:t>risk shifting</w:t>
      </w:r>
      <w:r w:rsidRPr="00C776B7">
        <w:rPr>
          <w:rFonts w:ascii="Times New Roman" w:hAnsi="Times New Roman" w:cs="Times New Roman"/>
          <w:lang w:val="en-CA"/>
        </w:rPr>
        <w:t>.</w:t>
      </w:r>
    </w:p>
    <w:p w:rsidR="006B4F6B" w:rsidRPr="00C776B7" w:rsidRDefault="006B4F6B" w:rsidP="00787E15">
      <w:pPr>
        <w:pStyle w:val="ListParagraph"/>
        <w:numPr>
          <w:ilvl w:val="0"/>
          <w:numId w:val="1"/>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Exclusion and Limitation</w:t>
      </w:r>
      <w:r w:rsidRPr="00C776B7">
        <w:rPr>
          <w:rFonts w:ascii="Times New Roman" w:hAnsi="Times New Roman" w:cs="Times New Roman"/>
          <w:lang w:val="en-CA"/>
        </w:rPr>
        <w:t xml:space="preserve"> Clauses – Contractual term that changes the usual rules of liability.</w:t>
      </w:r>
    </w:p>
    <w:p w:rsidR="006B4F6B" w:rsidRPr="00C776B7" w:rsidRDefault="00F00F46" w:rsidP="00787E15">
      <w:pPr>
        <w:pStyle w:val="ListParagraph"/>
        <w:numPr>
          <w:ilvl w:val="1"/>
          <w:numId w:val="1"/>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A clause that excludes all risk of liability, or it may exclude for certain types of acts or losses, or limit the amount of compensation.</w:t>
      </w:r>
    </w:p>
    <w:p w:rsidR="00606D63" w:rsidRPr="00C776B7" w:rsidRDefault="00C62E47" w:rsidP="00787E15">
      <w:pPr>
        <w:pStyle w:val="ListParagraph"/>
        <w:numPr>
          <w:ilvl w:val="0"/>
          <w:numId w:val="1"/>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Incorporation</w:t>
      </w:r>
      <w:r w:rsidRPr="00C776B7">
        <w:rPr>
          <w:rFonts w:ascii="Times New Roman" w:hAnsi="Times New Roman" w:cs="Times New Roman"/>
          <w:lang w:val="en-CA"/>
        </w:rPr>
        <w:t xml:space="preserve"> – Business created as a company to hold limited liability.</w:t>
      </w:r>
    </w:p>
    <w:p w:rsidR="00C62E47" w:rsidRPr="00C776B7" w:rsidRDefault="00C62E47" w:rsidP="00787E15">
      <w:pPr>
        <w:pStyle w:val="ListParagraph"/>
        <w:numPr>
          <w:ilvl w:val="1"/>
          <w:numId w:val="1"/>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Company held responsible, not shareholders or directors.</w:t>
      </w:r>
    </w:p>
    <w:p w:rsidR="00C62E47" w:rsidRPr="00C776B7" w:rsidRDefault="00C62E47" w:rsidP="00787E15">
      <w:pPr>
        <w:spacing w:after="0" w:line="240" w:lineRule="auto"/>
        <w:rPr>
          <w:rFonts w:ascii="Times New Roman" w:hAnsi="Times New Roman" w:cs="Times New Roman"/>
          <w:lang w:val="en-CA"/>
        </w:rPr>
      </w:pPr>
    </w:p>
    <w:p w:rsidR="003037C4" w:rsidRPr="00C776B7" w:rsidRDefault="003037C4" w:rsidP="00787E15">
      <w:pPr>
        <w:spacing w:after="0" w:line="240" w:lineRule="auto"/>
        <w:rPr>
          <w:rFonts w:ascii="Times New Roman" w:hAnsi="Times New Roman" w:cs="Times New Roman"/>
          <w:u w:val="single"/>
          <w:lang w:val="en-CA"/>
        </w:rPr>
      </w:pPr>
      <w:r w:rsidRPr="00C776B7">
        <w:rPr>
          <w:rFonts w:ascii="Times New Roman" w:hAnsi="Times New Roman" w:cs="Times New Roman"/>
          <w:b/>
          <w:u w:val="single"/>
          <w:lang w:val="en-CA"/>
        </w:rPr>
        <w:t>An Introduction to the Legal System</w:t>
      </w:r>
    </w:p>
    <w:p w:rsidR="00EE1E01" w:rsidRPr="00C776B7" w:rsidRDefault="00EE1E01" w:rsidP="00787E15">
      <w:pPr>
        <w:pStyle w:val="ListParagraph"/>
        <w:numPr>
          <w:ilvl w:val="0"/>
          <w:numId w:val="2"/>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Business people need to understand basic law to make legal decisions that lets them achieve their goals.</w:t>
      </w:r>
    </w:p>
    <w:p w:rsidR="00EE1E01" w:rsidRPr="00C776B7" w:rsidRDefault="00EE1E01" w:rsidP="00787E15">
      <w:pPr>
        <w:spacing w:after="0" w:line="240" w:lineRule="auto"/>
        <w:rPr>
          <w:rFonts w:ascii="Times New Roman" w:hAnsi="Times New Roman" w:cs="Times New Roman"/>
          <w:lang w:val="en-CA"/>
        </w:rPr>
      </w:pPr>
    </w:p>
    <w:p w:rsidR="00EE1E01" w:rsidRPr="00C776B7" w:rsidRDefault="00EE1E01" w:rsidP="00787E15">
      <w:pPr>
        <w:spacing w:after="0" w:line="240" w:lineRule="auto"/>
        <w:rPr>
          <w:rFonts w:ascii="Times New Roman" w:hAnsi="Times New Roman" w:cs="Times New Roman"/>
          <w:i/>
          <w:u w:val="single"/>
          <w:lang w:val="en-CA"/>
        </w:rPr>
      </w:pPr>
      <w:r w:rsidRPr="00C776B7">
        <w:rPr>
          <w:rFonts w:ascii="Times New Roman" w:hAnsi="Times New Roman" w:cs="Times New Roman"/>
          <w:i/>
          <w:u w:val="single"/>
          <w:lang w:val="en-CA"/>
        </w:rPr>
        <w:t>The Nature of Law</w:t>
      </w:r>
    </w:p>
    <w:p w:rsidR="0029495F" w:rsidRPr="00C776B7" w:rsidRDefault="0029495F" w:rsidP="00787E15">
      <w:pPr>
        <w:pStyle w:val="ListParagraph"/>
        <w:numPr>
          <w:ilvl w:val="0"/>
          <w:numId w:val="2"/>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All laws are laws, but not all rules are laws.</w:t>
      </w:r>
    </w:p>
    <w:p w:rsidR="0063512E" w:rsidRPr="00C776B7" w:rsidRDefault="0063512E" w:rsidP="00787E15">
      <w:pPr>
        <w:pStyle w:val="ListParagraph"/>
        <w:numPr>
          <w:ilvl w:val="0"/>
          <w:numId w:val="2"/>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Difficult to distinguish between moral and legal obligations.</w:t>
      </w:r>
    </w:p>
    <w:p w:rsidR="0063512E" w:rsidRPr="00C776B7" w:rsidRDefault="0063512E" w:rsidP="00787E15">
      <w:pPr>
        <w:pStyle w:val="ListParagraph"/>
        <w:numPr>
          <w:ilvl w:val="0"/>
          <w:numId w:val="2"/>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Law</w:t>
      </w:r>
      <w:r w:rsidRPr="00C776B7">
        <w:rPr>
          <w:rFonts w:ascii="Times New Roman" w:hAnsi="Times New Roman" w:cs="Times New Roman"/>
          <w:lang w:val="en-CA"/>
        </w:rPr>
        <w:t xml:space="preserve"> – A rule that ca be enforced by the courts.</w:t>
      </w:r>
    </w:p>
    <w:p w:rsidR="0063512E" w:rsidRPr="00C776B7" w:rsidRDefault="0063512E" w:rsidP="00787E15">
      <w:pPr>
        <w:spacing w:after="0" w:line="240" w:lineRule="auto"/>
        <w:rPr>
          <w:rFonts w:ascii="Times New Roman" w:hAnsi="Times New Roman" w:cs="Times New Roman"/>
          <w:lang w:val="en-CA"/>
        </w:rPr>
      </w:pPr>
    </w:p>
    <w:p w:rsidR="00412F05" w:rsidRPr="00C776B7" w:rsidRDefault="00412F05" w:rsidP="00787E15">
      <w:pPr>
        <w:spacing w:after="0" w:line="240" w:lineRule="auto"/>
        <w:rPr>
          <w:rFonts w:ascii="Times New Roman" w:hAnsi="Times New Roman" w:cs="Times New Roman"/>
          <w:lang w:val="en-CA"/>
        </w:rPr>
      </w:pPr>
      <w:r w:rsidRPr="00C776B7">
        <w:rPr>
          <w:rFonts w:ascii="Times New Roman" w:hAnsi="Times New Roman" w:cs="Times New Roman"/>
          <w:i/>
          <w:u w:val="single"/>
          <w:lang w:val="en-CA"/>
        </w:rPr>
        <w:t>A Map of the Law</w:t>
      </w:r>
    </w:p>
    <w:p w:rsidR="00C47C9E" w:rsidRPr="00C776B7" w:rsidRDefault="00C47C9E" w:rsidP="00787E15">
      <w:pPr>
        <w:pStyle w:val="ListParagraph"/>
        <w:numPr>
          <w:ilvl w:val="0"/>
          <w:numId w:val="3"/>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Civil Law</w:t>
      </w:r>
      <w:r w:rsidRPr="00C776B7">
        <w:rPr>
          <w:rFonts w:ascii="Times New Roman" w:hAnsi="Times New Roman" w:cs="Times New Roman"/>
          <w:lang w:val="en-CA"/>
        </w:rPr>
        <w:t xml:space="preserve"> – Systems trace their history to ancient Rome.</w:t>
      </w:r>
    </w:p>
    <w:p w:rsidR="00C47C9E" w:rsidRPr="00C776B7" w:rsidRDefault="00C47C9E" w:rsidP="00787E15">
      <w:pPr>
        <w:pStyle w:val="ListParagraph"/>
        <w:numPr>
          <w:ilvl w:val="1"/>
          <w:numId w:val="3"/>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Only civil law jurisdiction in Canada is Quebec, in the U.S. its Louisiana.</w:t>
      </w:r>
    </w:p>
    <w:p w:rsidR="00C47C9E" w:rsidRPr="00C776B7" w:rsidRDefault="00A633CA" w:rsidP="00787E15">
      <w:pPr>
        <w:pStyle w:val="ListParagraph"/>
        <w:numPr>
          <w:ilvl w:val="0"/>
          <w:numId w:val="3"/>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Jurisdiction</w:t>
      </w:r>
      <w:r w:rsidRPr="00C776B7">
        <w:rPr>
          <w:rFonts w:ascii="Times New Roman" w:hAnsi="Times New Roman" w:cs="Times New Roman"/>
          <w:lang w:val="en-CA"/>
        </w:rPr>
        <w:t xml:space="preserve"> – A geographical area that uses the same set of laws.</w:t>
      </w:r>
    </w:p>
    <w:p w:rsidR="00A633CA" w:rsidRPr="00C776B7" w:rsidRDefault="006F3F53" w:rsidP="00787E15">
      <w:pPr>
        <w:pStyle w:val="ListParagraph"/>
        <w:numPr>
          <w:ilvl w:val="0"/>
          <w:numId w:val="3"/>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Common Law</w:t>
      </w:r>
      <w:r w:rsidRPr="00C776B7">
        <w:rPr>
          <w:rFonts w:ascii="Times New Roman" w:hAnsi="Times New Roman" w:cs="Times New Roman"/>
          <w:lang w:val="en-CA"/>
        </w:rPr>
        <w:t xml:space="preserve"> – Systems trace their history to England.</w:t>
      </w:r>
    </w:p>
    <w:p w:rsidR="006F3F53" w:rsidRPr="00C776B7" w:rsidRDefault="006F3F53" w:rsidP="00787E15">
      <w:pPr>
        <w:pStyle w:val="ListParagraph"/>
        <w:numPr>
          <w:ilvl w:val="0"/>
          <w:numId w:val="3"/>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Criminal and constitutional laws are the same for the whole country.</w:t>
      </w:r>
    </w:p>
    <w:p w:rsidR="00F82C57" w:rsidRPr="00C776B7" w:rsidRDefault="00F82C57" w:rsidP="00787E15">
      <w:pPr>
        <w:pStyle w:val="ListParagraph"/>
        <w:numPr>
          <w:ilvl w:val="0"/>
          <w:numId w:val="3"/>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Distinguishes between public and private law.</w:t>
      </w:r>
    </w:p>
    <w:p w:rsidR="00F82C57" w:rsidRPr="00C776B7" w:rsidRDefault="00F82C57" w:rsidP="00787E15">
      <w:pPr>
        <w:pStyle w:val="ListParagraph"/>
        <w:numPr>
          <w:ilvl w:val="1"/>
          <w:numId w:val="3"/>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Public Law: public concern</w:t>
      </w:r>
    </w:p>
    <w:p w:rsidR="00F82C57" w:rsidRPr="00C776B7" w:rsidRDefault="00F82C57" w:rsidP="00787E15">
      <w:pPr>
        <w:pStyle w:val="ListParagraph"/>
        <w:numPr>
          <w:ilvl w:val="1"/>
          <w:numId w:val="3"/>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Private Law: private concern</w:t>
      </w:r>
    </w:p>
    <w:p w:rsidR="006F3F53" w:rsidRPr="00C776B7" w:rsidRDefault="006F3F53" w:rsidP="00787E15">
      <w:pPr>
        <w:spacing w:after="0" w:line="240" w:lineRule="auto"/>
        <w:rPr>
          <w:rFonts w:ascii="Times New Roman" w:hAnsi="Times New Roman" w:cs="Times New Roman"/>
          <w:lang w:val="en-CA"/>
        </w:rPr>
      </w:pPr>
      <w:r w:rsidRPr="00C776B7">
        <w:rPr>
          <w:rFonts w:ascii="Times New Roman" w:hAnsi="Times New Roman" w:cs="Times New Roman"/>
          <w:b/>
          <w:lang w:val="en-CA"/>
        </w:rPr>
        <w:lastRenderedPageBreak/>
        <w:t>Public Law</w:t>
      </w:r>
    </w:p>
    <w:p w:rsidR="00073844" w:rsidRPr="00C776B7" w:rsidRDefault="00073844" w:rsidP="00787E15">
      <w:pPr>
        <w:pStyle w:val="ListParagraph"/>
        <w:numPr>
          <w:ilvl w:val="0"/>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Public Law</w:t>
      </w:r>
      <w:r w:rsidRPr="00C776B7">
        <w:rPr>
          <w:rFonts w:ascii="Times New Roman" w:hAnsi="Times New Roman" w:cs="Times New Roman"/>
          <w:lang w:val="en-CA"/>
        </w:rPr>
        <w:t xml:space="preserve"> – Concerned with governments and the ways in which they deal with their citizens.</w:t>
      </w:r>
    </w:p>
    <w:p w:rsidR="00073844" w:rsidRPr="00C776B7" w:rsidRDefault="00714753" w:rsidP="00787E15">
      <w:pPr>
        <w:pStyle w:val="ListParagraph"/>
        <w:numPr>
          <w:ilvl w:val="1"/>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Constitutional Law</w:t>
      </w:r>
      <w:r w:rsidRPr="00C776B7">
        <w:rPr>
          <w:rFonts w:ascii="Times New Roman" w:hAnsi="Times New Roman" w:cs="Times New Roman"/>
          <w:lang w:val="en-CA"/>
        </w:rPr>
        <w:t xml:space="preserve"> – Provides the basic rules of our political and legal systems.</w:t>
      </w:r>
    </w:p>
    <w:p w:rsidR="00714753" w:rsidRPr="00C776B7" w:rsidRDefault="00714753" w:rsidP="00787E15">
      <w:pPr>
        <w:pStyle w:val="ListParagraph"/>
        <w:numPr>
          <w:ilvl w:val="2"/>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Determines who is entitled to create and enforce laws.</w:t>
      </w:r>
    </w:p>
    <w:p w:rsidR="00714753" w:rsidRPr="00C776B7" w:rsidRDefault="00714753" w:rsidP="00787E15">
      <w:pPr>
        <w:pStyle w:val="ListParagraph"/>
        <w:numPr>
          <w:ilvl w:val="2"/>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Establishes fundamentals rights and freedoms.</w:t>
      </w:r>
    </w:p>
    <w:p w:rsidR="00714753" w:rsidRPr="00C776B7" w:rsidRDefault="00547F9F" w:rsidP="00787E15">
      <w:pPr>
        <w:pStyle w:val="ListParagraph"/>
        <w:numPr>
          <w:ilvl w:val="1"/>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Administrative Law</w:t>
      </w:r>
      <w:r w:rsidRPr="00C776B7">
        <w:rPr>
          <w:rFonts w:ascii="Times New Roman" w:hAnsi="Times New Roman" w:cs="Times New Roman"/>
          <w:lang w:val="en-CA"/>
        </w:rPr>
        <w:t xml:space="preserve"> </w:t>
      </w:r>
      <w:r w:rsidR="00396662" w:rsidRPr="00C776B7">
        <w:rPr>
          <w:rFonts w:ascii="Times New Roman" w:hAnsi="Times New Roman" w:cs="Times New Roman"/>
          <w:lang w:val="en-CA"/>
        </w:rPr>
        <w:t>–</w:t>
      </w:r>
      <w:r w:rsidRPr="00C776B7">
        <w:rPr>
          <w:rFonts w:ascii="Times New Roman" w:hAnsi="Times New Roman" w:cs="Times New Roman"/>
          <w:lang w:val="en-CA"/>
        </w:rPr>
        <w:t xml:space="preserve"> </w:t>
      </w:r>
      <w:r w:rsidR="00396662" w:rsidRPr="00C776B7">
        <w:rPr>
          <w:rFonts w:ascii="Times New Roman" w:hAnsi="Times New Roman" w:cs="Times New Roman"/>
          <w:lang w:val="en-CA"/>
        </w:rPr>
        <w:t>Concerned with the creation and operation of administrative agencies and tribunals.</w:t>
      </w:r>
    </w:p>
    <w:p w:rsidR="00396662" w:rsidRPr="00C776B7" w:rsidRDefault="00396662" w:rsidP="00787E15">
      <w:pPr>
        <w:pStyle w:val="ListParagraph"/>
        <w:numPr>
          <w:ilvl w:val="1"/>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Criminal Law</w:t>
      </w:r>
      <w:r w:rsidRPr="00C776B7">
        <w:rPr>
          <w:rFonts w:ascii="Times New Roman" w:hAnsi="Times New Roman" w:cs="Times New Roman"/>
          <w:lang w:val="en-CA"/>
        </w:rPr>
        <w:t xml:space="preserve"> – Deals with offences against the state.</w:t>
      </w:r>
    </w:p>
    <w:p w:rsidR="005C10D6" w:rsidRPr="00C776B7" w:rsidRDefault="005C10D6" w:rsidP="00787E15">
      <w:pPr>
        <w:pStyle w:val="ListParagraph"/>
        <w:numPr>
          <w:ilvl w:val="2"/>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Designed to protect society as a whole.</w:t>
      </w:r>
    </w:p>
    <w:p w:rsidR="005C10D6" w:rsidRPr="00C776B7" w:rsidRDefault="005C10D6" w:rsidP="00787E15">
      <w:pPr>
        <w:pStyle w:val="ListParagraph"/>
        <w:numPr>
          <w:ilvl w:val="2"/>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b/>
          <w:i/>
          <w:lang w:val="en-CA"/>
        </w:rPr>
        <w:t>White-Collar Crimes</w:t>
      </w:r>
      <w:r w:rsidRPr="00C776B7">
        <w:rPr>
          <w:rFonts w:ascii="Times New Roman" w:hAnsi="Times New Roman" w:cs="Times New Roman"/>
          <w:lang w:val="en-CA"/>
        </w:rPr>
        <w:t xml:space="preserve"> </w:t>
      </w:r>
      <w:r w:rsidR="00037BF0" w:rsidRPr="00C776B7">
        <w:rPr>
          <w:rFonts w:ascii="Times New Roman" w:hAnsi="Times New Roman" w:cs="Times New Roman"/>
          <w:lang w:val="en-CA"/>
        </w:rPr>
        <w:t>–</w:t>
      </w:r>
      <w:r w:rsidRPr="00C776B7">
        <w:rPr>
          <w:rFonts w:ascii="Times New Roman" w:hAnsi="Times New Roman" w:cs="Times New Roman"/>
          <w:lang w:val="en-CA"/>
        </w:rPr>
        <w:t xml:space="preserve"> </w:t>
      </w:r>
      <w:r w:rsidR="00037BF0" w:rsidRPr="00C776B7">
        <w:rPr>
          <w:rFonts w:ascii="Times New Roman" w:hAnsi="Times New Roman" w:cs="Times New Roman"/>
          <w:lang w:val="en-CA"/>
        </w:rPr>
        <w:t>committed by people in suits.</w:t>
      </w:r>
    </w:p>
    <w:p w:rsidR="00037BF0" w:rsidRPr="00C776B7" w:rsidRDefault="00037BF0" w:rsidP="00787E15">
      <w:pPr>
        <w:pStyle w:val="ListParagraph"/>
        <w:numPr>
          <w:ilvl w:val="2"/>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b/>
          <w:i/>
          <w:lang w:val="en-CA"/>
        </w:rPr>
        <w:t>Corporate Crimes</w:t>
      </w:r>
      <w:r w:rsidRPr="00C776B7">
        <w:rPr>
          <w:rFonts w:ascii="Times New Roman" w:hAnsi="Times New Roman" w:cs="Times New Roman"/>
          <w:lang w:val="en-CA"/>
        </w:rPr>
        <w:t xml:space="preserve"> – crime committed by the company.</w:t>
      </w:r>
    </w:p>
    <w:p w:rsidR="00B968D8" w:rsidRPr="00C776B7" w:rsidRDefault="00B968D8" w:rsidP="00787E15">
      <w:pPr>
        <w:pStyle w:val="ListParagraph"/>
        <w:numPr>
          <w:ilvl w:val="1"/>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Tax Law</w:t>
      </w:r>
      <w:r w:rsidRPr="00C776B7">
        <w:rPr>
          <w:rFonts w:ascii="Times New Roman" w:hAnsi="Times New Roman" w:cs="Times New Roman"/>
          <w:lang w:val="en-CA"/>
        </w:rPr>
        <w:t xml:space="preserve"> – Concerned with the rules that are used to collect money for the purposes of public spending.</w:t>
      </w:r>
    </w:p>
    <w:p w:rsidR="00D07144" w:rsidRPr="00C776B7" w:rsidRDefault="00D07144" w:rsidP="00787E15">
      <w:pPr>
        <w:spacing w:after="0" w:line="240" w:lineRule="auto"/>
        <w:rPr>
          <w:rFonts w:ascii="Times New Roman" w:hAnsi="Times New Roman" w:cs="Times New Roman"/>
          <w:b/>
          <w:lang w:val="en-CA"/>
        </w:rPr>
      </w:pPr>
      <w:r w:rsidRPr="00C776B7">
        <w:rPr>
          <w:rFonts w:ascii="Times New Roman" w:hAnsi="Times New Roman" w:cs="Times New Roman"/>
          <w:b/>
          <w:lang w:val="en-CA"/>
        </w:rPr>
        <w:t>Private Law</w:t>
      </w:r>
    </w:p>
    <w:p w:rsidR="00D07144" w:rsidRPr="00C776B7" w:rsidRDefault="00D07144" w:rsidP="00787E15">
      <w:pPr>
        <w:pStyle w:val="ListParagraph"/>
        <w:numPr>
          <w:ilvl w:val="0"/>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Private La</w:t>
      </w:r>
      <w:r w:rsidR="00205AE1" w:rsidRPr="00C776B7">
        <w:rPr>
          <w:rFonts w:ascii="Times New Roman" w:hAnsi="Times New Roman" w:cs="Times New Roman"/>
          <w:i/>
          <w:lang w:val="en-CA"/>
        </w:rPr>
        <w:t>w</w:t>
      </w:r>
      <w:r w:rsidR="00205AE1" w:rsidRPr="00C776B7">
        <w:rPr>
          <w:rFonts w:ascii="Times New Roman" w:hAnsi="Times New Roman" w:cs="Times New Roman"/>
          <w:lang w:val="en-CA"/>
        </w:rPr>
        <w:t xml:space="preserve"> – Concerned with the rules that apply in private matters.</w:t>
      </w:r>
    </w:p>
    <w:p w:rsidR="00205AE1" w:rsidRPr="00C776B7" w:rsidRDefault="00D31459" w:rsidP="00787E15">
      <w:pPr>
        <w:pStyle w:val="ListParagraph"/>
        <w:numPr>
          <w:ilvl w:val="1"/>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Divided into three main parts:</w:t>
      </w:r>
    </w:p>
    <w:p w:rsidR="00D31459" w:rsidRPr="00C776B7" w:rsidRDefault="00D31459" w:rsidP="00787E15">
      <w:pPr>
        <w:pStyle w:val="ListParagraph"/>
        <w:numPr>
          <w:ilvl w:val="2"/>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The Law of Torts</w:t>
      </w:r>
    </w:p>
    <w:p w:rsidR="00D31459" w:rsidRPr="00C776B7" w:rsidRDefault="00D31459" w:rsidP="00787E15">
      <w:pPr>
        <w:pStyle w:val="ListParagraph"/>
        <w:numPr>
          <w:ilvl w:val="2"/>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The Law of Contracts</w:t>
      </w:r>
    </w:p>
    <w:p w:rsidR="00D31459" w:rsidRPr="00C776B7" w:rsidRDefault="00D31459" w:rsidP="00787E15">
      <w:pPr>
        <w:pStyle w:val="ListParagraph"/>
        <w:numPr>
          <w:ilvl w:val="2"/>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The Law of Property</w:t>
      </w:r>
    </w:p>
    <w:p w:rsidR="00D31459" w:rsidRPr="00C776B7" w:rsidRDefault="006833D6" w:rsidP="00787E15">
      <w:pPr>
        <w:pStyle w:val="ListParagraph"/>
        <w:numPr>
          <w:ilvl w:val="0"/>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Tort</w:t>
      </w:r>
      <w:r w:rsidRPr="00C776B7">
        <w:rPr>
          <w:rFonts w:ascii="Times New Roman" w:hAnsi="Times New Roman" w:cs="Times New Roman"/>
          <w:lang w:val="en-CA"/>
        </w:rPr>
        <w:t xml:space="preserve"> – A private wrong, an offence against a particular person.</w:t>
      </w:r>
    </w:p>
    <w:p w:rsidR="006833D6" w:rsidRPr="00C776B7" w:rsidRDefault="006833D6" w:rsidP="00787E15">
      <w:pPr>
        <w:pStyle w:val="ListParagraph"/>
        <w:numPr>
          <w:ilvl w:val="1"/>
          <w:numId w:val="5"/>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Intentional torts – assault and false imprisonment</w:t>
      </w:r>
    </w:p>
    <w:p w:rsidR="006833D6" w:rsidRPr="00C776B7" w:rsidRDefault="006833D6" w:rsidP="00787E15">
      <w:pPr>
        <w:pStyle w:val="ListParagraph"/>
        <w:numPr>
          <w:ilvl w:val="1"/>
          <w:numId w:val="5"/>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Business torts – deceit and conspiracy</w:t>
      </w:r>
    </w:p>
    <w:p w:rsidR="006833D6" w:rsidRPr="00C776B7" w:rsidRDefault="006833D6" w:rsidP="00787E15">
      <w:pPr>
        <w:pStyle w:val="ListParagraph"/>
        <w:numPr>
          <w:ilvl w:val="1"/>
          <w:numId w:val="5"/>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Negligence – most situations in where one person carelessly hurts another.</w:t>
      </w:r>
    </w:p>
    <w:p w:rsidR="006833D6" w:rsidRPr="00C776B7" w:rsidRDefault="00CA7D55" w:rsidP="00787E15">
      <w:pPr>
        <w:pStyle w:val="ListParagraph"/>
        <w:numPr>
          <w:ilvl w:val="0"/>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The Law of Contracts</w:t>
      </w:r>
      <w:r w:rsidRPr="00C776B7">
        <w:rPr>
          <w:rFonts w:ascii="Times New Roman" w:hAnsi="Times New Roman" w:cs="Times New Roman"/>
          <w:lang w:val="en-CA"/>
        </w:rPr>
        <w:t xml:space="preserve"> – Concerned with the creation and enforcement of agreements</w:t>
      </w:r>
    </w:p>
    <w:p w:rsidR="00CA7D55" w:rsidRPr="00C776B7" w:rsidRDefault="007E1FB2" w:rsidP="00787E15">
      <w:pPr>
        <w:pStyle w:val="ListParagraph"/>
        <w:numPr>
          <w:ilvl w:val="1"/>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The sale of goods</w:t>
      </w:r>
    </w:p>
    <w:p w:rsidR="007E1FB2" w:rsidRPr="00C776B7" w:rsidRDefault="007E1FB2" w:rsidP="00787E15">
      <w:pPr>
        <w:pStyle w:val="ListParagraph"/>
        <w:numPr>
          <w:ilvl w:val="1"/>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Use of negotiable instruments</w:t>
      </w:r>
    </w:p>
    <w:p w:rsidR="007E1FB2" w:rsidRPr="00C776B7" w:rsidRDefault="007E1FB2" w:rsidP="00787E15">
      <w:pPr>
        <w:pStyle w:val="ListParagraph"/>
        <w:numPr>
          <w:ilvl w:val="1"/>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Real estate transactions</w:t>
      </w:r>
    </w:p>
    <w:p w:rsidR="007E1FB2" w:rsidRPr="00C776B7" w:rsidRDefault="007E1FB2" w:rsidP="00787E15">
      <w:pPr>
        <w:pStyle w:val="ListParagraph"/>
        <w:numPr>
          <w:ilvl w:val="1"/>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Operation of co</w:t>
      </w:r>
      <w:r w:rsidR="00673EB0" w:rsidRPr="00C776B7">
        <w:rPr>
          <w:rFonts w:ascii="Times New Roman" w:hAnsi="Times New Roman" w:cs="Times New Roman"/>
          <w:lang w:val="en-CA"/>
        </w:rPr>
        <w:t>r</w:t>
      </w:r>
      <w:r w:rsidRPr="00C776B7">
        <w:rPr>
          <w:rFonts w:ascii="Times New Roman" w:hAnsi="Times New Roman" w:cs="Times New Roman"/>
          <w:lang w:val="en-CA"/>
        </w:rPr>
        <w:t>porations</w:t>
      </w:r>
    </w:p>
    <w:p w:rsidR="00D150DC" w:rsidRPr="00C776B7" w:rsidRDefault="00D150DC" w:rsidP="00787E15">
      <w:pPr>
        <w:pStyle w:val="ListParagraph"/>
        <w:numPr>
          <w:ilvl w:val="1"/>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Employment relationship with businesses</w:t>
      </w:r>
    </w:p>
    <w:p w:rsidR="00D150DC" w:rsidRPr="00C776B7" w:rsidRDefault="003E71E0" w:rsidP="00787E15">
      <w:pPr>
        <w:pStyle w:val="ListParagraph"/>
        <w:numPr>
          <w:ilvl w:val="0"/>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 xml:space="preserve">Law of Property </w:t>
      </w:r>
      <w:r w:rsidRPr="00C776B7">
        <w:rPr>
          <w:rFonts w:ascii="Times New Roman" w:hAnsi="Times New Roman" w:cs="Times New Roman"/>
          <w:lang w:val="en-CA"/>
        </w:rPr>
        <w:t>– Concerned with the acquisition, use, and disposition of property</w:t>
      </w:r>
    </w:p>
    <w:p w:rsidR="003E71E0" w:rsidRPr="00C776B7" w:rsidRDefault="00977E55" w:rsidP="00787E15">
      <w:pPr>
        <w:pStyle w:val="ListParagraph"/>
        <w:numPr>
          <w:ilvl w:val="1"/>
          <w:numId w:val="6"/>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Real Property – land and things that are attached to land</w:t>
      </w:r>
    </w:p>
    <w:p w:rsidR="00977E55" w:rsidRPr="00C776B7" w:rsidRDefault="00977E55" w:rsidP="00787E15">
      <w:pPr>
        <w:pStyle w:val="ListParagraph"/>
        <w:numPr>
          <w:ilvl w:val="1"/>
          <w:numId w:val="6"/>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Personal Property – things that can be moved</w:t>
      </w:r>
    </w:p>
    <w:p w:rsidR="00977E55" w:rsidRPr="00C776B7" w:rsidRDefault="00977E55" w:rsidP="00787E15">
      <w:pPr>
        <w:pStyle w:val="ListParagraph"/>
        <w:numPr>
          <w:ilvl w:val="1"/>
          <w:numId w:val="6"/>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Intellectual Property – things that consist of original ideas (patents and copyrights)</w:t>
      </w:r>
    </w:p>
    <w:p w:rsidR="00977E55" w:rsidRPr="00C776B7" w:rsidRDefault="00973759" w:rsidP="00787E15">
      <w:pPr>
        <w:pStyle w:val="ListParagraph"/>
        <w:numPr>
          <w:ilvl w:val="1"/>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Law Of Succession</w:t>
      </w:r>
      <w:r w:rsidRPr="00C776B7">
        <w:rPr>
          <w:rFonts w:ascii="Times New Roman" w:hAnsi="Times New Roman" w:cs="Times New Roman"/>
          <w:lang w:val="en-CA"/>
        </w:rPr>
        <w:t xml:space="preserve"> – Distribution of person’s property after death</w:t>
      </w:r>
    </w:p>
    <w:p w:rsidR="00973759" w:rsidRPr="00C776B7" w:rsidRDefault="00973759" w:rsidP="00787E15">
      <w:pPr>
        <w:pStyle w:val="ListParagraph"/>
        <w:numPr>
          <w:ilvl w:val="1"/>
          <w:numId w:val="4"/>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Law of Trusts</w:t>
      </w:r>
      <w:r w:rsidRPr="00C776B7">
        <w:rPr>
          <w:rFonts w:ascii="Times New Roman" w:hAnsi="Times New Roman" w:cs="Times New Roman"/>
          <w:lang w:val="en-CA"/>
        </w:rPr>
        <w:t xml:space="preserve"> – Person holds property on behalf of another.</w:t>
      </w:r>
    </w:p>
    <w:p w:rsidR="00973759" w:rsidRPr="00C776B7" w:rsidRDefault="00094F56" w:rsidP="00787E15">
      <w:pPr>
        <w:spacing w:after="0" w:line="240" w:lineRule="auto"/>
        <w:rPr>
          <w:rFonts w:ascii="Times New Roman" w:hAnsi="Times New Roman" w:cs="Times New Roman"/>
          <w:lang w:val="en-CA"/>
        </w:rPr>
      </w:pPr>
      <w:r w:rsidRPr="00C776B7">
        <w:rPr>
          <w:rFonts w:ascii="Times New Roman" w:hAnsi="Times New Roman" w:cs="Times New Roman"/>
          <w:b/>
          <w:lang w:val="en-CA"/>
        </w:rPr>
        <w:t>Overlap</w:t>
      </w:r>
    </w:p>
    <w:p w:rsidR="000A0EB0" w:rsidRPr="00C776B7" w:rsidRDefault="001144A8" w:rsidP="00787E15">
      <w:pPr>
        <w:pStyle w:val="ListParagraph"/>
        <w:numPr>
          <w:ilvl w:val="0"/>
          <w:numId w:val="7"/>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Single event can trigger more than one set of rules.</w:t>
      </w:r>
    </w:p>
    <w:p w:rsidR="001144A8" w:rsidRPr="00C776B7" w:rsidRDefault="001144A8" w:rsidP="00787E15">
      <w:pPr>
        <w:pStyle w:val="ListParagraph"/>
        <w:numPr>
          <w:ilvl w:val="1"/>
          <w:numId w:val="7"/>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Lawyer provides bad work and advice.</w:t>
      </w:r>
    </w:p>
    <w:p w:rsidR="001144A8" w:rsidRPr="00C776B7" w:rsidRDefault="001144A8" w:rsidP="00787E15">
      <w:pPr>
        <w:pStyle w:val="ListParagraph"/>
        <w:numPr>
          <w:ilvl w:val="2"/>
          <w:numId w:val="7"/>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Suing him for both tort (suffer a loss) and negligence (breach of contract)</w:t>
      </w:r>
    </w:p>
    <w:p w:rsidR="0026640E" w:rsidRPr="00C776B7" w:rsidRDefault="0026640E" w:rsidP="00787E15">
      <w:pPr>
        <w:pStyle w:val="ListParagraph"/>
        <w:numPr>
          <w:ilvl w:val="0"/>
          <w:numId w:val="7"/>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Some situations involve various types of laws.</w:t>
      </w:r>
    </w:p>
    <w:p w:rsidR="0026640E" w:rsidRPr="00C776B7" w:rsidRDefault="0026640E" w:rsidP="00787E15">
      <w:pPr>
        <w:pStyle w:val="ListParagraph"/>
        <w:numPr>
          <w:ilvl w:val="1"/>
          <w:numId w:val="7"/>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 xml:space="preserve">Employment relationship parties should know about administrative law (company discrimination), criminal law (sexually harasses </w:t>
      </w:r>
      <w:proofErr w:type="gramStart"/>
      <w:r w:rsidRPr="00C776B7">
        <w:rPr>
          <w:rFonts w:ascii="Times New Roman" w:hAnsi="Times New Roman" w:cs="Times New Roman"/>
          <w:lang w:val="en-CA"/>
        </w:rPr>
        <w:t>a</w:t>
      </w:r>
      <w:proofErr w:type="gramEnd"/>
      <w:r w:rsidRPr="00C776B7">
        <w:rPr>
          <w:rFonts w:ascii="Times New Roman" w:hAnsi="Times New Roman" w:cs="Times New Roman"/>
          <w:lang w:val="en-CA"/>
        </w:rPr>
        <w:t xml:space="preserve"> employee), and tort law (one worker injures another).</w:t>
      </w:r>
    </w:p>
    <w:p w:rsidR="0026640E" w:rsidRPr="00C776B7" w:rsidRDefault="0026640E" w:rsidP="00787E15">
      <w:pPr>
        <w:spacing w:after="0" w:line="240" w:lineRule="auto"/>
        <w:rPr>
          <w:rFonts w:ascii="Times New Roman" w:hAnsi="Times New Roman" w:cs="Times New Roman"/>
          <w:lang w:val="en-CA"/>
        </w:rPr>
      </w:pPr>
    </w:p>
    <w:p w:rsidR="00650F95" w:rsidRPr="00C776B7" w:rsidRDefault="00824BA2" w:rsidP="00787E15">
      <w:pPr>
        <w:spacing w:after="0" w:line="240" w:lineRule="auto"/>
        <w:rPr>
          <w:rFonts w:ascii="Times New Roman" w:hAnsi="Times New Roman" w:cs="Times New Roman"/>
          <w:lang w:val="en-CA"/>
        </w:rPr>
      </w:pPr>
      <w:r w:rsidRPr="00C776B7">
        <w:rPr>
          <w:rFonts w:ascii="Times New Roman" w:hAnsi="Times New Roman" w:cs="Times New Roman"/>
          <w:i/>
          <w:u w:val="single"/>
          <w:lang w:val="en-CA"/>
        </w:rPr>
        <w:t>Risk Management</w:t>
      </w:r>
    </w:p>
    <w:p w:rsidR="007D4861" w:rsidRPr="00C776B7" w:rsidRDefault="006567B1" w:rsidP="00787E15">
      <w:pPr>
        <w:pStyle w:val="ListParagraph"/>
        <w:numPr>
          <w:ilvl w:val="0"/>
          <w:numId w:val="9"/>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Three sources of law</w:t>
      </w:r>
    </w:p>
    <w:p w:rsidR="006567B1" w:rsidRPr="00C776B7" w:rsidRDefault="006567B1" w:rsidP="00787E15">
      <w:pPr>
        <w:pStyle w:val="ListParagraph"/>
        <w:numPr>
          <w:ilvl w:val="1"/>
          <w:numId w:val="10"/>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The Constitution</w:t>
      </w:r>
    </w:p>
    <w:p w:rsidR="006567B1" w:rsidRPr="00C776B7" w:rsidRDefault="006567B1" w:rsidP="00787E15">
      <w:pPr>
        <w:pStyle w:val="ListParagraph"/>
        <w:numPr>
          <w:ilvl w:val="1"/>
          <w:numId w:val="10"/>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Legislation</w:t>
      </w:r>
    </w:p>
    <w:p w:rsidR="002610CB" w:rsidRPr="00C776B7" w:rsidRDefault="006567B1" w:rsidP="00787E15">
      <w:pPr>
        <w:pStyle w:val="ListParagraph"/>
        <w:numPr>
          <w:ilvl w:val="1"/>
          <w:numId w:val="10"/>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The Courts</w:t>
      </w:r>
    </w:p>
    <w:p w:rsidR="006910AF" w:rsidRPr="00C776B7" w:rsidRDefault="006910AF" w:rsidP="00787E15">
      <w:pPr>
        <w:pStyle w:val="ListParagraph"/>
        <w:numPr>
          <w:ilvl w:val="0"/>
          <w:numId w:val="10"/>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Not all laws are created equal, some are more important than others.</w:t>
      </w:r>
    </w:p>
    <w:p w:rsidR="002610CB" w:rsidRPr="00C776B7" w:rsidRDefault="00CD489F" w:rsidP="00787E15">
      <w:pPr>
        <w:spacing w:after="0" w:line="240" w:lineRule="auto"/>
        <w:rPr>
          <w:rFonts w:ascii="Times New Roman" w:hAnsi="Times New Roman" w:cs="Times New Roman"/>
          <w:lang w:val="en-CA"/>
        </w:rPr>
      </w:pPr>
      <w:r w:rsidRPr="00C776B7">
        <w:rPr>
          <w:rFonts w:ascii="Times New Roman" w:hAnsi="Times New Roman" w:cs="Times New Roman"/>
          <w:b/>
          <w:lang w:val="en-CA"/>
        </w:rPr>
        <w:lastRenderedPageBreak/>
        <w:t>Constitution</w:t>
      </w:r>
    </w:p>
    <w:p w:rsidR="006910AF" w:rsidRPr="00C776B7" w:rsidRDefault="000960AD" w:rsidP="00787E15">
      <w:pPr>
        <w:pStyle w:val="ListParagraph"/>
        <w:numPr>
          <w:ilvl w:val="0"/>
          <w:numId w:val="11"/>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Constitution</w:t>
      </w:r>
      <w:r w:rsidRPr="00C776B7">
        <w:rPr>
          <w:rFonts w:ascii="Times New Roman" w:hAnsi="Times New Roman" w:cs="Times New Roman"/>
          <w:lang w:val="en-CA"/>
        </w:rPr>
        <w:t xml:space="preserve"> – The document that creates the basic rules for Canadian society, including its political and legal systems.</w:t>
      </w:r>
    </w:p>
    <w:p w:rsidR="00AE2FFA" w:rsidRPr="00C776B7" w:rsidRDefault="00AE2FFA" w:rsidP="00787E15">
      <w:pPr>
        <w:pStyle w:val="ListParagraph"/>
        <w:numPr>
          <w:ilvl w:val="1"/>
          <w:numId w:val="11"/>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Most important source of law.</w:t>
      </w:r>
    </w:p>
    <w:p w:rsidR="00AE2FFA" w:rsidRPr="00C776B7" w:rsidRDefault="001B31A0" w:rsidP="00787E15">
      <w:pPr>
        <w:pStyle w:val="ListParagraph"/>
        <w:numPr>
          <w:ilvl w:val="0"/>
          <w:numId w:val="11"/>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Provides the foundation for everything else.</w:t>
      </w:r>
    </w:p>
    <w:p w:rsidR="001B31A0" w:rsidRPr="00C776B7" w:rsidRDefault="001B31A0" w:rsidP="00787E15">
      <w:pPr>
        <w:pStyle w:val="ListParagraph"/>
        <w:numPr>
          <w:ilvl w:val="1"/>
          <w:numId w:val="11"/>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Every other law in the country must be compatible with the constitution.</w:t>
      </w:r>
    </w:p>
    <w:p w:rsidR="001B31A0" w:rsidRPr="00C776B7" w:rsidRDefault="001B31A0" w:rsidP="00787E15">
      <w:pPr>
        <w:pStyle w:val="ListParagraph"/>
        <w:numPr>
          <w:ilvl w:val="2"/>
          <w:numId w:val="11"/>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Section 52 – The Constitution of Canada is the supreme law Canada, and any law that is inconsistent with the provisions of the Constitution is, to the extent of the inconsistency, of no force or effect.</w:t>
      </w:r>
    </w:p>
    <w:p w:rsidR="001B31A0" w:rsidRPr="00C776B7" w:rsidRDefault="00623736" w:rsidP="00787E15">
      <w:pPr>
        <w:pStyle w:val="ListParagraph"/>
        <w:numPr>
          <w:ilvl w:val="1"/>
          <w:numId w:val="11"/>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Constitution is very difficult to change.</w:t>
      </w:r>
    </w:p>
    <w:p w:rsidR="00623736" w:rsidRPr="00C776B7" w:rsidRDefault="00623736" w:rsidP="00787E15">
      <w:pPr>
        <w:pStyle w:val="ListParagraph"/>
        <w:numPr>
          <w:ilvl w:val="2"/>
          <w:numId w:val="11"/>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 xml:space="preserve">Only changed through a special </w:t>
      </w:r>
      <w:r w:rsidRPr="00C776B7">
        <w:rPr>
          <w:rFonts w:ascii="Times New Roman" w:hAnsi="Times New Roman" w:cs="Times New Roman"/>
          <w:i/>
          <w:lang w:val="en-CA"/>
        </w:rPr>
        <w:t>amending formula</w:t>
      </w:r>
      <w:r w:rsidRPr="00C776B7">
        <w:rPr>
          <w:rFonts w:ascii="Times New Roman" w:hAnsi="Times New Roman" w:cs="Times New Roman"/>
          <w:lang w:val="en-CA"/>
        </w:rPr>
        <w:t>.</w:t>
      </w:r>
    </w:p>
    <w:p w:rsidR="00834F5C" w:rsidRPr="00C776B7" w:rsidRDefault="00834F5C" w:rsidP="00787E15">
      <w:pPr>
        <w:spacing w:after="0" w:line="240" w:lineRule="auto"/>
        <w:rPr>
          <w:rFonts w:ascii="Times New Roman" w:hAnsi="Times New Roman" w:cs="Times New Roman"/>
          <w:sz w:val="10"/>
          <w:szCs w:val="10"/>
          <w:lang w:val="en-CA"/>
        </w:rPr>
      </w:pPr>
    </w:p>
    <w:p w:rsidR="004D14BD" w:rsidRPr="00C776B7" w:rsidRDefault="004D14BD" w:rsidP="00787E15">
      <w:pPr>
        <w:spacing w:after="0" w:line="240" w:lineRule="auto"/>
        <w:rPr>
          <w:rFonts w:ascii="Times New Roman" w:hAnsi="Times New Roman" w:cs="Times New Roman"/>
          <w:lang w:val="en-CA"/>
        </w:rPr>
      </w:pPr>
      <w:r w:rsidRPr="00C776B7">
        <w:rPr>
          <w:rFonts w:ascii="Times New Roman" w:hAnsi="Times New Roman" w:cs="Times New Roman"/>
          <w:lang w:val="en-CA"/>
        </w:rPr>
        <w:t>Division of Powers</w:t>
      </w:r>
    </w:p>
    <w:p w:rsidR="00A10443" w:rsidRPr="00C776B7" w:rsidRDefault="00A10443" w:rsidP="00787E15">
      <w:pPr>
        <w:pStyle w:val="ListParagraph"/>
        <w:numPr>
          <w:ilvl w:val="0"/>
          <w:numId w:val="11"/>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 xml:space="preserve">Canada is a </w:t>
      </w:r>
      <w:r w:rsidRPr="00C776B7">
        <w:rPr>
          <w:rFonts w:ascii="Times New Roman" w:hAnsi="Times New Roman" w:cs="Times New Roman"/>
          <w:i/>
          <w:lang w:val="en-CA"/>
        </w:rPr>
        <w:t>federal</w:t>
      </w:r>
      <w:r w:rsidRPr="00C776B7">
        <w:rPr>
          <w:rFonts w:ascii="Times New Roman" w:hAnsi="Times New Roman" w:cs="Times New Roman"/>
          <w:lang w:val="en-CA"/>
        </w:rPr>
        <w:t xml:space="preserve"> country because it has two levels of government</w:t>
      </w:r>
      <w:r w:rsidR="007F44FE" w:rsidRPr="00C776B7">
        <w:rPr>
          <w:rFonts w:ascii="Times New Roman" w:hAnsi="Times New Roman" w:cs="Times New Roman"/>
          <w:lang w:val="en-CA"/>
        </w:rPr>
        <w:t>; federal and provincial &amp; territorial.</w:t>
      </w:r>
    </w:p>
    <w:p w:rsidR="007F44FE" w:rsidRPr="00C776B7" w:rsidRDefault="00B91B05" w:rsidP="00787E15">
      <w:pPr>
        <w:pStyle w:val="ListParagraph"/>
        <w:numPr>
          <w:ilvl w:val="1"/>
          <w:numId w:val="11"/>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Federal – The Parliament of Canada governs the country as a whole. It is composed of two parts; the House of Commons and the Senate. Queen is the head of state.</w:t>
      </w:r>
    </w:p>
    <w:p w:rsidR="00B91B05" w:rsidRPr="00C776B7" w:rsidRDefault="00B91B05" w:rsidP="00787E15">
      <w:pPr>
        <w:pStyle w:val="ListParagraph"/>
        <w:numPr>
          <w:ilvl w:val="1"/>
          <w:numId w:val="11"/>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Provincial and Territorial – Legislature Assembly is the elected body in the province or territory. The 13 legislatures are similar to the Parliament.</w:t>
      </w:r>
    </w:p>
    <w:p w:rsidR="00E85089" w:rsidRPr="00C776B7" w:rsidRDefault="00E85089" w:rsidP="00787E15">
      <w:pPr>
        <w:pStyle w:val="ListParagraph"/>
        <w:numPr>
          <w:ilvl w:val="0"/>
          <w:numId w:val="11"/>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Division of Power</w:t>
      </w:r>
      <w:r w:rsidRPr="00C776B7">
        <w:rPr>
          <w:rFonts w:ascii="Times New Roman" w:hAnsi="Times New Roman" w:cs="Times New Roman"/>
          <w:lang w:val="en-CA"/>
        </w:rPr>
        <w:t xml:space="preserve"> – Section 91 and 92 states the areas in which each level of government can create laws.</w:t>
      </w:r>
    </w:p>
    <w:p w:rsidR="00E85089" w:rsidRPr="00C776B7" w:rsidRDefault="00E85089" w:rsidP="00787E15">
      <w:pPr>
        <w:pStyle w:val="ListParagraph"/>
        <w:numPr>
          <w:ilvl w:val="0"/>
          <w:numId w:val="11"/>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Residual Power</w:t>
      </w:r>
      <w:r w:rsidRPr="00C776B7">
        <w:rPr>
          <w:rFonts w:ascii="Times New Roman" w:hAnsi="Times New Roman" w:cs="Times New Roman"/>
          <w:lang w:val="en-CA"/>
        </w:rPr>
        <w:t xml:space="preserve"> –</w:t>
      </w:r>
      <w:r w:rsidR="00FF71BB" w:rsidRPr="00C776B7">
        <w:rPr>
          <w:rFonts w:ascii="Times New Roman" w:hAnsi="Times New Roman" w:cs="Times New Roman"/>
          <w:lang w:val="en-CA"/>
        </w:rPr>
        <w:t xml:space="preserve"> G</w:t>
      </w:r>
      <w:r w:rsidRPr="00C776B7">
        <w:rPr>
          <w:rFonts w:ascii="Times New Roman" w:hAnsi="Times New Roman" w:cs="Times New Roman"/>
          <w:lang w:val="en-CA"/>
        </w:rPr>
        <w:t>ives the government authority over everything that is not specifically mentioned.</w:t>
      </w:r>
    </w:p>
    <w:p w:rsidR="00B91B05" w:rsidRPr="00C776B7" w:rsidRDefault="00FF71BB" w:rsidP="00787E15">
      <w:pPr>
        <w:pStyle w:val="ListParagraph"/>
        <w:numPr>
          <w:ilvl w:val="0"/>
          <w:numId w:val="11"/>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 xml:space="preserve">Ultra </w:t>
      </w:r>
      <w:proofErr w:type="spellStart"/>
      <w:r w:rsidRPr="00C776B7">
        <w:rPr>
          <w:rFonts w:ascii="Times New Roman" w:hAnsi="Times New Roman" w:cs="Times New Roman"/>
          <w:i/>
          <w:lang w:val="en-CA"/>
        </w:rPr>
        <w:t>Vires</w:t>
      </w:r>
      <w:proofErr w:type="spellEnd"/>
      <w:r w:rsidRPr="00C776B7">
        <w:rPr>
          <w:rFonts w:ascii="Times New Roman" w:hAnsi="Times New Roman" w:cs="Times New Roman"/>
          <w:lang w:val="en-CA"/>
        </w:rPr>
        <w:t xml:space="preserve"> – Created outside scope of government’s authority. It basically means “beyond the power.”</w:t>
      </w:r>
    </w:p>
    <w:p w:rsidR="00CD232B" w:rsidRPr="00C776B7" w:rsidRDefault="00CD232B" w:rsidP="00787E15">
      <w:pPr>
        <w:pStyle w:val="ListParagraph"/>
        <w:numPr>
          <w:ilvl w:val="1"/>
          <w:numId w:val="11"/>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Section 52 – Such laws have no force of effect.</w:t>
      </w:r>
    </w:p>
    <w:p w:rsidR="004D2B39" w:rsidRPr="00C776B7" w:rsidRDefault="00280930" w:rsidP="00787E15">
      <w:pPr>
        <w:pStyle w:val="ListParagraph"/>
        <w:numPr>
          <w:ilvl w:val="0"/>
          <w:numId w:val="11"/>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 xml:space="preserve">The Doctrine of Federal </w:t>
      </w:r>
      <w:proofErr w:type="spellStart"/>
      <w:r w:rsidRPr="00C776B7">
        <w:rPr>
          <w:rFonts w:ascii="Times New Roman" w:hAnsi="Times New Roman" w:cs="Times New Roman"/>
          <w:i/>
          <w:lang w:val="en-CA"/>
        </w:rPr>
        <w:t>Paramountcy</w:t>
      </w:r>
      <w:proofErr w:type="spellEnd"/>
      <w:r w:rsidRPr="00C776B7">
        <w:rPr>
          <w:rFonts w:ascii="Times New Roman" w:hAnsi="Times New Roman" w:cs="Times New Roman"/>
          <w:lang w:val="en-CA"/>
        </w:rPr>
        <w:t xml:space="preserve"> – Determines which law is pre-eminent based on the Constitution’s division of powers.</w:t>
      </w:r>
    </w:p>
    <w:p w:rsidR="00834F5C" w:rsidRPr="00C776B7" w:rsidRDefault="00834F5C" w:rsidP="00787E15">
      <w:pPr>
        <w:spacing w:after="0" w:line="240" w:lineRule="auto"/>
        <w:rPr>
          <w:rFonts w:ascii="Times New Roman" w:hAnsi="Times New Roman" w:cs="Times New Roman"/>
          <w:sz w:val="10"/>
          <w:szCs w:val="10"/>
          <w:lang w:val="en-CA"/>
        </w:rPr>
      </w:pPr>
    </w:p>
    <w:p w:rsidR="00280930" w:rsidRPr="00C776B7" w:rsidRDefault="006910F6" w:rsidP="00787E15">
      <w:pPr>
        <w:spacing w:after="0" w:line="240" w:lineRule="auto"/>
        <w:rPr>
          <w:rFonts w:ascii="Times New Roman" w:hAnsi="Times New Roman" w:cs="Times New Roman"/>
          <w:lang w:val="en-CA"/>
        </w:rPr>
      </w:pPr>
      <w:r w:rsidRPr="00C776B7">
        <w:rPr>
          <w:rFonts w:ascii="Times New Roman" w:hAnsi="Times New Roman" w:cs="Times New Roman"/>
          <w:lang w:val="en-CA"/>
        </w:rPr>
        <w:t>Charter of Rights and Freedoms</w:t>
      </w:r>
    </w:p>
    <w:p w:rsidR="00834F5C" w:rsidRPr="00C776B7" w:rsidRDefault="0085164D" w:rsidP="00787E15">
      <w:pPr>
        <w:pStyle w:val="ListParagraph"/>
        <w:numPr>
          <w:ilvl w:val="0"/>
          <w:numId w:val="12"/>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 xml:space="preserve">Intra </w:t>
      </w:r>
      <w:proofErr w:type="spellStart"/>
      <w:r w:rsidRPr="00C776B7">
        <w:rPr>
          <w:rFonts w:ascii="Times New Roman" w:hAnsi="Times New Roman" w:cs="Times New Roman"/>
          <w:i/>
          <w:lang w:val="en-CA"/>
        </w:rPr>
        <w:t>Vires</w:t>
      </w:r>
      <w:proofErr w:type="spellEnd"/>
      <w:r w:rsidRPr="00C776B7">
        <w:rPr>
          <w:rFonts w:ascii="Times New Roman" w:hAnsi="Times New Roman" w:cs="Times New Roman"/>
          <w:lang w:val="en-CA"/>
        </w:rPr>
        <w:t xml:space="preserve"> – Within the scope of its powers.</w:t>
      </w:r>
    </w:p>
    <w:p w:rsidR="0085164D" w:rsidRPr="00C776B7" w:rsidRDefault="0041735D" w:rsidP="00787E15">
      <w:pPr>
        <w:pStyle w:val="ListParagraph"/>
        <w:numPr>
          <w:ilvl w:val="0"/>
          <w:numId w:val="12"/>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The Charter of Rights and Freedoms protects the basic rights and freedoms of people.</w:t>
      </w:r>
    </w:p>
    <w:p w:rsidR="0041735D" w:rsidRPr="00C776B7" w:rsidRDefault="00642C84" w:rsidP="00787E15">
      <w:pPr>
        <w:pStyle w:val="ListParagraph"/>
        <w:numPr>
          <w:ilvl w:val="1"/>
          <w:numId w:val="12"/>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Profound impact on virtually every aspect of life in this country.</w:t>
      </w:r>
    </w:p>
    <w:p w:rsidR="00642C84" w:rsidRPr="00C776B7" w:rsidRDefault="00945215" w:rsidP="00787E15">
      <w:pPr>
        <w:pStyle w:val="ListParagraph"/>
        <w:numPr>
          <w:ilvl w:val="0"/>
          <w:numId w:val="12"/>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The Charter deals with a large number of rights and freedoms.</w:t>
      </w:r>
    </w:p>
    <w:p w:rsidR="00945215" w:rsidRPr="00C776B7" w:rsidRDefault="00945215" w:rsidP="00787E15">
      <w:pPr>
        <w:pStyle w:val="ListParagraph"/>
        <w:numPr>
          <w:ilvl w:val="1"/>
          <w:numId w:val="12"/>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Sections 3-5: Democratic rights</w:t>
      </w:r>
    </w:p>
    <w:p w:rsidR="00945215" w:rsidRPr="00C776B7" w:rsidRDefault="00945215" w:rsidP="00787E15">
      <w:pPr>
        <w:pStyle w:val="ListParagraph"/>
        <w:numPr>
          <w:ilvl w:val="1"/>
          <w:numId w:val="12"/>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Sections 8-14: Legal rights that arise in criminal cases.</w:t>
      </w:r>
    </w:p>
    <w:p w:rsidR="00945215" w:rsidRPr="00C776B7" w:rsidRDefault="00945215" w:rsidP="00787E15">
      <w:pPr>
        <w:pStyle w:val="ListParagraph"/>
        <w:numPr>
          <w:ilvl w:val="1"/>
          <w:numId w:val="12"/>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Sections 16-23: Official languages and minority language education</w:t>
      </w:r>
    </w:p>
    <w:p w:rsidR="00945215" w:rsidRPr="00C776B7" w:rsidRDefault="00945215" w:rsidP="00787E15">
      <w:pPr>
        <w:pStyle w:val="ListParagraph"/>
        <w:numPr>
          <w:ilvl w:val="1"/>
          <w:numId w:val="12"/>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Sections 25 &amp; 27: Aboriginal and multiculturalism</w:t>
      </w:r>
    </w:p>
    <w:p w:rsidR="00945215" w:rsidRPr="00C776B7" w:rsidRDefault="00960786" w:rsidP="00787E15">
      <w:pPr>
        <w:pStyle w:val="ListParagraph"/>
        <w:numPr>
          <w:ilvl w:val="0"/>
          <w:numId w:val="12"/>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Charter does not contain property rights or economic rights.</w:t>
      </w:r>
    </w:p>
    <w:p w:rsidR="00960786" w:rsidRPr="00C776B7" w:rsidRDefault="00960786" w:rsidP="00787E15">
      <w:pPr>
        <w:pStyle w:val="ListParagraph"/>
        <w:numPr>
          <w:ilvl w:val="1"/>
          <w:numId w:val="12"/>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Property Rights</w:t>
      </w:r>
      <w:r w:rsidRPr="00C776B7">
        <w:rPr>
          <w:rFonts w:ascii="Times New Roman" w:hAnsi="Times New Roman" w:cs="Times New Roman"/>
          <w:lang w:val="en-CA"/>
        </w:rPr>
        <w:t xml:space="preserve"> – Rights </w:t>
      </w:r>
      <w:r w:rsidR="00C55DC6" w:rsidRPr="00C776B7">
        <w:rPr>
          <w:rFonts w:ascii="Times New Roman" w:hAnsi="Times New Roman" w:cs="Times New Roman"/>
          <w:lang w:val="en-CA"/>
        </w:rPr>
        <w:t>to</w:t>
      </w:r>
      <w:r w:rsidRPr="00C776B7">
        <w:rPr>
          <w:rFonts w:ascii="Times New Roman" w:hAnsi="Times New Roman" w:cs="Times New Roman"/>
          <w:lang w:val="en-CA"/>
        </w:rPr>
        <w:t xml:space="preserve"> own and enjoy property (assets)</w:t>
      </w:r>
    </w:p>
    <w:p w:rsidR="00E82090" w:rsidRPr="00C776B7" w:rsidRDefault="00C55DC6" w:rsidP="00787E15">
      <w:pPr>
        <w:pStyle w:val="ListParagraph"/>
        <w:numPr>
          <w:ilvl w:val="1"/>
          <w:numId w:val="12"/>
        </w:numPr>
        <w:spacing w:after="0" w:line="240" w:lineRule="auto"/>
        <w:contextualSpacing w:val="0"/>
        <w:rPr>
          <w:rFonts w:ascii="Times New Roman" w:hAnsi="Times New Roman" w:cs="Times New Roman"/>
          <w:lang w:val="en-CA"/>
        </w:rPr>
      </w:pPr>
      <w:r w:rsidRPr="00C776B7">
        <w:rPr>
          <w:rFonts w:ascii="Times New Roman" w:hAnsi="Times New Roman" w:cs="Times New Roman"/>
          <w:i/>
          <w:lang w:val="en-CA"/>
        </w:rPr>
        <w:t>Economic Rights</w:t>
      </w:r>
      <w:r w:rsidRPr="00C776B7">
        <w:rPr>
          <w:rFonts w:ascii="Times New Roman" w:hAnsi="Times New Roman" w:cs="Times New Roman"/>
          <w:lang w:val="en-CA"/>
        </w:rPr>
        <w:t xml:space="preserve"> – Rights to carry on economic activities</w:t>
      </w:r>
      <w:r w:rsidR="00E82090" w:rsidRPr="00C776B7">
        <w:rPr>
          <w:rFonts w:ascii="Times New Roman" w:hAnsi="Times New Roman" w:cs="Times New Roman"/>
          <w:lang w:val="en-CA"/>
        </w:rPr>
        <w:t>.</w:t>
      </w:r>
    </w:p>
    <w:p w:rsidR="00E82090" w:rsidRPr="00C776B7" w:rsidRDefault="00E82090" w:rsidP="00787E15">
      <w:pPr>
        <w:pStyle w:val="ListParagraph"/>
        <w:numPr>
          <w:ilvl w:val="0"/>
          <w:numId w:val="12"/>
        </w:numPr>
        <w:spacing w:after="0" w:line="240" w:lineRule="auto"/>
        <w:contextualSpacing w:val="0"/>
        <w:rPr>
          <w:rFonts w:ascii="Times New Roman" w:hAnsi="Times New Roman" w:cs="Times New Roman"/>
          <w:lang w:val="en-CA"/>
        </w:rPr>
      </w:pPr>
      <w:r w:rsidRPr="00C776B7">
        <w:rPr>
          <w:rFonts w:ascii="Times New Roman" w:hAnsi="Times New Roman" w:cs="Times New Roman"/>
          <w:lang w:val="en-CA"/>
        </w:rPr>
        <w:t>The Charter is also subject to a number of other important restrictions.</w:t>
      </w:r>
    </w:p>
    <w:p w:rsidR="00624C53" w:rsidRPr="00C776B7" w:rsidRDefault="003D7BA6" w:rsidP="00787E15">
      <w:pPr>
        <w:pStyle w:val="ListParagraph"/>
        <w:numPr>
          <w:ilvl w:val="1"/>
          <w:numId w:val="12"/>
        </w:numPr>
        <w:spacing w:after="0" w:line="240" w:lineRule="auto"/>
        <w:rPr>
          <w:rFonts w:ascii="Times New Roman" w:hAnsi="Times New Roman" w:cs="Times New Roman"/>
          <w:lang w:val="en-CA"/>
        </w:rPr>
      </w:pPr>
      <w:r w:rsidRPr="00C776B7">
        <w:rPr>
          <w:rFonts w:ascii="Times New Roman" w:hAnsi="Times New Roman" w:cs="Times New Roman"/>
          <w:i/>
          <w:iCs/>
          <w:lang w:val="en-CA"/>
        </w:rPr>
        <w:t>Charter</w:t>
      </w:r>
      <w:r w:rsidRPr="00C776B7">
        <w:rPr>
          <w:rFonts w:ascii="Times New Roman" w:hAnsi="Times New Roman" w:cs="Times New Roman"/>
          <w:lang w:val="en-CA"/>
        </w:rPr>
        <w:t xml:space="preserve"> only applies to government action </w:t>
      </w:r>
    </w:p>
    <w:p w:rsidR="00624C53" w:rsidRPr="00C776B7" w:rsidRDefault="003D7BA6" w:rsidP="00787E15">
      <w:pPr>
        <w:pStyle w:val="ListParagraph"/>
        <w:numPr>
          <w:ilvl w:val="2"/>
          <w:numId w:val="12"/>
        </w:numPr>
        <w:spacing w:after="0" w:line="240" w:lineRule="auto"/>
        <w:rPr>
          <w:rFonts w:ascii="Times New Roman" w:hAnsi="Times New Roman" w:cs="Times New Roman"/>
          <w:lang w:val="en-CA"/>
        </w:rPr>
      </w:pPr>
      <w:r w:rsidRPr="00C776B7">
        <w:rPr>
          <w:rFonts w:ascii="Times New Roman" w:hAnsi="Times New Roman" w:cs="Times New Roman"/>
          <w:lang w:val="en-CA"/>
        </w:rPr>
        <w:t>not (directly) applicable against private businesses</w:t>
      </w:r>
    </w:p>
    <w:p w:rsidR="00624C53" w:rsidRPr="00C776B7" w:rsidRDefault="003D7BA6" w:rsidP="00787E15">
      <w:pPr>
        <w:pStyle w:val="ListParagraph"/>
        <w:numPr>
          <w:ilvl w:val="1"/>
          <w:numId w:val="12"/>
        </w:numPr>
        <w:spacing w:after="0" w:line="240" w:lineRule="auto"/>
        <w:rPr>
          <w:rFonts w:ascii="Times New Roman" w:hAnsi="Times New Roman" w:cs="Times New Roman"/>
          <w:lang w:val="en-CA"/>
        </w:rPr>
      </w:pPr>
      <w:r w:rsidRPr="00C776B7">
        <w:rPr>
          <w:rFonts w:ascii="Times New Roman" w:hAnsi="Times New Roman" w:cs="Times New Roman"/>
          <w:i/>
          <w:iCs/>
          <w:lang w:val="en-CA"/>
        </w:rPr>
        <w:t>Charter</w:t>
      </w:r>
      <w:r w:rsidRPr="00C776B7">
        <w:rPr>
          <w:rFonts w:ascii="Times New Roman" w:hAnsi="Times New Roman" w:cs="Times New Roman"/>
          <w:lang w:val="en-CA"/>
        </w:rPr>
        <w:t xml:space="preserve"> may apply in favour of private business </w:t>
      </w:r>
    </w:p>
    <w:p w:rsidR="00624C53" w:rsidRPr="00C776B7" w:rsidRDefault="003D7BA6" w:rsidP="00787E15">
      <w:pPr>
        <w:pStyle w:val="ListParagraph"/>
        <w:numPr>
          <w:ilvl w:val="2"/>
          <w:numId w:val="12"/>
        </w:numPr>
        <w:spacing w:after="0" w:line="240" w:lineRule="auto"/>
        <w:rPr>
          <w:rFonts w:ascii="Times New Roman" w:hAnsi="Times New Roman" w:cs="Times New Roman"/>
          <w:lang w:val="en-CA"/>
        </w:rPr>
      </w:pPr>
      <w:r w:rsidRPr="00C776B7">
        <w:rPr>
          <w:rFonts w:ascii="Times New Roman" w:hAnsi="Times New Roman" w:cs="Times New Roman"/>
          <w:lang w:val="en-CA"/>
        </w:rPr>
        <w:t>some provisions are limited to any “individual”</w:t>
      </w:r>
    </w:p>
    <w:p w:rsidR="00624C53" w:rsidRPr="00C776B7" w:rsidRDefault="003D7BA6" w:rsidP="00787E15">
      <w:pPr>
        <w:pStyle w:val="ListParagraph"/>
        <w:numPr>
          <w:ilvl w:val="2"/>
          <w:numId w:val="12"/>
        </w:numPr>
        <w:spacing w:after="0" w:line="240" w:lineRule="auto"/>
        <w:rPr>
          <w:rFonts w:ascii="Times New Roman" w:hAnsi="Times New Roman" w:cs="Times New Roman"/>
          <w:lang w:val="en-CA"/>
        </w:rPr>
      </w:pPr>
      <w:r w:rsidRPr="00C776B7">
        <w:rPr>
          <w:rFonts w:ascii="Times New Roman" w:hAnsi="Times New Roman" w:cs="Times New Roman"/>
          <w:lang w:val="en-CA"/>
        </w:rPr>
        <w:t>some provisions are available to any “person”</w:t>
      </w:r>
    </w:p>
    <w:p w:rsidR="00624C53" w:rsidRPr="00C776B7" w:rsidRDefault="003D7BA6" w:rsidP="00787E15">
      <w:pPr>
        <w:pStyle w:val="ListParagraph"/>
        <w:numPr>
          <w:ilvl w:val="1"/>
          <w:numId w:val="12"/>
        </w:numPr>
        <w:spacing w:after="0" w:line="240" w:lineRule="auto"/>
        <w:rPr>
          <w:rFonts w:ascii="Times New Roman" w:hAnsi="Times New Roman" w:cs="Times New Roman"/>
          <w:lang w:val="en-CA"/>
        </w:rPr>
      </w:pPr>
      <w:r w:rsidRPr="00C776B7">
        <w:rPr>
          <w:rFonts w:ascii="Times New Roman" w:hAnsi="Times New Roman" w:cs="Times New Roman"/>
          <w:i/>
          <w:iCs/>
          <w:lang w:val="en-CA"/>
        </w:rPr>
        <w:t>Charter</w:t>
      </w:r>
      <w:r w:rsidRPr="00C776B7">
        <w:rPr>
          <w:rFonts w:ascii="Times New Roman" w:hAnsi="Times New Roman" w:cs="Times New Roman"/>
          <w:lang w:val="en-CA"/>
        </w:rPr>
        <w:t xml:space="preserve"> rights subject to “reasonable limitations”</w:t>
      </w:r>
      <w:r w:rsidRPr="00C776B7">
        <w:rPr>
          <w:rFonts w:ascii="Times New Roman" w:hAnsi="Times New Roman" w:cs="Times New Roman"/>
          <w:i/>
          <w:iCs/>
          <w:lang w:val="en-CA"/>
        </w:rPr>
        <w:t xml:space="preserve"> </w:t>
      </w:r>
    </w:p>
    <w:p w:rsidR="00624C53" w:rsidRPr="00C776B7" w:rsidRDefault="003D7BA6" w:rsidP="00787E15">
      <w:pPr>
        <w:pStyle w:val="ListParagraph"/>
        <w:numPr>
          <w:ilvl w:val="2"/>
          <w:numId w:val="12"/>
        </w:numPr>
        <w:spacing w:after="0" w:line="240" w:lineRule="auto"/>
        <w:rPr>
          <w:rFonts w:ascii="Times New Roman" w:hAnsi="Times New Roman" w:cs="Times New Roman"/>
          <w:lang w:val="en-CA"/>
        </w:rPr>
      </w:pPr>
      <w:r w:rsidRPr="00C776B7">
        <w:rPr>
          <w:rFonts w:ascii="Times New Roman" w:hAnsi="Times New Roman" w:cs="Times New Roman"/>
          <w:lang w:val="en-CA"/>
        </w:rPr>
        <w:t>balance individual rights and community interest</w:t>
      </w:r>
    </w:p>
    <w:p w:rsidR="00624C53" w:rsidRPr="00C776B7" w:rsidRDefault="003D7BA6" w:rsidP="00787E15">
      <w:pPr>
        <w:pStyle w:val="ListParagraph"/>
        <w:numPr>
          <w:ilvl w:val="1"/>
          <w:numId w:val="12"/>
        </w:numPr>
        <w:spacing w:after="0" w:line="240" w:lineRule="auto"/>
        <w:rPr>
          <w:rFonts w:ascii="Times New Roman" w:hAnsi="Times New Roman" w:cs="Times New Roman"/>
          <w:lang w:val="en-CA"/>
        </w:rPr>
      </w:pPr>
      <w:r w:rsidRPr="00C776B7">
        <w:rPr>
          <w:rFonts w:ascii="Times New Roman" w:hAnsi="Times New Roman" w:cs="Times New Roman"/>
          <w:i/>
          <w:iCs/>
          <w:lang w:val="en-CA"/>
        </w:rPr>
        <w:t>Charter</w:t>
      </w:r>
      <w:r w:rsidRPr="00C776B7">
        <w:rPr>
          <w:rFonts w:ascii="Times New Roman" w:hAnsi="Times New Roman" w:cs="Times New Roman"/>
          <w:lang w:val="en-CA"/>
        </w:rPr>
        <w:t xml:space="preserve"> subject to “notwithstanding clause”</w:t>
      </w:r>
      <w:r w:rsidRPr="00C776B7">
        <w:rPr>
          <w:rFonts w:ascii="Times New Roman" w:hAnsi="Times New Roman" w:cs="Times New Roman"/>
          <w:i/>
          <w:iCs/>
          <w:lang w:val="en-CA"/>
        </w:rPr>
        <w:t xml:space="preserve"> </w:t>
      </w:r>
    </w:p>
    <w:p w:rsidR="00624C53" w:rsidRPr="00C776B7" w:rsidRDefault="003D7BA6" w:rsidP="00787E15">
      <w:pPr>
        <w:pStyle w:val="ListParagraph"/>
        <w:numPr>
          <w:ilvl w:val="1"/>
          <w:numId w:val="12"/>
        </w:numPr>
        <w:spacing w:after="0" w:line="240" w:lineRule="auto"/>
        <w:rPr>
          <w:rFonts w:ascii="Times New Roman" w:hAnsi="Times New Roman" w:cs="Times New Roman"/>
          <w:lang w:val="en-CA"/>
        </w:rPr>
      </w:pPr>
      <w:r w:rsidRPr="00C776B7">
        <w:rPr>
          <w:rFonts w:ascii="Times New Roman" w:hAnsi="Times New Roman" w:cs="Times New Roman"/>
          <w:lang w:val="en-CA"/>
        </w:rPr>
        <w:t xml:space="preserve">government can override </w:t>
      </w:r>
      <w:r w:rsidRPr="00C776B7">
        <w:rPr>
          <w:rFonts w:ascii="Times New Roman" w:hAnsi="Times New Roman" w:cs="Times New Roman"/>
          <w:i/>
          <w:iCs/>
          <w:lang w:val="en-CA"/>
        </w:rPr>
        <w:t>some</w:t>
      </w:r>
      <w:r w:rsidRPr="00C776B7">
        <w:rPr>
          <w:rFonts w:ascii="Times New Roman" w:hAnsi="Times New Roman" w:cs="Times New Roman"/>
          <w:lang w:val="en-CA"/>
        </w:rPr>
        <w:t xml:space="preserve"> rights and freedoms</w:t>
      </w:r>
    </w:p>
    <w:p w:rsidR="005D0768" w:rsidRPr="00C776B7" w:rsidRDefault="00ED55BF" w:rsidP="00787E15">
      <w:pPr>
        <w:spacing w:after="0" w:line="240" w:lineRule="auto"/>
        <w:rPr>
          <w:rFonts w:ascii="Times New Roman" w:hAnsi="Times New Roman" w:cs="Times New Roman"/>
          <w:lang w:val="en-CA"/>
        </w:rPr>
      </w:pPr>
      <w:r w:rsidRPr="00C776B7">
        <w:rPr>
          <w:rFonts w:ascii="Times New Roman" w:hAnsi="Times New Roman" w:cs="Times New Roman"/>
          <w:lang w:val="en-CA"/>
        </w:rPr>
        <w:lastRenderedPageBreak/>
        <w:t>Charter Remedies</w:t>
      </w:r>
    </w:p>
    <w:p w:rsidR="002113DF" w:rsidRPr="00C776B7" w:rsidRDefault="002113DF" w:rsidP="00D91951">
      <w:pPr>
        <w:pStyle w:val="ListParagraph"/>
        <w:numPr>
          <w:ilvl w:val="0"/>
          <w:numId w:val="14"/>
        </w:numPr>
        <w:spacing w:after="0" w:line="240" w:lineRule="auto"/>
        <w:rPr>
          <w:rFonts w:ascii="Times New Roman" w:hAnsi="Times New Roman" w:cs="Times New Roman"/>
          <w:lang w:val="en-CA"/>
        </w:rPr>
      </w:pPr>
      <w:r w:rsidRPr="00C776B7">
        <w:rPr>
          <w:rFonts w:ascii="Times New Roman" w:hAnsi="Times New Roman" w:cs="Times New Roman"/>
          <w:lang w:val="en-CA"/>
        </w:rPr>
        <w:t>Section 24 of the Charter – States that a court may award “such remedy as [it] considers appropriate and just in the circumstances.”</w:t>
      </w:r>
      <w:r w:rsidR="00D91951" w:rsidRPr="00C776B7">
        <w:rPr>
          <w:rFonts w:ascii="Times New Roman" w:hAnsi="Times New Roman" w:cs="Times New Roman"/>
          <w:lang w:val="en-CA"/>
        </w:rPr>
        <w:t xml:space="preserve"> – </w:t>
      </w:r>
      <w:r w:rsidRPr="00C776B7">
        <w:rPr>
          <w:rFonts w:ascii="Times New Roman" w:hAnsi="Times New Roman" w:cs="Times New Roman"/>
          <w:lang w:val="en-CA"/>
        </w:rPr>
        <w:t>Precise nature of the court’s response therefore depends upon the situation.</w:t>
      </w:r>
    </w:p>
    <w:p w:rsidR="00672D77" w:rsidRPr="00C776B7" w:rsidRDefault="00611BFC" w:rsidP="00D91951">
      <w:pPr>
        <w:pStyle w:val="ListParagraph"/>
        <w:numPr>
          <w:ilvl w:val="1"/>
          <w:numId w:val="14"/>
        </w:numPr>
        <w:spacing w:after="0" w:line="240" w:lineRule="auto"/>
        <w:rPr>
          <w:rFonts w:ascii="Times New Roman" w:hAnsi="Times New Roman" w:cs="Times New Roman"/>
          <w:lang w:val="en-CA"/>
        </w:rPr>
      </w:pPr>
      <w:r w:rsidRPr="00C776B7">
        <w:rPr>
          <w:rFonts w:ascii="Times New Roman" w:hAnsi="Times New Roman" w:cs="Times New Roman"/>
          <w:b/>
          <w:i/>
          <w:lang w:val="en-CA"/>
        </w:rPr>
        <w:t>Declaration:</w:t>
      </w:r>
      <w:r w:rsidRPr="00C776B7">
        <w:rPr>
          <w:rFonts w:ascii="Times New Roman" w:hAnsi="Times New Roman" w:cs="Times New Roman"/>
          <w:lang w:val="en-CA"/>
        </w:rPr>
        <w:t xml:space="preserve"> Court may declare that the Charter has been violated.</w:t>
      </w:r>
    </w:p>
    <w:p w:rsidR="00611BFC" w:rsidRPr="00C776B7" w:rsidRDefault="00611BFC" w:rsidP="00D91951">
      <w:pPr>
        <w:pStyle w:val="ListParagraph"/>
        <w:numPr>
          <w:ilvl w:val="1"/>
          <w:numId w:val="14"/>
        </w:numPr>
        <w:spacing w:after="0" w:line="240" w:lineRule="auto"/>
        <w:rPr>
          <w:rFonts w:ascii="Times New Roman" w:hAnsi="Times New Roman" w:cs="Times New Roman"/>
          <w:lang w:val="en-CA"/>
        </w:rPr>
      </w:pPr>
      <w:r w:rsidRPr="00C776B7">
        <w:rPr>
          <w:rFonts w:ascii="Times New Roman" w:hAnsi="Times New Roman" w:cs="Times New Roman"/>
          <w:b/>
          <w:i/>
          <w:lang w:val="en-CA"/>
        </w:rPr>
        <w:t>Injunction:</w:t>
      </w:r>
      <w:r w:rsidRPr="00C776B7">
        <w:rPr>
          <w:rFonts w:ascii="Times New Roman" w:hAnsi="Times New Roman" w:cs="Times New Roman"/>
          <w:lang w:val="en-CA"/>
        </w:rPr>
        <w:t xml:space="preserve"> Impose an injunction that requires the government to address the problem in a certain way. Choice lies with the judge, rather than the legislature.</w:t>
      </w:r>
    </w:p>
    <w:p w:rsidR="00611BFC" w:rsidRPr="00C776B7" w:rsidRDefault="00611BFC" w:rsidP="00D91951">
      <w:pPr>
        <w:pStyle w:val="ListParagraph"/>
        <w:numPr>
          <w:ilvl w:val="1"/>
          <w:numId w:val="14"/>
        </w:numPr>
        <w:spacing w:after="0" w:line="240" w:lineRule="auto"/>
        <w:rPr>
          <w:rFonts w:ascii="Times New Roman" w:hAnsi="Times New Roman" w:cs="Times New Roman"/>
          <w:lang w:val="en-CA"/>
        </w:rPr>
      </w:pPr>
      <w:r w:rsidRPr="00C776B7">
        <w:rPr>
          <w:rFonts w:ascii="Times New Roman" w:hAnsi="Times New Roman" w:cs="Times New Roman"/>
          <w:b/>
          <w:i/>
          <w:lang w:val="en-CA"/>
        </w:rPr>
        <w:t>Striking Down:</w:t>
      </w:r>
      <w:r w:rsidR="00BE5411" w:rsidRPr="00C776B7">
        <w:rPr>
          <w:rFonts w:ascii="Times New Roman" w:hAnsi="Times New Roman" w:cs="Times New Roman"/>
          <w:lang w:val="en-CA"/>
        </w:rPr>
        <w:t xml:space="preserve"> Eliminate a statue that violates the Charter. That decision may take effect immediately or may be temporarily suspended.</w:t>
      </w:r>
    </w:p>
    <w:p w:rsidR="00BE5411" w:rsidRPr="00C776B7" w:rsidRDefault="00BE5411" w:rsidP="00D91951">
      <w:pPr>
        <w:pStyle w:val="ListParagraph"/>
        <w:numPr>
          <w:ilvl w:val="1"/>
          <w:numId w:val="14"/>
        </w:numPr>
        <w:spacing w:after="0" w:line="240" w:lineRule="auto"/>
        <w:rPr>
          <w:rFonts w:ascii="Times New Roman" w:hAnsi="Times New Roman" w:cs="Times New Roman"/>
          <w:lang w:val="en-CA"/>
        </w:rPr>
      </w:pPr>
      <w:r w:rsidRPr="00C776B7">
        <w:rPr>
          <w:rFonts w:ascii="Times New Roman" w:hAnsi="Times New Roman" w:cs="Times New Roman"/>
          <w:b/>
          <w:i/>
          <w:lang w:val="en-CA"/>
        </w:rPr>
        <w:t>Severance, reading down, and reading in:</w:t>
      </w:r>
      <w:r w:rsidRPr="00C776B7">
        <w:rPr>
          <w:rFonts w:ascii="Times New Roman" w:hAnsi="Times New Roman" w:cs="Times New Roman"/>
          <w:lang w:val="en-CA"/>
        </w:rPr>
        <w:t xml:space="preserve"> Save a statue be re-writing part of it. </w:t>
      </w:r>
    </w:p>
    <w:p w:rsidR="00BE5411" w:rsidRPr="00C776B7" w:rsidRDefault="00BE5411" w:rsidP="00D91951">
      <w:pPr>
        <w:pStyle w:val="ListParagraph"/>
        <w:numPr>
          <w:ilvl w:val="2"/>
          <w:numId w:val="14"/>
        </w:numPr>
        <w:spacing w:after="0" w:line="240" w:lineRule="auto"/>
        <w:rPr>
          <w:rFonts w:ascii="Times New Roman" w:hAnsi="Times New Roman" w:cs="Times New Roman"/>
          <w:lang w:val="en-CA"/>
        </w:rPr>
      </w:pPr>
      <w:r w:rsidRPr="00C776B7">
        <w:rPr>
          <w:rFonts w:ascii="Times New Roman" w:hAnsi="Times New Roman" w:cs="Times New Roman"/>
          <w:lang w:val="en-CA"/>
        </w:rPr>
        <w:t xml:space="preserve">Only one part is offensive, it may be </w:t>
      </w:r>
      <w:proofErr w:type="spellStart"/>
      <w:r w:rsidRPr="00C776B7">
        <w:rPr>
          <w:rFonts w:ascii="Times New Roman" w:hAnsi="Times New Roman" w:cs="Times New Roman"/>
          <w:i/>
          <w:lang w:val="en-CA"/>
        </w:rPr>
        <w:t>severedor</w:t>
      </w:r>
      <w:proofErr w:type="spellEnd"/>
      <w:r w:rsidRPr="00C776B7">
        <w:rPr>
          <w:rFonts w:ascii="Times New Roman" w:hAnsi="Times New Roman" w:cs="Times New Roman"/>
          <w:lang w:val="en-CA"/>
        </w:rPr>
        <w:t xml:space="preserve"> cut out. </w:t>
      </w:r>
    </w:p>
    <w:p w:rsidR="00BE5411" w:rsidRPr="00C776B7" w:rsidRDefault="00BE5411" w:rsidP="00D91951">
      <w:pPr>
        <w:pStyle w:val="ListParagraph"/>
        <w:numPr>
          <w:ilvl w:val="2"/>
          <w:numId w:val="14"/>
        </w:numPr>
        <w:spacing w:after="0" w:line="240" w:lineRule="auto"/>
        <w:rPr>
          <w:rFonts w:ascii="Times New Roman" w:hAnsi="Times New Roman" w:cs="Times New Roman"/>
          <w:lang w:val="en-CA"/>
        </w:rPr>
      </w:pPr>
      <w:r w:rsidRPr="00C776B7">
        <w:rPr>
          <w:rFonts w:ascii="Times New Roman" w:hAnsi="Times New Roman" w:cs="Times New Roman"/>
          <w:lang w:val="en-CA"/>
        </w:rPr>
        <w:t>Too broad – read down so that it applies only when it can be justified</w:t>
      </w:r>
    </w:p>
    <w:p w:rsidR="00BE5411" w:rsidRPr="00C776B7" w:rsidRDefault="00BE5411" w:rsidP="00D91951">
      <w:pPr>
        <w:pStyle w:val="ListParagraph"/>
        <w:numPr>
          <w:ilvl w:val="2"/>
          <w:numId w:val="14"/>
        </w:numPr>
        <w:spacing w:after="0" w:line="240" w:lineRule="auto"/>
        <w:rPr>
          <w:rFonts w:ascii="Times New Roman" w:hAnsi="Times New Roman" w:cs="Times New Roman"/>
          <w:lang w:val="en-CA"/>
        </w:rPr>
      </w:pPr>
      <w:r w:rsidRPr="00C776B7">
        <w:rPr>
          <w:rFonts w:ascii="Times New Roman" w:hAnsi="Times New Roman" w:cs="Times New Roman"/>
          <w:lang w:val="en-CA"/>
        </w:rPr>
        <w:t>Too narrow – read in a broader interpretation, so people don’t get excluded</w:t>
      </w:r>
    </w:p>
    <w:p w:rsidR="00170A86" w:rsidRPr="00C776B7" w:rsidRDefault="00BB03FB" w:rsidP="00D91951">
      <w:pPr>
        <w:pStyle w:val="ListParagraph"/>
        <w:numPr>
          <w:ilvl w:val="1"/>
          <w:numId w:val="14"/>
        </w:numPr>
        <w:spacing w:after="0" w:line="240" w:lineRule="auto"/>
        <w:rPr>
          <w:rFonts w:ascii="Times New Roman" w:hAnsi="Times New Roman" w:cs="Times New Roman"/>
          <w:lang w:val="en-CA"/>
        </w:rPr>
      </w:pPr>
      <w:r w:rsidRPr="00C776B7">
        <w:rPr>
          <w:rFonts w:ascii="Times New Roman" w:hAnsi="Times New Roman" w:cs="Times New Roman"/>
          <w:b/>
          <w:i/>
          <w:lang w:val="en-CA"/>
        </w:rPr>
        <w:t>Damage</w:t>
      </w:r>
      <w:r w:rsidR="00170A86" w:rsidRPr="00C776B7">
        <w:rPr>
          <w:rFonts w:ascii="Times New Roman" w:hAnsi="Times New Roman" w:cs="Times New Roman"/>
          <w:b/>
          <w:i/>
          <w:lang w:val="en-CA"/>
        </w:rPr>
        <w:t>s:</w:t>
      </w:r>
      <w:r w:rsidR="00170A86" w:rsidRPr="00C776B7">
        <w:rPr>
          <w:rFonts w:ascii="Times New Roman" w:hAnsi="Times New Roman" w:cs="Times New Roman"/>
          <w:lang w:val="en-CA"/>
        </w:rPr>
        <w:t xml:space="preserve"> Awarded to a person who has suffered a Charter violation.</w:t>
      </w:r>
    </w:p>
    <w:p w:rsidR="008B3E4E" w:rsidRPr="00C776B7" w:rsidRDefault="000F37E2" w:rsidP="00170A86">
      <w:pPr>
        <w:pStyle w:val="ListParagraph"/>
        <w:numPr>
          <w:ilvl w:val="0"/>
          <w:numId w:val="14"/>
        </w:numPr>
        <w:spacing w:after="0" w:line="240" w:lineRule="auto"/>
        <w:rPr>
          <w:rFonts w:ascii="Times New Roman" w:hAnsi="Times New Roman" w:cs="Times New Roman"/>
          <w:lang w:val="en-CA"/>
        </w:rPr>
      </w:pPr>
      <w:r w:rsidRPr="00C776B7">
        <w:rPr>
          <w:rFonts w:ascii="Times New Roman" w:hAnsi="Times New Roman" w:cs="Times New Roman"/>
          <w:i/>
          <w:lang w:val="en-CA"/>
        </w:rPr>
        <w:t>Parliamentary Supremacy</w:t>
      </w:r>
      <w:r w:rsidRPr="00C776B7">
        <w:rPr>
          <w:rFonts w:ascii="Times New Roman" w:hAnsi="Times New Roman" w:cs="Times New Roman"/>
          <w:lang w:val="en-CA"/>
        </w:rPr>
        <w:t xml:space="preserve"> – While the judges are required to interpret constitutional and statutory documents, they must also obey them.</w:t>
      </w:r>
    </w:p>
    <w:p w:rsidR="000F37E2" w:rsidRPr="00C776B7" w:rsidRDefault="000F37E2" w:rsidP="003D7CA4">
      <w:pPr>
        <w:spacing w:after="0" w:line="240" w:lineRule="auto"/>
        <w:rPr>
          <w:rFonts w:ascii="Times New Roman" w:hAnsi="Times New Roman" w:cs="Times New Roman"/>
          <w:lang w:val="en-CA"/>
        </w:rPr>
      </w:pPr>
    </w:p>
    <w:p w:rsidR="003D7CA4" w:rsidRPr="00C776B7" w:rsidRDefault="0008711D" w:rsidP="003D7CA4">
      <w:pPr>
        <w:spacing w:after="0" w:line="240" w:lineRule="auto"/>
        <w:rPr>
          <w:rFonts w:ascii="Times New Roman" w:hAnsi="Times New Roman" w:cs="Times New Roman"/>
          <w:lang w:val="en-CA"/>
        </w:rPr>
      </w:pPr>
      <w:r w:rsidRPr="00C776B7">
        <w:rPr>
          <w:rFonts w:ascii="Times New Roman" w:hAnsi="Times New Roman" w:cs="Times New Roman"/>
          <w:b/>
          <w:lang w:val="en-CA"/>
        </w:rPr>
        <w:t>Legislation</w:t>
      </w:r>
    </w:p>
    <w:p w:rsidR="00B81BF6" w:rsidRPr="00C776B7" w:rsidRDefault="00201F4C" w:rsidP="00201F4C">
      <w:pPr>
        <w:pStyle w:val="ListParagraph"/>
        <w:numPr>
          <w:ilvl w:val="0"/>
          <w:numId w:val="15"/>
        </w:numPr>
        <w:spacing w:after="0" w:line="240" w:lineRule="auto"/>
        <w:rPr>
          <w:rFonts w:ascii="Times New Roman" w:hAnsi="Times New Roman" w:cs="Times New Roman"/>
          <w:lang w:val="en-CA"/>
        </w:rPr>
      </w:pPr>
      <w:r w:rsidRPr="00C776B7">
        <w:rPr>
          <w:rFonts w:ascii="Times New Roman" w:hAnsi="Times New Roman" w:cs="Times New Roman"/>
          <w:i/>
          <w:lang w:val="en-CA"/>
        </w:rPr>
        <w:t>Legislation</w:t>
      </w:r>
      <w:r w:rsidRPr="00C776B7">
        <w:rPr>
          <w:rFonts w:ascii="Times New Roman" w:hAnsi="Times New Roman" w:cs="Times New Roman"/>
          <w:lang w:val="en-CA"/>
        </w:rPr>
        <w:t xml:space="preserve"> – Law that is created by Parliament or a legislature.</w:t>
      </w:r>
    </w:p>
    <w:p w:rsidR="00201F4C" w:rsidRPr="00C776B7" w:rsidRDefault="00B559D9" w:rsidP="00B559D9">
      <w:pPr>
        <w:pStyle w:val="ListParagraph"/>
        <w:numPr>
          <w:ilvl w:val="1"/>
          <w:numId w:val="15"/>
        </w:numPr>
        <w:spacing w:after="0" w:line="240" w:lineRule="auto"/>
        <w:rPr>
          <w:rFonts w:ascii="Times New Roman" w:hAnsi="Times New Roman" w:cs="Times New Roman"/>
          <w:lang w:val="en-CA"/>
        </w:rPr>
      </w:pPr>
      <w:r w:rsidRPr="00C776B7">
        <w:rPr>
          <w:rFonts w:ascii="Times New Roman" w:hAnsi="Times New Roman" w:cs="Times New Roman"/>
          <w:lang w:val="en-CA"/>
        </w:rPr>
        <w:t>Statues or acts</w:t>
      </w:r>
    </w:p>
    <w:p w:rsidR="00B559D9" w:rsidRPr="00C776B7" w:rsidRDefault="00B559D9" w:rsidP="00B559D9">
      <w:pPr>
        <w:pStyle w:val="ListParagraph"/>
        <w:numPr>
          <w:ilvl w:val="0"/>
          <w:numId w:val="15"/>
        </w:numPr>
        <w:spacing w:after="0" w:line="240" w:lineRule="auto"/>
        <w:rPr>
          <w:rFonts w:ascii="Times New Roman" w:hAnsi="Times New Roman" w:cs="Times New Roman"/>
          <w:lang w:val="en-CA"/>
        </w:rPr>
      </w:pPr>
      <w:r w:rsidRPr="00C776B7">
        <w:rPr>
          <w:rFonts w:ascii="Times New Roman" w:hAnsi="Times New Roman" w:cs="Times New Roman"/>
          <w:lang w:val="en-CA"/>
        </w:rPr>
        <w:t>Constitution in the first source of law, the legislation is the second.</w:t>
      </w:r>
    </w:p>
    <w:p w:rsidR="00291692" w:rsidRPr="00C776B7" w:rsidRDefault="00291692" w:rsidP="00291692">
      <w:pPr>
        <w:spacing w:after="0" w:line="240" w:lineRule="auto"/>
        <w:rPr>
          <w:rFonts w:ascii="Times New Roman" w:hAnsi="Times New Roman" w:cs="Times New Roman"/>
          <w:sz w:val="10"/>
          <w:szCs w:val="10"/>
          <w:lang w:val="en-CA"/>
        </w:rPr>
      </w:pPr>
    </w:p>
    <w:p w:rsidR="00B559D9" w:rsidRPr="00C776B7" w:rsidRDefault="00317D0C" w:rsidP="00317D0C">
      <w:pPr>
        <w:spacing w:after="0" w:line="240" w:lineRule="auto"/>
        <w:rPr>
          <w:rFonts w:ascii="Times New Roman" w:hAnsi="Times New Roman" w:cs="Times New Roman"/>
          <w:lang w:val="en-CA"/>
        </w:rPr>
      </w:pPr>
      <w:r w:rsidRPr="00C776B7">
        <w:rPr>
          <w:rFonts w:ascii="Times New Roman" w:hAnsi="Times New Roman" w:cs="Times New Roman"/>
          <w:lang w:val="en-CA"/>
        </w:rPr>
        <w:t>Legislative Process</w:t>
      </w:r>
    </w:p>
    <w:p w:rsidR="00317D0C" w:rsidRPr="00C776B7" w:rsidRDefault="003A6737" w:rsidP="00291692">
      <w:pPr>
        <w:pStyle w:val="ListParagraph"/>
        <w:numPr>
          <w:ilvl w:val="0"/>
          <w:numId w:val="16"/>
        </w:numPr>
        <w:spacing w:after="0" w:line="240" w:lineRule="auto"/>
        <w:rPr>
          <w:rFonts w:ascii="Times New Roman" w:hAnsi="Times New Roman" w:cs="Times New Roman"/>
          <w:lang w:val="en-CA"/>
        </w:rPr>
      </w:pPr>
      <w:r w:rsidRPr="00C776B7">
        <w:rPr>
          <w:rFonts w:ascii="Times New Roman" w:hAnsi="Times New Roman" w:cs="Times New Roman"/>
          <w:lang w:val="en-CA"/>
        </w:rPr>
        <w:t>Provides an important opportunity for risk management.</w:t>
      </w:r>
    </w:p>
    <w:p w:rsidR="006E6049" w:rsidRPr="00C776B7" w:rsidRDefault="006E6049" w:rsidP="00B01444">
      <w:pPr>
        <w:pStyle w:val="ListParagraph"/>
        <w:numPr>
          <w:ilvl w:val="1"/>
          <w:numId w:val="16"/>
        </w:numPr>
        <w:spacing w:after="0" w:line="240" w:lineRule="auto"/>
        <w:rPr>
          <w:rFonts w:ascii="Times New Roman" w:hAnsi="Times New Roman" w:cs="Times New Roman"/>
          <w:lang w:val="en-CA"/>
        </w:rPr>
      </w:pPr>
      <w:r w:rsidRPr="00C776B7">
        <w:rPr>
          <w:rFonts w:ascii="Times New Roman" w:hAnsi="Times New Roman" w:cs="Times New Roman"/>
          <w:lang w:val="en-CA"/>
        </w:rPr>
        <w:t>Prevents the creation of a law or to make sure that it is written in a way that causes</w:t>
      </w:r>
      <w:r w:rsidR="00B01444" w:rsidRPr="00C776B7">
        <w:rPr>
          <w:rFonts w:ascii="Times New Roman" w:hAnsi="Times New Roman" w:cs="Times New Roman"/>
          <w:lang w:val="en-CA"/>
        </w:rPr>
        <w:t xml:space="preserve"> </w:t>
      </w:r>
      <w:r w:rsidRPr="00C776B7">
        <w:rPr>
          <w:rFonts w:ascii="Times New Roman" w:hAnsi="Times New Roman" w:cs="Times New Roman"/>
          <w:lang w:val="en-CA"/>
        </w:rPr>
        <w:t>as little trouble as possible.</w:t>
      </w:r>
    </w:p>
    <w:p w:rsidR="00B01444" w:rsidRPr="00C776B7" w:rsidRDefault="00B01444" w:rsidP="00B01444">
      <w:pPr>
        <w:pStyle w:val="ListParagraph"/>
        <w:numPr>
          <w:ilvl w:val="0"/>
          <w:numId w:val="16"/>
        </w:numPr>
        <w:spacing w:after="0" w:line="240" w:lineRule="auto"/>
        <w:rPr>
          <w:rFonts w:ascii="Times New Roman" w:hAnsi="Times New Roman" w:cs="Times New Roman"/>
          <w:lang w:val="en-CA"/>
        </w:rPr>
      </w:pPr>
      <w:r w:rsidRPr="00C776B7">
        <w:rPr>
          <w:rFonts w:ascii="Times New Roman" w:hAnsi="Times New Roman" w:cs="Times New Roman"/>
          <w:lang w:val="en-CA"/>
        </w:rPr>
        <w:t>The legislative process:</w:t>
      </w:r>
    </w:p>
    <w:p w:rsidR="00B01444" w:rsidRPr="00C776B7" w:rsidRDefault="00B01444" w:rsidP="00B01444">
      <w:pPr>
        <w:pStyle w:val="ListParagraph"/>
        <w:numPr>
          <w:ilvl w:val="1"/>
          <w:numId w:val="16"/>
        </w:numPr>
        <w:spacing w:after="0" w:line="240" w:lineRule="auto"/>
        <w:rPr>
          <w:rFonts w:ascii="Times New Roman" w:hAnsi="Times New Roman" w:cs="Times New Roman"/>
          <w:lang w:val="en-CA"/>
        </w:rPr>
      </w:pPr>
      <w:r w:rsidRPr="00C776B7">
        <w:rPr>
          <w:rFonts w:ascii="Times New Roman" w:hAnsi="Times New Roman" w:cs="Times New Roman"/>
          <w:lang w:val="en-CA"/>
        </w:rPr>
        <w:t>Bill is introduced by an MP</w:t>
      </w:r>
    </w:p>
    <w:p w:rsidR="00B01444" w:rsidRPr="00C776B7" w:rsidRDefault="00B01444" w:rsidP="00B01444">
      <w:pPr>
        <w:pStyle w:val="ListParagraph"/>
        <w:numPr>
          <w:ilvl w:val="1"/>
          <w:numId w:val="16"/>
        </w:numPr>
        <w:spacing w:after="0" w:line="240" w:lineRule="auto"/>
        <w:rPr>
          <w:rFonts w:ascii="Times New Roman" w:hAnsi="Times New Roman" w:cs="Times New Roman"/>
          <w:lang w:val="en-CA"/>
        </w:rPr>
      </w:pPr>
      <w:r w:rsidRPr="00C776B7">
        <w:rPr>
          <w:rFonts w:ascii="Times New Roman" w:hAnsi="Times New Roman" w:cs="Times New Roman"/>
          <w:lang w:val="en-CA"/>
        </w:rPr>
        <w:t>Goes through 3 readings</w:t>
      </w:r>
    </w:p>
    <w:p w:rsidR="00B01444" w:rsidRPr="00C776B7" w:rsidRDefault="00B01444" w:rsidP="00B01444">
      <w:pPr>
        <w:pStyle w:val="ListParagraph"/>
        <w:numPr>
          <w:ilvl w:val="2"/>
          <w:numId w:val="16"/>
        </w:numPr>
        <w:spacing w:after="0" w:line="240" w:lineRule="auto"/>
        <w:rPr>
          <w:rFonts w:ascii="Times New Roman" w:hAnsi="Times New Roman" w:cs="Times New Roman"/>
          <w:lang w:val="en-CA"/>
        </w:rPr>
      </w:pPr>
      <w:r w:rsidRPr="00C776B7">
        <w:rPr>
          <w:rFonts w:ascii="Times New Roman" w:hAnsi="Times New Roman" w:cs="Times New Roman"/>
          <w:lang w:val="en-CA"/>
        </w:rPr>
        <w:t>Majority support required for each reading to pass through.</w:t>
      </w:r>
    </w:p>
    <w:p w:rsidR="00B01444" w:rsidRPr="00C776B7" w:rsidRDefault="00B01444" w:rsidP="00B01444">
      <w:pPr>
        <w:pStyle w:val="ListParagraph"/>
        <w:numPr>
          <w:ilvl w:val="1"/>
          <w:numId w:val="16"/>
        </w:numPr>
        <w:spacing w:after="0" w:line="240" w:lineRule="auto"/>
        <w:rPr>
          <w:rFonts w:ascii="Times New Roman" w:hAnsi="Times New Roman" w:cs="Times New Roman"/>
          <w:lang w:val="en-CA"/>
        </w:rPr>
      </w:pPr>
      <w:r w:rsidRPr="00C776B7">
        <w:rPr>
          <w:rFonts w:ascii="Times New Roman" w:hAnsi="Times New Roman" w:cs="Times New Roman"/>
          <w:lang w:val="en-CA"/>
        </w:rPr>
        <w:t>Sent to the Senate, where the three-stage process is repeated.</w:t>
      </w:r>
    </w:p>
    <w:p w:rsidR="00B01444" w:rsidRPr="00C776B7" w:rsidRDefault="00B01444" w:rsidP="00B01444">
      <w:pPr>
        <w:pStyle w:val="ListParagraph"/>
        <w:numPr>
          <w:ilvl w:val="1"/>
          <w:numId w:val="16"/>
        </w:numPr>
        <w:spacing w:after="0" w:line="240" w:lineRule="auto"/>
        <w:rPr>
          <w:rFonts w:ascii="Times New Roman" w:hAnsi="Times New Roman" w:cs="Times New Roman"/>
          <w:lang w:val="en-CA"/>
        </w:rPr>
      </w:pPr>
      <w:r w:rsidRPr="00C776B7">
        <w:rPr>
          <w:rFonts w:ascii="Times New Roman" w:hAnsi="Times New Roman" w:cs="Times New Roman"/>
          <w:lang w:val="en-CA"/>
        </w:rPr>
        <w:t xml:space="preserve">Sent to Parliament, where the </w:t>
      </w:r>
      <w:r w:rsidRPr="00C776B7">
        <w:rPr>
          <w:rFonts w:ascii="Times New Roman" w:hAnsi="Times New Roman" w:cs="Times New Roman"/>
          <w:i/>
          <w:lang w:val="en-CA"/>
        </w:rPr>
        <w:t>royal assent</w:t>
      </w:r>
      <w:r w:rsidR="007F38B4" w:rsidRPr="00C776B7">
        <w:rPr>
          <w:rFonts w:ascii="Times New Roman" w:hAnsi="Times New Roman" w:cs="Times New Roman"/>
          <w:lang w:val="en-CA"/>
        </w:rPr>
        <w:t xml:space="preserve"> is needed, </w:t>
      </w:r>
      <w:r w:rsidR="00EA2915" w:rsidRPr="00C776B7">
        <w:rPr>
          <w:rFonts w:ascii="Times New Roman" w:hAnsi="Times New Roman" w:cs="Times New Roman"/>
          <w:lang w:val="en-CA"/>
        </w:rPr>
        <w:t>which is the Queen’s</w:t>
      </w:r>
      <w:r w:rsidR="007F38B4" w:rsidRPr="00C776B7">
        <w:rPr>
          <w:rFonts w:ascii="Times New Roman" w:hAnsi="Times New Roman" w:cs="Times New Roman"/>
          <w:lang w:val="en-CA"/>
        </w:rPr>
        <w:t xml:space="preserve"> approval.</w:t>
      </w:r>
    </w:p>
    <w:p w:rsidR="00DE2740" w:rsidRPr="00C776B7" w:rsidRDefault="00DE2740" w:rsidP="00A62894">
      <w:pPr>
        <w:pStyle w:val="ListParagraph"/>
        <w:numPr>
          <w:ilvl w:val="2"/>
          <w:numId w:val="16"/>
        </w:numPr>
        <w:spacing w:after="0" w:line="240" w:lineRule="auto"/>
        <w:rPr>
          <w:rFonts w:ascii="Times New Roman" w:hAnsi="Times New Roman" w:cs="Times New Roman"/>
          <w:lang w:val="en-CA"/>
        </w:rPr>
      </w:pPr>
      <w:r w:rsidRPr="00C776B7">
        <w:rPr>
          <w:rFonts w:ascii="Times New Roman" w:hAnsi="Times New Roman" w:cs="Times New Roman"/>
          <w:lang w:val="en-CA"/>
        </w:rPr>
        <w:t>Given on behalf by the Governor General.</w:t>
      </w:r>
    </w:p>
    <w:p w:rsidR="00A62894" w:rsidRPr="00C776B7" w:rsidRDefault="00A62894" w:rsidP="00A62894">
      <w:pPr>
        <w:spacing w:after="0" w:line="240" w:lineRule="auto"/>
        <w:rPr>
          <w:rFonts w:ascii="Times New Roman" w:hAnsi="Times New Roman" w:cs="Times New Roman"/>
          <w:sz w:val="10"/>
          <w:szCs w:val="10"/>
          <w:lang w:val="en-CA"/>
        </w:rPr>
      </w:pPr>
    </w:p>
    <w:p w:rsidR="00B01444" w:rsidRPr="00C776B7" w:rsidRDefault="00A62894" w:rsidP="007A7132">
      <w:pPr>
        <w:spacing w:after="0" w:line="240" w:lineRule="auto"/>
        <w:rPr>
          <w:rFonts w:ascii="Times New Roman" w:hAnsi="Times New Roman" w:cs="Times New Roman"/>
          <w:lang w:val="en-CA"/>
        </w:rPr>
      </w:pPr>
      <w:r w:rsidRPr="00C776B7">
        <w:rPr>
          <w:rFonts w:ascii="Times New Roman" w:hAnsi="Times New Roman" w:cs="Times New Roman"/>
          <w:lang w:val="en-CA"/>
        </w:rPr>
        <w:t>Subordinate Legislation and Municipalities</w:t>
      </w:r>
    </w:p>
    <w:p w:rsidR="00855F74" w:rsidRPr="00C776B7" w:rsidRDefault="00C1763C" w:rsidP="00C1763C">
      <w:pPr>
        <w:pStyle w:val="ListParagraph"/>
        <w:numPr>
          <w:ilvl w:val="0"/>
          <w:numId w:val="17"/>
        </w:numPr>
        <w:spacing w:after="0" w:line="240" w:lineRule="auto"/>
        <w:rPr>
          <w:rFonts w:ascii="Times New Roman" w:hAnsi="Times New Roman" w:cs="Times New Roman"/>
          <w:lang w:val="en-CA"/>
        </w:rPr>
      </w:pPr>
      <w:r w:rsidRPr="00C776B7">
        <w:rPr>
          <w:rFonts w:ascii="Times New Roman" w:hAnsi="Times New Roman" w:cs="Times New Roman"/>
          <w:i/>
          <w:lang w:val="en-CA"/>
        </w:rPr>
        <w:t>Subordinate Legislation</w:t>
      </w:r>
      <w:r w:rsidRPr="00C776B7">
        <w:rPr>
          <w:rFonts w:ascii="Times New Roman" w:hAnsi="Times New Roman" w:cs="Times New Roman"/>
          <w:lang w:val="en-CA"/>
        </w:rPr>
        <w:t xml:space="preserve"> – The term given to rules that are created with the authority of Parliament or the legislature.</w:t>
      </w:r>
    </w:p>
    <w:p w:rsidR="00C1763C" w:rsidRPr="00C776B7" w:rsidRDefault="00B461A1" w:rsidP="00B461A1">
      <w:pPr>
        <w:pStyle w:val="ListParagraph"/>
        <w:numPr>
          <w:ilvl w:val="1"/>
          <w:numId w:val="17"/>
        </w:numPr>
        <w:spacing w:after="0" w:line="240" w:lineRule="auto"/>
        <w:rPr>
          <w:rFonts w:ascii="Times New Roman" w:hAnsi="Times New Roman" w:cs="Times New Roman"/>
          <w:lang w:val="en-CA"/>
        </w:rPr>
      </w:pPr>
      <w:r w:rsidRPr="00C776B7">
        <w:rPr>
          <w:rFonts w:ascii="Times New Roman" w:hAnsi="Times New Roman" w:cs="Times New Roman"/>
          <w:lang w:val="en-CA"/>
        </w:rPr>
        <w:t>Statues often set up a basic structure but allow someone else to create specific rules without the need to go through the entire legislative process.</w:t>
      </w:r>
    </w:p>
    <w:p w:rsidR="00B461A1" w:rsidRPr="00C776B7" w:rsidRDefault="006C58F0" w:rsidP="006C58F0">
      <w:pPr>
        <w:pStyle w:val="ListParagraph"/>
        <w:numPr>
          <w:ilvl w:val="0"/>
          <w:numId w:val="17"/>
        </w:numPr>
        <w:spacing w:after="0" w:line="240" w:lineRule="auto"/>
        <w:rPr>
          <w:rFonts w:ascii="Times New Roman" w:hAnsi="Times New Roman" w:cs="Times New Roman"/>
          <w:lang w:val="en-CA"/>
        </w:rPr>
      </w:pPr>
      <w:r w:rsidRPr="00C776B7">
        <w:rPr>
          <w:rFonts w:ascii="Times New Roman" w:hAnsi="Times New Roman" w:cs="Times New Roman"/>
          <w:i/>
          <w:lang w:val="en-CA"/>
        </w:rPr>
        <w:t>Municipality</w:t>
      </w:r>
      <w:r w:rsidRPr="00C776B7">
        <w:rPr>
          <w:rFonts w:ascii="Times New Roman" w:hAnsi="Times New Roman" w:cs="Times New Roman"/>
          <w:lang w:val="en-CA"/>
        </w:rPr>
        <w:t xml:space="preserve"> – A town or a city</w:t>
      </w:r>
    </w:p>
    <w:p w:rsidR="006C58F0" w:rsidRPr="00C776B7" w:rsidRDefault="006C58F0" w:rsidP="00E70DDF">
      <w:pPr>
        <w:pStyle w:val="ListParagraph"/>
        <w:numPr>
          <w:ilvl w:val="0"/>
          <w:numId w:val="17"/>
        </w:numPr>
        <w:spacing w:after="0" w:line="240" w:lineRule="auto"/>
        <w:rPr>
          <w:rFonts w:ascii="Times New Roman" w:hAnsi="Times New Roman" w:cs="Times New Roman"/>
          <w:lang w:val="en-CA"/>
        </w:rPr>
      </w:pPr>
      <w:r w:rsidRPr="00C776B7">
        <w:rPr>
          <w:rFonts w:ascii="Times New Roman" w:hAnsi="Times New Roman" w:cs="Times New Roman"/>
          <w:i/>
          <w:lang w:val="en-CA"/>
        </w:rPr>
        <w:t>By-Laws</w:t>
      </w:r>
      <w:r w:rsidRPr="00C776B7">
        <w:rPr>
          <w:rFonts w:ascii="Times New Roman" w:hAnsi="Times New Roman" w:cs="Times New Roman"/>
          <w:lang w:val="en-CA"/>
        </w:rPr>
        <w:t xml:space="preserve"> – A type of subordinate legislation that is created by a </w:t>
      </w:r>
      <w:r w:rsidR="00E70DDF" w:rsidRPr="00C776B7">
        <w:rPr>
          <w:rFonts w:ascii="Times New Roman" w:hAnsi="Times New Roman" w:cs="Times New Roman"/>
          <w:lang w:val="en-CA"/>
        </w:rPr>
        <w:t>municipality.</w:t>
      </w:r>
    </w:p>
    <w:p w:rsidR="00E70DDF" w:rsidRPr="00C776B7" w:rsidRDefault="00866055" w:rsidP="00866055">
      <w:pPr>
        <w:pStyle w:val="ListParagraph"/>
        <w:numPr>
          <w:ilvl w:val="1"/>
          <w:numId w:val="17"/>
        </w:numPr>
        <w:spacing w:after="0" w:line="240" w:lineRule="auto"/>
        <w:rPr>
          <w:rFonts w:ascii="Times New Roman" w:hAnsi="Times New Roman" w:cs="Times New Roman"/>
          <w:lang w:val="en-CA"/>
        </w:rPr>
      </w:pPr>
      <w:r w:rsidRPr="00C776B7">
        <w:rPr>
          <w:rFonts w:ascii="Times New Roman" w:hAnsi="Times New Roman" w:cs="Times New Roman"/>
          <w:lang w:val="en-CA"/>
        </w:rPr>
        <w:t>Used to license businesses, impose some sort of taxes, plan commercial developments, and regulate parking.</w:t>
      </w:r>
    </w:p>
    <w:p w:rsidR="00866055" w:rsidRPr="00C776B7" w:rsidRDefault="00866055" w:rsidP="00804A58">
      <w:pPr>
        <w:spacing w:after="0" w:line="240" w:lineRule="auto"/>
        <w:rPr>
          <w:rFonts w:ascii="Times New Roman" w:hAnsi="Times New Roman" w:cs="Times New Roman"/>
          <w:lang w:val="en-CA"/>
        </w:rPr>
      </w:pPr>
    </w:p>
    <w:p w:rsidR="00804A58" w:rsidRPr="00C776B7" w:rsidRDefault="00804A58" w:rsidP="00804A58">
      <w:pPr>
        <w:spacing w:after="0" w:line="240" w:lineRule="auto"/>
        <w:rPr>
          <w:rFonts w:ascii="Times New Roman" w:hAnsi="Times New Roman" w:cs="Times New Roman"/>
          <w:lang w:val="en-CA"/>
        </w:rPr>
      </w:pPr>
      <w:r w:rsidRPr="00C776B7">
        <w:rPr>
          <w:rFonts w:ascii="Times New Roman" w:hAnsi="Times New Roman" w:cs="Times New Roman"/>
          <w:b/>
          <w:lang w:val="en-CA"/>
        </w:rPr>
        <w:t>The Courts</w:t>
      </w:r>
    </w:p>
    <w:p w:rsidR="00747FD9" w:rsidRPr="00C776B7" w:rsidRDefault="00EA63D4" w:rsidP="00747FD9">
      <w:pPr>
        <w:pStyle w:val="ListParagraph"/>
        <w:numPr>
          <w:ilvl w:val="0"/>
          <w:numId w:val="18"/>
        </w:numPr>
        <w:spacing w:after="0" w:line="240" w:lineRule="auto"/>
        <w:rPr>
          <w:rFonts w:ascii="Times New Roman" w:hAnsi="Times New Roman" w:cs="Times New Roman"/>
          <w:lang w:val="en-CA"/>
        </w:rPr>
      </w:pPr>
      <w:r w:rsidRPr="00C776B7">
        <w:rPr>
          <w:rFonts w:ascii="Times New Roman" w:hAnsi="Times New Roman" w:cs="Times New Roman"/>
          <w:lang w:val="en-CA"/>
        </w:rPr>
        <w:t>The courts are the third source of law.</w:t>
      </w:r>
    </w:p>
    <w:p w:rsidR="00EA63D4" w:rsidRPr="00C776B7" w:rsidRDefault="00EA63D4" w:rsidP="00A7243F">
      <w:pPr>
        <w:spacing w:after="0" w:line="240" w:lineRule="auto"/>
        <w:rPr>
          <w:rFonts w:ascii="Times New Roman" w:hAnsi="Times New Roman" w:cs="Times New Roman"/>
          <w:sz w:val="10"/>
          <w:szCs w:val="10"/>
          <w:lang w:val="en-CA"/>
        </w:rPr>
      </w:pPr>
    </w:p>
    <w:p w:rsidR="00A7243F" w:rsidRPr="00C776B7" w:rsidRDefault="00A7243F" w:rsidP="00A7243F">
      <w:pPr>
        <w:spacing w:after="0" w:line="240" w:lineRule="auto"/>
        <w:rPr>
          <w:rFonts w:ascii="Times New Roman" w:hAnsi="Times New Roman" w:cs="Times New Roman"/>
          <w:lang w:val="en-CA"/>
        </w:rPr>
      </w:pPr>
      <w:r w:rsidRPr="00C776B7">
        <w:rPr>
          <w:rFonts w:ascii="Times New Roman" w:hAnsi="Times New Roman" w:cs="Times New Roman"/>
          <w:lang w:val="en-CA"/>
        </w:rPr>
        <w:t>Common Law</w:t>
      </w:r>
    </w:p>
    <w:p w:rsidR="00A7243F" w:rsidRPr="00C776B7" w:rsidRDefault="005A7C89" w:rsidP="005A7C89">
      <w:pPr>
        <w:pStyle w:val="ListParagraph"/>
        <w:numPr>
          <w:ilvl w:val="0"/>
          <w:numId w:val="18"/>
        </w:numPr>
        <w:spacing w:after="0" w:line="240" w:lineRule="auto"/>
        <w:rPr>
          <w:rFonts w:ascii="Times New Roman" w:hAnsi="Times New Roman" w:cs="Times New Roman"/>
          <w:lang w:val="en-CA"/>
        </w:rPr>
      </w:pPr>
      <w:r w:rsidRPr="00C776B7">
        <w:rPr>
          <w:rFonts w:ascii="Times New Roman" w:hAnsi="Times New Roman" w:cs="Times New Roman"/>
          <w:lang w:val="en-CA"/>
        </w:rPr>
        <w:t>Judge-made rules are referred to as “the common law” but have three different meanings.</w:t>
      </w:r>
    </w:p>
    <w:p w:rsidR="005A7C89" w:rsidRPr="00C776B7" w:rsidRDefault="005A7C89" w:rsidP="005A7C89">
      <w:pPr>
        <w:pStyle w:val="ListParagraph"/>
        <w:numPr>
          <w:ilvl w:val="1"/>
          <w:numId w:val="18"/>
        </w:numPr>
        <w:spacing w:after="0" w:line="240" w:lineRule="auto"/>
        <w:rPr>
          <w:rFonts w:ascii="Times New Roman" w:hAnsi="Times New Roman" w:cs="Times New Roman"/>
          <w:lang w:val="en-CA"/>
        </w:rPr>
      </w:pPr>
      <w:r w:rsidRPr="00C776B7">
        <w:rPr>
          <w:rFonts w:ascii="Times New Roman" w:hAnsi="Times New Roman" w:cs="Times New Roman"/>
          <w:lang w:val="en-CA"/>
        </w:rPr>
        <w:t>System of Law</w:t>
      </w:r>
      <w:r w:rsidR="0011664B" w:rsidRPr="00C776B7">
        <w:rPr>
          <w:rFonts w:ascii="Times New Roman" w:hAnsi="Times New Roman" w:cs="Times New Roman"/>
          <w:lang w:val="en-CA"/>
        </w:rPr>
        <w:t>: legal systems inherited from England</w:t>
      </w:r>
    </w:p>
    <w:p w:rsidR="005A7C89" w:rsidRPr="00C776B7" w:rsidRDefault="005A7C89" w:rsidP="005A7C89">
      <w:pPr>
        <w:pStyle w:val="ListParagraph"/>
        <w:numPr>
          <w:ilvl w:val="1"/>
          <w:numId w:val="18"/>
        </w:numPr>
        <w:spacing w:after="0" w:line="240" w:lineRule="auto"/>
        <w:rPr>
          <w:rFonts w:ascii="Times New Roman" w:hAnsi="Times New Roman" w:cs="Times New Roman"/>
          <w:lang w:val="en-CA"/>
        </w:rPr>
      </w:pPr>
      <w:r w:rsidRPr="00C776B7">
        <w:rPr>
          <w:rFonts w:ascii="Times New Roman" w:hAnsi="Times New Roman" w:cs="Times New Roman"/>
          <w:lang w:val="en-CA"/>
        </w:rPr>
        <w:t>Source of Law</w:t>
      </w:r>
      <w:r w:rsidR="00EB709A" w:rsidRPr="00C776B7">
        <w:rPr>
          <w:rFonts w:ascii="Times New Roman" w:hAnsi="Times New Roman" w:cs="Times New Roman"/>
          <w:lang w:val="en-CA"/>
        </w:rPr>
        <w:t>: rules made by judges</w:t>
      </w:r>
    </w:p>
    <w:p w:rsidR="005A7C89" w:rsidRPr="00C776B7" w:rsidRDefault="005A7C89" w:rsidP="005A7C89">
      <w:pPr>
        <w:pStyle w:val="ListParagraph"/>
        <w:numPr>
          <w:ilvl w:val="1"/>
          <w:numId w:val="18"/>
        </w:numPr>
        <w:spacing w:after="0" w:line="240" w:lineRule="auto"/>
        <w:rPr>
          <w:rFonts w:ascii="Times New Roman" w:hAnsi="Times New Roman" w:cs="Times New Roman"/>
          <w:lang w:val="en-CA"/>
        </w:rPr>
      </w:pPr>
      <w:r w:rsidRPr="00C776B7">
        <w:rPr>
          <w:rFonts w:ascii="Times New Roman" w:hAnsi="Times New Roman" w:cs="Times New Roman"/>
          <w:lang w:val="en-CA"/>
        </w:rPr>
        <w:t>Type of Court</w:t>
      </w:r>
      <w:r w:rsidR="00EB709A" w:rsidRPr="00C776B7">
        <w:rPr>
          <w:rFonts w:ascii="Times New Roman" w:hAnsi="Times New Roman" w:cs="Times New Roman"/>
          <w:lang w:val="en-CA"/>
        </w:rPr>
        <w:t>: rules made by the judges of law</w:t>
      </w:r>
    </w:p>
    <w:p w:rsidR="00EB709A" w:rsidRPr="00C776B7" w:rsidRDefault="00D36F8D" w:rsidP="00D36F8D">
      <w:pPr>
        <w:spacing w:after="0" w:line="240" w:lineRule="auto"/>
        <w:rPr>
          <w:rFonts w:ascii="Times New Roman" w:hAnsi="Times New Roman" w:cs="Times New Roman"/>
          <w:lang w:val="en-CA"/>
        </w:rPr>
      </w:pPr>
      <w:r w:rsidRPr="00C776B7">
        <w:rPr>
          <w:rFonts w:ascii="Times New Roman" w:hAnsi="Times New Roman" w:cs="Times New Roman"/>
          <w:lang w:val="en-CA"/>
        </w:rPr>
        <w:lastRenderedPageBreak/>
        <w:t>Law and Equity</w:t>
      </w:r>
    </w:p>
    <w:p w:rsidR="00D36F8D" w:rsidRPr="00C776B7" w:rsidRDefault="00617EF6" w:rsidP="00617EF6">
      <w:pPr>
        <w:pStyle w:val="ListParagraph"/>
        <w:numPr>
          <w:ilvl w:val="0"/>
          <w:numId w:val="18"/>
        </w:numPr>
        <w:spacing w:after="0" w:line="240" w:lineRule="auto"/>
        <w:rPr>
          <w:rFonts w:ascii="Times New Roman" w:hAnsi="Times New Roman" w:cs="Times New Roman"/>
          <w:lang w:val="en-CA"/>
        </w:rPr>
      </w:pPr>
      <w:r w:rsidRPr="00C776B7">
        <w:rPr>
          <w:rFonts w:ascii="Times New Roman" w:hAnsi="Times New Roman" w:cs="Times New Roman"/>
          <w:lang w:val="en-CA"/>
        </w:rPr>
        <w:t>Legal system in England had only one type of court: courts of law.</w:t>
      </w:r>
    </w:p>
    <w:p w:rsidR="00617EF6" w:rsidRPr="00C776B7" w:rsidRDefault="00617EF6" w:rsidP="00617EF6">
      <w:pPr>
        <w:pStyle w:val="ListParagraph"/>
        <w:numPr>
          <w:ilvl w:val="0"/>
          <w:numId w:val="18"/>
        </w:numPr>
        <w:spacing w:after="0" w:line="240" w:lineRule="auto"/>
        <w:rPr>
          <w:rFonts w:ascii="Times New Roman" w:hAnsi="Times New Roman" w:cs="Times New Roman"/>
          <w:lang w:val="en-CA"/>
        </w:rPr>
      </w:pPr>
      <w:r w:rsidRPr="00C776B7">
        <w:rPr>
          <w:rFonts w:ascii="Times New Roman" w:hAnsi="Times New Roman" w:cs="Times New Roman"/>
          <w:lang w:val="en-CA"/>
        </w:rPr>
        <w:t>Court of Equity – people simply did what they believed was right.</w:t>
      </w:r>
    </w:p>
    <w:p w:rsidR="00617EF6" w:rsidRPr="00C776B7" w:rsidRDefault="00617EF6" w:rsidP="00643C4A">
      <w:pPr>
        <w:pStyle w:val="ListParagraph"/>
        <w:numPr>
          <w:ilvl w:val="1"/>
          <w:numId w:val="18"/>
        </w:numPr>
        <w:spacing w:after="0" w:line="240" w:lineRule="auto"/>
        <w:rPr>
          <w:rFonts w:ascii="Times New Roman" w:hAnsi="Times New Roman" w:cs="Times New Roman"/>
          <w:lang w:val="en-CA"/>
        </w:rPr>
      </w:pPr>
      <w:r w:rsidRPr="00C776B7">
        <w:rPr>
          <w:rFonts w:ascii="Times New Roman" w:hAnsi="Times New Roman" w:cs="Times New Roman"/>
          <w:lang w:val="en-CA"/>
        </w:rPr>
        <w:t>Less concerned with rigid rules and more concerned with justice.</w:t>
      </w:r>
    </w:p>
    <w:p w:rsidR="00643C4A" w:rsidRPr="00C776B7" w:rsidRDefault="00643C4A" w:rsidP="00643C4A">
      <w:pPr>
        <w:pStyle w:val="ListParagraph"/>
        <w:numPr>
          <w:ilvl w:val="1"/>
          <w:numId w:val="18"/>
        </w:numPr>
        <w:spacing w:after="0" w:line="240" w:lineRule="auto"/>
        <w:rPr>
          <w:rFonts w:ascii="Times New Roman" w:hAnsi="Times New Roman" w:cs="Times New Roman"/>
          <w:lang w:val="en-CA"/>
        </w:rPr>
      </w:pPr>
      <w:r w:rsidRPr="00C776B7">
        <w:rPr>
          <w:rFonts w:ascii="Times New Roman" w:hAnsi="Times New Roman" w:cs="Times New Roman"/>
          <w:lang w:val="en-CA"/>
        </w:rPr>
        <w:t>Decisions based on equity.</w:t>
      </w:r>
    </w:p>
    <w:p w:rsidR="00643C4A" w:rsidRPr="00C776B7" w:rsidRDefault="00643C4A" w:rsidP="00643C4A">
      <w:pPr>
        <w:pStyle w:val="ListParagraph"/>
        <w:numPr>
          <w:ilvl w:val="2"/>
          <w:numId w:val="18"/>
        </w:numPr>
        <w:spacing w:before="240" w:after="0" w:line="240" w:lineRule="auto"/>
        <w:rPr>
          <w:rFonts w:ascii="Times New Roman" w:hAnsi="Times New Roman" w:cs="Times New Roman"/>
          <w:lang w:val="en-CA"/>
        </w:rPr>
      </w:pPr>
      <w:r w:rsidRPr="00C776B7">
        <w:rPr>
          <w:rFonts w:ascii="Times New Roman" w:hAnsi="Times New Roman" w:cs="Times New Roman"/>
          <w:i/>
          <w:lang w:val="en-CA"/>
        </w:rPr>
        <w:t xml:space="preserve">Equity </w:t>
      </w:r>
      <w:r w:rsidRPr="00C776B7">
        <w:rPr>
          <w:rFonts w:ascii="Times New Roman" w:hAnsi="Times New Roman" w:cs="Times New Roman"/>
          <w:lang w:val="en-CA"/>
        </w:rPr>
        <w:t>– In a general sense, means fairness</w:t>
      </w:r>
    </w:p>
    <w:p w:rsidR="00643C4A" w:rsidRPr="00C776B7" w:rsidRDefault="004010EE" w:rsidP="00643C4A">
      <w:pPr>
        <w:pStyle w:val="ListParagraph"/>
        <w:numPr>
          <w:ilvl w:val="0"/>
          <w:numId w:val="18"/>
        </w:numPr>
        <w:spacing w:before="240" w:after="0" w:line="240" w:lineRule="auto"/>
        <w:rPr>
          <w:rFonts w:ascii="Times New Roman" w:hAnsi="Times New Roman" w:cs="Times New Roman"/>
          <w:lang w:val="en-CA"/>
        </w:rPr>
      </w:pPr>
      <w:r w:rsidRPr="00C776B7">
        <w:rPr>
          <w:rFonts w:ascii="Times New Roman" w:hAnsi="Times New Roman" w:cs="Times New Roman"/>
          <w:lang w:val="en-CA"/>
        </w:rPr>
        <w:t>Equity changed from the past and two changes are significant, which are the nature of equity and one set of courts.</w:t>
      </w:r>
    </w:p>
    <w:p w:rsidR="004010EE" w:rsidRPr="00C776B7" w:rsidRDefault="00694646" w:rsidP="00694646">
      <w:pPr>
        <w:pStyle w:val="ListParagraph"/>
        <w:numPr>
          <w:ilvl w:val="1"/>
          <w:numId w:val="18"/>
        </w:numPr>
        <w:spacing w:before="240" w:after="0" w:line="240" w:lineRule="auto"/>
        <w:rPr>
          <w:rFonts w:ascii="Times New Roman" w:hAnsi="Times New Roman" w:cs="Times New Roman"/>
          <w:lang w:val="en-CA"/>
        </w:rPr>
      </w:pPr>
      <w:r w:rsidRPr="00C776B7">
        <w:rPr>
          <w:rFonts w:ascii="Times New Roman" w:hAnsi="Times New Roman" w:cs="Times New Roman"/>
          <w:lang w:val="en-CA"/>
        </w:rPr>
        <w:t>Nature of Equity: doesn’t allow judges to decide on the basis of fairness.</w:t>
      </w:r>
    </w:p>
    <w:p w:rsidR="00694646" w:rsidRPr="00C776B7" w:rsidRDefault="00694646" w:rsidP="00694646">
      <w:pPr>
        <w:pStyle w:val="ListParagraph"/>
        <w:numPr>
          <w:ilvl w:val="2"/>
          <w:numId w:val="18"/>
        </w:numPr>
        <w:spacing w:before="240" w:after="0" w:line="240" w:lineRule="auto"/>
        <w:rPr>
          <w:rFonts w:ascii="Times New Roman" w:hAnsi="Times New Roman" w:cs="Times New Roman"/>
          <w:lang w:val="en-CA"/>
        </w:rPr>
      </w:pPr>
      <w:r w:rsidRPr="00C776B7">
        <w:rPr>
          <w:rFonts w:ascii="Times New Roman" w:hAnsi="Times New Roman" w:cs="Times New Roman"/>
          <w:lang w:val="en-CA"/>
        </w:rPr>
        <w:t>Developed and applied a set of rules, but still more flexible than the law.</w:t>
      </w:r>
    </w:p>
    <w:p w:rsidR="00694646" w:rsidRPr="00C776B7" w:rsidRDefault="00A239CF" w:rsidP="00A239CF">
      <w:pPr>
        <w:pStyle w:val="ListParagraph"/>
        <w:numPr>
          <w:ilvl w:val="1"/>
          <w:numId w:val="18"/>
        </w:numPr>
        <w:spacing w:before="240" w:after="0" w:line="240" w:lineRule="auto"/>
        <w:rPr>
          <w:rFonts w:ascii="Times New Roman" w:hAnsi="Times New Roman" w:cs="Times New Roman"/>
          <w:lang w:val="en-CA"/>
        </w:rPr>
      </w:pPr>
      <w:r w:rsidRPr="00C776B7">
        <w:rPr>
          <w:rFonts w:ascii="Times New Roman" w:hAnsi="Times New Roman" w:cs="Times New Roman"/>
          <w:lang w:val="en-CA"/>
        </w:rPr>
        <w:t>One Set of Courts: the court of law and the court of equity joined into one at the end of the 19</w:t>
      </w:r>
      <w:r w:rsidRPr="00C776B7">
        <w:rPr>
          <w:rFonts w:ascii="Times New Roman" w:hAnsi="Times New Roman" w:cs="Times New Roman"/>
          <w:vertAlign w:val="superscript"/>
          <w:lang w:val="en-CA"/>
        </w:rPr>
        <w:t>th</w:t>
      </w:r>
      <w:r w:rsidRPr="00C776B7">
        <w:rPr>
          <w:rFonts w:ascii="Times New Roman" w:hAnsi="Times New Roman" w:cs="Times New Roman"/>
          <w:lang w:val="en-CA"/>
        </w:rPr>
        <w:t xml:space="preserve"> century.</w:t>
      </w:r>
    </w:p>
    <w:p w:rsidR="00A239CF" w:rsidRPr="00C776B7" w:rsidRDefault="00A239CF" w:rsidP="00A239CF">
      <w:pPr>
        <w:pStyle w:val="ListParagraph"/>
        <w:numPr>
          <w:ilvl w:val="2"/>
          <w:numId w:val="18"/>
        </w:numPr>
        <w:spacing w:before="240" w:after="0" w:line="240" w:lineRule="auto"/>
        <w:rPr>
          <w:rFonts w:ascii="Times New Roman" w:hAnsi="Times New Roman" w:cs="Times New Roman"/>
          <w:lang w:val="en-CA"/>
        </w:rPr>
      </w:pPr>
      <w:r w:rsidRPr="00C776B7">
        <w:rPr>
          <w:rFonts w:ascii="Times New Roman" w:hAnsi="Times New Roman" w:cs="Times New Roman"/>
          <w:lang w:val="en-CA"/>
        </w:rPr>
        <w:t>Before they were completely separate.</w:t>
      </w:r>
    </w:p>
    <w:p w:rsidR="00A239CF" w:rsidRPr="00C776B7" w:rsidRDefault="00724F74" w:rsidP="00A239CF">
      <w:pPr>
        <w:pStyle w:val="ListParagraph"/>
        <w:numPr>
          <w:ilvl w:val="2"/>
          <w:numId w:val="18"/>
        </w:numPr>
        <w:spacing w:before="240" w:after="0" w:line="240" w:lineRule="auto"/>
        <w:rPr>
          <w:rFonts w:ascii="Times New Roman" w:hAnsi="Times New Roman" w:cs="Times New Roman"/>
          <w:lang w:val="en-CA"/>
        </w:rPr>
      </w:pPr>
      <w:r w:rsidRPr="00C776B7">
        <w:rPr>
          <w:rFonts w:ascii="Times New Roman" w:hAnsi="Times New Roman" w:cs="Times New Roman"/>
          <w:lang w:val="en-CA"/>
        </w:rPr>
        <w:t>Now every Canadian court is a court of equity and law.</w:t>
      </w:r>
    </w:p>
    <w:p w:rsidR="00993E7F" w:rsidRPr="00C776B7" w:rsidRDefault="00993E7F" w:rsidP="003D7BA6">
      <w:pPr>
        <w:pStyle w:val="ListParagraph"/>
        <w:numPr>
          <w:ilvl w:val="3"/>
          <w:numId w:val="18"/>
        </w:numPr>
        <w:spacing w:before="240" w:after="0" w:line="240" w:lineRule="auto"/>
        <w:rPr>
          <w:rFonts w:ascii="Times New Roman" w:hAnsi="Times New Roman" w:cs="Times New Roman"/>
          <w:lang w:val="en-CA"/>
        </w:rPr>
      </w:pPr>
      <w:r w:rsidRPr="00C776B7">
        <w:rPr>
          <w:rFonts w:ascii="Times New Roman" w:hAnsi="Times New Roman" w:cs="Times New Roman"/>
          <w:lang w:val="en-CA"/>
        </w:rPr>
        <w:t>Judges apply both set of rules.</w:t>
      </w:r>
    </w:p>
    <w:p w:rsidR="005A7C89" w:rsidRPr="00C776B7" w:rsidRDefault="005A7C89" w:rsidP="0011664B">
      <w:pPr>
        <w:spacing w:after="0" w:line="240" w:lineRule="auto"/>
        <w:rPr>
          <w:rFonts w:ascii="Times New Roman" w:hAnsi="Times New Roman" w:cs="Times New Roman"/>
          <w:lang w:val="en-CA"/>
        </w:rPr>
      </w:pPr>
    </w:p>
    <w:sectPr w:rsidR="005A7C89" w:rsidRPr="00C776B7" w:rsidSect="00F82C5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4E5E70"/>
    <w:multiLevelType w:val="hybridMultilevel"/>
    <w:tmpl w:val="615CA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F97ED0"/>
    <w:multiLevelType w:val="hybridMultilevel"/>
    <w:tmpl w:val="7226809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5C6E6B"/>
    <w:multiLevelType w:val="hybridMultilevel"/>
    <w:tmpl w:val="978C45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A91092"/>
    <w:multiLevelType w:val="hybridMultilevel"/>
    <w:tmpl w:val="C0A4057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F40978"/>
    <w:multiLevelType w:val="hybridMultilevel"/>
    <w:tmpl w:val="044C15D0"/>
    <w:lvl w:ilvl="0" w:tplc="3FA28702">
      <w:start w:val="1"/>
      <w:numFmt w:val="bullet"/>
      <w:lvlText w:val="•"/>
      <w:lvlJc w:val="left"/>
      <w:pPr>
        <w:tabs>
          <w:tab w:val="num" w:pos="720"/>
        </w:tabs>
        <w:ind w:left="720" w:hanging="360"/>
      </w:pPr>
      <w:rPr>
        <w:rFonts w:ascii="Times New Roman" w:hAnsi="Times New Roman" w:hint="default"/>
      </w:rPr>
    </w:lvl>
    <w:lvl w:ilvl="1" w:tplc="F9BC29E8">
      <w:start w:val="940"/>
      <w:numFmt w:val="bullet"/>
      <w:lvlText w:val="–"/>
      <w:lvlJc w:val="left"/>
      <w:pPr>
        <w:tabs>
          <w:tab w:val="num" w:pos="1440"/>
        </w:tabs>
        <w:ind w:left="1440" w:hanging="360"/>
      </w:pPr>
      <w:rPr>
        <w:rFonts w:ascii="Times New Roman" w:hAnsi="Times New Roman" w:hint="default"/>
      </w:rPr>
    </w:lvl>
    <w:lvl w:ilvl="2" w:tplc="FBEC3E4A" w:tentative="1">
      <w:start w:val="1"/>
      <w:numFmt w:val="bullet"/>
      <w:lvlText w:val="•"/>
      <w:lvlJc w:val="left"/>
      <w:pPr>
        <w:tabs>
          <w:tab w:val="num" w:pos="2160"/>
        </w:tabs>
        <w:ind w:left="2160" w:hanging="360"/>
      </w:pPr>
      <w:rPr>
        <w:rFonts w:ascii="Times New Roman" w:hAnsi="Times New Roman" w:hint="default"/>
      </w:rPr>
    </w:lvl>
    <w:lvl w:ilvl="3" w:tplc="0E6CB2D2" w:tentative="1">
      <w:start w:val="1"/>
      <w:numFmt w:val="bullet"/>
      <w:lvlText w:val="•"/>
      <w:lvlJc w:val="left"/>
      <w:pPr>
        <w:tabs>
          <w:tab w:val="num" w:pos="2880"/>
        </w:tabs>
        <w:ind w:left="2880" w:hanging="360"/>
      </w:pPr>
      <w:rPr>
        <w:rFonts w:ascii="Times New Roman" w:hAnsi="Times New Roman" w:hint="default"/>
      </w:rPr>
    </w:lvl>
    <w:lvl w:ilvl="4" w:tplc="CADE3480" w:tentative="1">
      <w:start w:val="1"/>
      <w:numFmt w:val="bullet"/>
      <w:lvlText w:val="•"/>
      <w:lvlJc w:val="left"/>
      <w:pPr>
        <w:tabs>
          <w:tab w:val="num" w:pos="3600"/>
        </w:tabs>
        <w:ind w:left="3600" w:hanging="360"/>
      </w:pPr>
      <w:rPr>
        <w:rFonts w:ascii="Times New Roman" w:hAnsi="Times New Roman" w:hint="default"/>
      </w:rPr>
    </w:lvl>
    <w:lvl w:ilvl="5" w:tplc="8C12F1F2" w:tentative="1">
      <w:start w:val="1"/>
      <w:numFmt w:val="bullet"/>
      <w:lvlText w:val="•"/>
      <w:lvlJc w:val="left"/>
      <w:pPr>
        <w:tabs>
          <w:tab w:val="num" w:pos="4320"/>
        </w:tabs>
        <w:ind w:left="4320" w:hanging="360"/>
      </w:pPr>
      <w:rPr>
        <w:rFonts w:ascii="Times New Roman" w:hAnsi="Times New Roman" w:hint="default"/>
      </w:rPr>
    </w:lvl>
    <w:lvl w:ilvl="6" w:tplc="98A0AE74" w:tentative="1">
      <w:start w:val="1"/>
      <w:numFmt w:val="bullet"/>
      <w:lvlText w:val="•"/>
      <w:lvlJc w:val="left"/>
      <w:pPr>
        <w:tabs>
          <w:tab w:val="num" w:pos="5040"/>
        </w:tabs>
        <w:ind w:left="5040" w:hanging="360"/>
      </w:pPr>
      <w:rPr>
        <w:rFonts w:ascii="Times New Roman" w:hAnsi="Times New Roman" w:hint="default"/>
      </w:rPr>
    </w:lvl>
    <w:lvl w:ilvl="7" w:tplc="029C8776" w:tentative="1">
      <w:start w:val="1"/>
      <w:numFmt w:val="bullet"/>
      <w:lvlText w:val="•"/>
      <w:lvlJc w:val="left"/>
      <w:pPr>
        <w:tabs>
          <w:tab w:val="num" w:pos="5760"/>
        </w:tabs>
        <w:ind w:left="5760" w:hanging="360"/>
      </w:pPr>
      <w:rPr>
        <w:rFonts w:ascii="Times New Roman" w:hAnsi="Times New Roman" w:hint="default"/>
      </w:rPr>
    </w:lvl>
    <w:lvl w:ilvl="8" w:tplc="35DA74A6" w:tentative="1">
      <w:start w:val="1"/>
      <w:numFmt w:val="bullet"/>
      <w:lvlText w:val="•"/>
      <w:lvlJc w:val="left"/>
      <w:pPr>
        <w:tabs>
          <w:tab w:val="num" w:pos="6480"/>
        </w:tabs>
        <w:ind w:left="6480" w:hanging="360"/>
      </w:pPr>
      <w:rPr>
        <w:rFonts w:ascii="Times New Roman" w:hAnsi="Times New Roman" w:hint="default"/>
      </w:rPr>
    </w:lvl>
  </w:abstractNum>
  <w:abstractNum w:abstractNumId="5">
    <w:nsid w:val="38BD7954"/>
    <w:multiLevelType w:val="hybridMultilevel"/>
    <w:tmpl w:val="C4F8F3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6A30EAB"/>
    <w:multiLevelType w:val="hybridMultilevel"/>
    <w:tmpl w:val="CA84C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0132B5"/>
    <w:multiLevelType w:val="hybridMultilevel"/>
    <w:tmpl w:val="25F0B9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D101ACF"/>
    <w:multiLevelType w:val="hybridMultilevel"/>
    <w:tmpl w:val="57AE2A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CD6F7D"/>
    <w:multiLevelType w:val="hybridMultilevel"/>
    <w:tmpl w:val="F9FCF9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C82E6A"/>
    <w:multiLevelType w:val="hybridMultilevel"/>
    <w:tmpl w:val="8A4C21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56B3562"/>
    <w:multiLevelType w:val="hybridMultilevel"/>
    <w:tmpl w:val="21DA2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CFA3113"/>
    <w:multiLevelType w:val="hybridMultilevel"/>
    <w:tmpl w:val="B4FE13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D6D632B"/>
    <w:multiLevelType w:val="hybridMultilevel"/>
    <w:tmpl w:val="92506B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110641B"/>
    <w:multiLevelType w:val="hybridMultilevel"/>
    <w:tmpl w:val="3892C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26872F4"/>
    <w:multiLevelType w:val="hybridMultilevel"/>
    <w:tmpl w:val="8A2892B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B7809AF"/>
    <w:multiLevelType w:val="hybridMultilevel"/>
    <w:tmpl w:val="5818E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F692159"/>
    <w:multiLevelType w:val="hybridMultilevel"/>
    <w:tmpl w:val="11A41A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0"/>
  </w:num>
  <w:num w:numId="4">
    <w:abstractNumId w:val="9"/>
  </w:num>
  <w:num w:numId="5">
    <w:abstractNumId w:val="15"/>
  </w:num>
  <w:num w:numId="6">
    <w:abstractNumId w:val="1"/>
  </w:num>
  <w:num w:numId="7">
    <w:abstractNumId w:val="5"/>
  </w:num>
  <w:num w:numId="8">
    <w:abstractNumId w:val="16"/>
  </w:num>
  <w:num w:numId="9">
    <w:abstractNumId w:val="8"/>
  </w:num>
  <w:num w:numId="10">
    <w:abstractNumId w:val="3"/>
  </w:num>
  <w:num w:numId="11">
    <w:abstractNumId w:val="6"/>
  </w:num>
  <w:num w:numId="12">
    <w:abstractNumId w:val="14"/>
  </w:num>
  <w:num w:numId="13">
    <w:abstractNumId w:val="4"/>
  </w:num>
  <w:num w:numId="14">
    <w:abstractNumId w:val="10"/>
  </w:num>
  <w:num w:numId="15">
    <w:abstractNumId w:val="12"/>
  </w:num>
  <w:num w:numId="16">
    <w:abstractNumId w:val="7"/>
  </w:num>
  <w:num w:numId="17">
    <w:abstractNumId w:val="2"/>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75690A"/>
    <w:rsid w:val="00037BF0"/>
    <w:rsid w:val="00051103"/>
    <w:rsid w:val="00073844"/>
    <w:rsid w:val="0008711D"/>
    <w:rsid w:val="00094F56"/>
    <w:rsid w:val="000954D7"/>
    <w:rsid w:val="000960AD"/>
    <w:rsid w:val="000A0EB0"/>
    <w:rsid w:val="000F37E2"/>
    <w:rsid w:val="001144A8"/>
    <w:rsid w:val="0011664B"/>
    <w:rsid w:val="0016170E"/>
    <w:rsid w:val="00170A86"/>
    <w:rsid w:val="001A3997"/>
    <w:rsid w:val="001B31A0"/>
    <w:rsid w:val="001C5919"/>
    <w:rsid w:val="00201F4C"/>
    <w:rsid w:val="00205AE1"/>
    <w:rsid w:val="002113DF"/>
    <w:rsid w:val="00255D98"/>
    <w:rsid w:val="002610CB"/>
    <w:rsid w:val="0026640E"/>
    <w:rsid w:val="002713CA"/>
    <w:rsid w:val="00280930"/>
    <w:rsid w:val="00291692"/>
    <w:rsid w:val="0029495F"/>
    <w:rsid w:val="003037C4"/>
    <w:rsid w:val="00317D0C"/>
    <w:rsid w:val="003876E9"/>
    <w:rsid w:val="00396662"/>
    <w:rsid w:val="003A6737"/>
    <w:rsid w:val="003D7BA6"/>
    <w:rsid w:val="003D7CA4"/>
    <w:rsid w:val="003E71E0"/>
    <w:rsid w:val="004010EE"/>
    <w:rsid w:val="00412F05"/>
    <w:rsid w:val="0041735D"/>
    <w:rsid w:val="004C14A8"/>
    <w:rsid w:val="004D14BD"/>
    <w:rsid w:val="004D2B39"/>
    <w:rsid w:val="004E2D89"/>
    <w:rsid w:val="00521B71"/>
    <w:rsid w:val="00547F9F"/>
    <w:rsid w:val="00576485"/>
    <w:rsid w:val="005778AD"/>
    <w:rsid w:val="005A7C89"/>
    <w:rsid w:val="005C10D6"/>
    <w:rsid w:val="005C1C85"/>
    <w:rsid w:val="005D0768"/>
    <w:rsid w:val="00606D63"/>
    <w:rsid w:val="00610E2B"/>
    <w:rsid w:val="00611BFC"/>
    <w:rsid w:val="00617EF6"/>
    <w:rsid w:val="00623736"/>
    <w:rsid w:val="00624C53"/>
    <w:rsid w:val="0063512E"/>
    <w:rsid w:val="00642C84"/>
    <w:rsid w:val="00643C4A"/>
    <w:rsid w:val="006506DA"/>
    <w:rsid w:val="00650F95"/>
    <w:rsid w:val="006567B1"/>
    <w:rsid w:val="00672D77"/>
    <w:rsid w:val="00673EB0"/>
    <w:rsid w:val="006833D6"/>
    <w:rsid w:val="006910AF"/>
    <w:rsid w:val="006910F6"/>
    <w:rsid w:val="00694646"/>
    <w:rsid w:val="00696799"/>
    <w:rsid w:val="006A65E8"/>
    <w:rsid w:val="006B4F6B"/>
    <w:rsid w:val="006C58F0"/>
    <w:rsid w:val="006E6049"/>
    <w:rsid w:val="006F3C2D"/>
    <w:rsid w:val="006F3F53"/>
    <w:rsid w:val="00714753"/>
    <w:rsid w:val="00724F74"/>
    <w:rsid w:val="00747FD9"/>
    <w:rsid w:val="0075690A"/>
    <w:rsid w:val="00787E15"/>
    <w:rsid w:val="007A7132"/>
    <w:rsid w:val="007D4861"/>
    <w:rsid w:val="007E1FB2"/>
    <w:rsid w:val="007E4DC8"/>
    <w:rsid w:val="007F38B4"/>
    <w:rsid w:val="007F44FE"/>
    <w:rsid w:val="00804A58"/>
    <w:rsid w:val="008111B1"/>
    <w:rsid w:val="00824BA2"/>
    <w:rsid w:val="00834F5C"/>
    <w:rsid w:val="0085164D"/>
    <w:rsid w:val="00855F74"/>
    <w:rsid w:val="0085610B"/>
    <w:rsid w:val="00866055"/>
    <w:rsid w:val="008802AF"/>
    <w:rsid w:val="008B3E4E"/>
    <w:rsid w:val="00934B27"/>
    <w:rsid w:val="00945215"/>
    <w:rsid w:val="00960786"/>
    <w:rsid w:val="0096354F"/>
    <w:rsid w:val="00973759"/>
    <w:rsid w:val="00977E55"/>
    <w:rsid w:val="00993E7F"/>
    <w:rsid w:val="009E682F"/>
    <w:rsid w:val="00A10443"/>
    <w:rsid w:val="00A239CF"/>
    <w:rsid w:val="00A62894"/>
    <w:rsid w:val="00A633CA"/>
    <w:rsid w:val="00A7243F"/>
    <w:rsid w:val="00AE2FFA"/>
    <w:rsid w:val="00B01444"/>
    <w:rsid w:val="00B34E82"/>
    <w:rsid w:val="00B461A1"/>
    <w:rsid w:val="00B559D9"/>
    <w:rsid w:val="00B81BF6"/>
    <w:rsid w:val="00B91B05"/>
    <w:rsid w:val="00B968D8"/>
    <w:rsid w:val="00B97630"/>
    <w:rsid w:val="00BB03FB"/>
    <w:rsid w:val="00BC0DED"/>
    <w:rsid w:val="00BD177E"/>
    <w:rsid w:val="00BE5411"/>
    <w:rsid w:val="00C1763C"/>
    <w:rsid w:val="00C47C9E"/>
    <w:rsid w:val="00C55DC6"/>
    <w:rsid w:val="00C62E47"/>
    <w:rsid w:val="00C776B7"/>
    <w:rsid w:val="00C97B44"/>
    <w:rsid w:val="00CA7D55"/>
    <w:rsid w:val="00CD232B"/>
    <w:rsid w:val="00CD489F"/>
    <w:rsid w:val="00CD48DF"/>
    <w:rsid w:val="00CD48EF"/>
    <w:rsid w:val="00D07144"/>
    <w:rsid w:val="00D150DC"/>
    <w:rsid w:val="00D31459"/>
    <w:rsid w:val="00D36F8D"/>
    <w:rsid w:val="00D91951"/>
    <w:rsid w:val="00DE2740"/>
    <w:rsid w:val="00E036AC"/>
    <w:rsid w:val="00E12A81"/>
    <w:rsid w:val="00E70DDF"/>
    <w:rsid w:val="00E80C0F"/>
    <w:rsid w:val="00E82090"/>
    <w:rsid w:val="00E85089"/>
    <w:rsid w:val="00EA2915"/>
    <w:rsid w:val="00EA63D4"/>
    <w:rsid w:val="00EB709A"/>
    <w:rsid w:val="00ED55BF"/>
    <w:rsid w:val="00EE1E01"/>
    <w:rsid w:val="00F00F46"/>
    <w:rsid w:val="00F37FD3"/>
    <w:rsid w:val="00F82C57"/>
    <w:rsid w:val="00FF71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90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5D98"/>
    <w:pPr>
      <w:ind w:left="720"/>
      <w:contextualSpacing/>
    </w:pPr>
  </w:style>
</w:styles>
</file>

<file path=word/webSettings.xml><?xml version="1.0" encoding="utf-8"?>
<w:webSettings xmlns:r="http://schemas.openxmlformats.org/officeDocument/2006/relationships" xmlns:w="http://schemas.openxmlformats.org/wordprocessingml/2006/main">
  <w:divs>
    <w:div w:id="1514302281">
      <w:bodyDiv w:val="1"/>
      <w:marLeft w:val="0"/>
      <w:marRight w:val="0"/>
      <w:marTop w:val="0"/>
      <w:marBottom w:val="0"/>
      <w:divBdr>
        <w:top w:val="none" w:sz="0" w:space="0" w:color="auto"/>
        <w:left w:val="none" w:sz="0" w:space="0" w:color="auto"/>
        <w:bottom w:val="none" w:sz="0" w:space="0" w:color="auto"/>
        <w:right w:val="none" w:sz="0" w:space="0" w:color="auto"/>
      </w:divBdr>
      <w:divsChild>
        <w:div w:id="1392117284">
          <w:marLeft w:val="547"/>
          <w:marRight w:val="0"/>
          <w:marTop w:val="134"/>
          <w:marBottom w:val="0"/>
          <w:divBdr>
            <w:top w:val="none" w:sz="0" w:space="0" w:color="auto"/>
            <w:left w:val="none" w:sz="0" w:space="0" w:color="auto"/>
            <w:bottom w:val="none" w:sz="0" w:space="0" w:color="auto"/>
            <w:right w:val="none" w:sz="0" w:space="0" w:color="auto"/>
          </w:divBdr>
        </w:div>
        <w:div w:id="393939849">
          <w:marLeft w:val="1166"/>
          <w:marRight w:val="0"/>
          <w:marTop w:val="115"/>
          <w:marBottom w:val="0"/>
          <w:divBdr>
            <w:top w:val="none" w:sz="0" w:space="0" w:color="auto"/>
            <w:left w:val="none" w:sz="0" w:space="0" w:color="auto"/>
            <w:bottom w:val="none" w:sz="0" w:space="0" w:color="auto"/>
            <w:right w:val="none" w:sz="0" w:space="0" w:color="auto"/>
          </w:divBdr>
        </w:div>
        <w:div w:id="366611522">
          <w:marLeft w:val="547"/>
          <w:marRight w:val="0"/>
          <w:marTop w:val="134"/>
          <w:marBottom w:val="0"/>
          <w:divBdr>
            <w:top w:val="none" w:sz="0" w:space="0" w:color="auto"/>
            <w:left w:val="none" w:sz="0" w:space="0" w:color="auto"/>
            <w:bottom w:val="none" w:sz="0" w:space="0" w:color="auto"/>
            <w:right w:val="none" w:sz="0" w:space="0" w:color="auto"/>
          </w:divBdr>
        </w:div>
        <w:div w:id="1300188597">
          <w:marLeft w:val="1166"/>
          <w:marRight w:val="0"/>
          <w:marTop w:val="115"/>
          <w:marBottom w:val="0"/>
          <w:divBdr>
            <w:top w:val="none" w:sz="0" w:space="0" w:color="auto"/>
            <w:left w:val="none" w:sz="0" w:space="0" w:color="auto"/>
            <w:bottom w:val="none" w:sz="0" w:space="0" w:color="auto"/>
            <w:right w:val="none" w:sz="0" w:space="0" w:color="auto"/>
          </w:divBdr>
        </w:div>
        <w:div w:id="1018854421">
          <w:marLeft w:val="1166"/>
          <w:marRight w:val="0"/>
          <w:marTop w:val="115"/>
          <w:marBottom w:val="0"/>
          <w:divBdr>
            <w:top w:val="none" w:sz="0" w:space="0" w:color="auto"/>
            <w:left w:val="none" w:sz="0" w:space="0" w:color="auto"/>
            <w:bottom w:val="none" w:sz="0" w:space="0" w:color="auto"/>
            <w:right w:val="none" w:sz="0" w:space="0" w:color="auto"/>
          </w:divBdr>
        </w:div>
        <w:div w:id="1791127374">
          <w:marLeft w:val="547"/>
          <w:marRight w:val="0"/>
          <w:marTop w:val="134"/>
          <w:marBottom w:val="0"/>
          <w:divBdr>
            <w:top w:val="none" w:sz="0" w:space="0" w:color="auto"/>
            <w:left w:val="none" w:sz="0" w:space="0" w:color="auto"/>
            <w:bottom w:val="none" w:sz="0" w:space="0" w:color="auto"/>
            <w:right w:val="none" w:sz="0" w:space="0" w:color="auto"/>
          </w:divBdr>
        </w:div>
        <w:div w:id="561142161">
          <w:marLeft w:val="1166"/>
          <w:marRight w:val="0"/>
          <w:marTop w:val="115"/>
          <w:marBottom w:val="0"/>
          <w:divBdr>
            <w:top w:val="none" w:sz="0" w:space="0" w:color="auto"/>
            <w:left w:val="none" w:sz="0" w:space="0" w:color="auto"/>
            <w:bottom w:val="none" w:sz="0" w:space="0" w:color="auto"/>
            <w:right w:val="none" w:sz="0" w:space="0" w:color="auto"/>
          </w:divBdr>
        </w:div>
        <w:div w:id="588081669">
          <w:marLeft w:val="547"/>
          <w:marRight w:val="0"/>
          <w:marTop w:val="134"/>
          <w:marBottom w:val="0"/>
          <w:divBdr>
            <w:top w:val="none" w:sz="0" w:space="0" w:color="auto"/>
            <w:left w:val="none" w:sz="0" w:space="0" w:color="auto"/>
            <w:bottom w:val="none" w:sz="0" w:space="0" w:color="auto"/>
            <w:right w:val="none" w:sz="0" w:space="0" w:color="auto"/>
          </w:divBdr>
        </w:div>
        <w:div w:id="1971742202">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A3D16-3C32-4FD1-818E-76A8B5299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1581</Words>
  <Characters>9013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cp:lastPrinted>2013-10-02T03:58:00Z</cp:lastPrinted>
  <dcterms:created xsi:type="dcterms:W3CDTF">2013-10-02T04:00:00Z</dcterms:created>
  <dcterms:modified xsi:type="dcterms:W3CDTF">2013-10-02T04:00:00Z</dcterms:modified>
</cp:coreProperties>
</file>