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E7057" w:rsidRPr="00EE5A67" w:rsidRDefault="00DE7057" w:rsidP="001C1DA6">
      <w:pPr>
        <w:pStyle w:val="NoSpacing"/>
        <w:jc w:val="center"/>
        <w:rPr>
          <w:sz w:val="14"/>
        </w:rPr>
      </w:pPr>
      <w:r w:rsidRPr="00EE5A67">
        <w:rPr>
          <w:b/>
          <w:sz w:val="14"/>
        </w:rPr>
        <w:t>Chapter 1: Legal Framework</w:t>
      </w:r>
    </w:p>
    <w:p w:rsidR="00DE7057" w:rsidRPr="00EE5A67" w:rsidRDefault="00DE7057" w:rsidP="00D8674F">
      <w:pPr>
        <w:pStyle w:val="NoSpacing"/>
        <w:numPr>
          <w:ilvl w:val="0"/>
          <w:numId w:val="1"/>
        </w:numPr>
        <w:rPr>
          <w:sz w:val="14"/>
        </w:rPr>
      </w:pPr>
      <w:r w:rsidRPr="00EE5A67">
        <w:rPr>
          <w:sz w:val="14"/>
        </w:rPr>
        <w:t>Sources of employment law</w:t>
      </w:r>
    </w:p>
    <w:p w:rsidR="00DE7057" w:rsidRPr="00EE5A67" w:rsidRDefault="00DE7057" w:rsidP="00E63F67">
      <w:pPr>
        <w:pStyle w:val="NoSpacing"/>
        <w:numPr>
          <w:ilvl w:val="1"/>
          <w:numId w:val="1"/>
        </w:numPr>
        <w:rPr>
          <w:sz w:val="14"/>
        </w:rPr>
      </w:pPr>
      <w:r w:rsidRPr="00EE5A67">
        <w:rPr>
          <w:sz w:val="14"/>
        </w:rPr>
        <w:t xml:space="preserve">Canadian constitution: dominant source of Canadian law </w:t>
      </w:r>
    </w:p>
    <w:p w:rsidR="00DE7057" w:rsidRPr="00EE5A67" w:rsidRDefault="00DE7057" w:rsidP="00E63F67">
      <w:pPr>
        <w:pStyle w:val="NoSpacing"/>
        <w:numPr>
          <w:ilvl w:val="2"/>
          <w:numId w:val="1"/>
        </w:numPr>
        <w:rPr>
          <w:sz w:val="14"/>
        </w:rPr>
      </w:pPr>
      <w:r w:rsidRPr="00EE5A67">
        <w:rPr>
          <w:sz w:val="14"/>
        </w:rPr>
        <w:t>Establishes Canada’s system of government (division of power between federal and provincial governments)</w:t>
      </w:r>
    </w:p>
    <w:p w:rsidR="00DE7057" w:rsidRPr="00EE5A67" w:rsidRDefault="00DE7057" w:rsidP="00E63F67">
      <w:pPr>
        <w:pStyle w:val="NoSpacing"/>
        <w:numPr>
          <w:ilvl w:val="1"/>
          <w:numId w:val="1"/>
        </w:numPr>
        <w:rPr>
          <w:sz w:val="14"/>
        </w:rPr>
      </w:pPr>
      <w:r w:rsidRPr="00EE5A67">
        <w:rPr>
          <w:sz w:val="14"/>
        </w:rPr>
        <w:t>Common law (judge made law)</w:t>
      </w:r>
    </w:p>
    <w:p w:rsidR="00DE7057" w:rsidRPr="00EE5A67" w:rsidRDefault="00DE7057" w:rsidP="00E63F67">
      <w:pPr>
        <w:pStyle w:val="NoSpacing"/>
        <w:numPr>
          <w:ilvl w:val="2"/>
          <w:numId w:val="1"/>
        </w:numPr>
        <w:rPr>
          <w:sz w:val="14"/>
        </w:rPr>
      </w:pPr>
      <w:r w:rsidRPr="00EE5A67">
        <w:rPr>
          <w:sz w:val="14"/>
        </w:rPr>
        <w:t xml:space="preserve">Establish legal precedents and standards for determining employment law issues for those areas of law not covered by statute or the Constitution </w:t>
      </w:r>
    </w:p>
    <w:p w:rsidR="00DE7057" w:rsidRPr="00EE5A67" w:rsidRDefault="00DE7057" w:rsidP="00323627">
      <w:pPr>
        <w:pStyle w:val="NoSpacing"/>
        <w:numPr>
          <w:ilvl w:val="1"/>
          <w:numId w:val="1"/>
        </w:numPr>
        <w:rPr>
          <w:sz w:val="14"/>
        </w:rPr>
      </w:pPr>
      <w:r w:rsidRPr="00EE5A67">
        <w:rPr>
          <w:sz w:val="14"/>
        </w:rPr>
        <w:t>Employment statutes</w:t>
      </w:r>
    </w:p>
    <w:p w:rsidR="00DE7057" w:rsidRPr="00EE5A67" w:rsidRDefault="00DE7057" w:rsidP="00323627">
      <w:pPr>
        <w:pStyle w:val="NoSpacing"/>
        <w:numPr>
          <w:ilvl w:val="2"/>
          <w:numId w:val="1"/>
        </w:numPr>
        <w:rPr>
          <w:sz w:val="14"/>
        </w:rPr>
      </w:pPr>
      <w:r w:rsidRPr="00EE5A67">
        <w:rPr>
          <w:sz w:val="14"/>
        </w:rPr>
        <w:t xml:space="preserve">Reflect Canada’s political and social culture and history </w:t>
      </w:r>
    </w:p>
    <w:p w:rsidR="00DE7057" w:rsidRPr="00EE5A67" w:rsidRDefault="00DE7057" w:rsidP="00323627">
      <w:pPr>
        <w:pStyle w:val="NoSpacing"/>
        <w:numPr>
          <w:ilvl w:val="2"/>
          <w:numId w:val="1"/>
        </w:numPr>
        <w:rPr>
          <w:sz w:val="14"/>
        </w:rPr>
      </w:pPr>
      <w:r w:rsidRPr="00EE5A67">
        <w:rPr>
          <w:sz w:val="14"/>
        </w:rPr>
        <w:t xml:space="preserve">Express the consensus that certain key aspects of the employment relationship should not be left to the marketplace </w:t>
      </w:r>
    </w:p>
    <w:p w:rsidR="00DE7057" w:rsidRPr="00EE5A67" w:rsidRDefault="00DE7057" w:rsidP="00323627">
      <w:pPr>
        <w:pStyle w:val="NoSpacing"/>
        <w:numPr>
          <w:ilvl w:val="3"/>
          <w:numId w:val="1"/>
        </w:numPr>
        <w:rPr>
          <w:sz w:val="14"/>
        </w:rPr>
      </w:pPr>
      <w:r w:rsidRPr="00EE5A67">
        <w:rPr>
          <w:sz w:val="14"/>
        </w:rPr>
        <w:t xml:space="preserve">Minimum wage, overtime constraints, leaves, workplace safety, discrimination, confidential treatment of personal information </w:t>
      </w:r>
    </w:p>
    <w:p w:rsidR="00DE7057" w:rsidRPr="00EE5A67" w:rsidRDefault="00DE7057" w:rsidP="00073301">
      <w:pPr>
        <w:pStyle w:val="NoSpacing"/>
        <w:numPr>
          <w:ilvl w:val="0"/>
          <w:numId w:val="1"/>
        </w:numPr>
        <w:rPr>
          <w:sz w:val="14"/>
        </w:rPr>
      </w:pPr>
      <w:r w:rsidRPr="00EE5A67">
        <w:rPr>
          <w:sz w:val="14"/>
        </w:rPr>
        <w:t>Canadian constitution</w:t>
      </w:r>
    </w:p>
    <w:p w:rsidR="00DE7057" w:rsidRPr="00EE5A67" w:rsidRDefault="00DE7057" w:rsidP="00073301">
      <w:pPr>
        <w:pStyle w:val="NoSpacing"/>
        <w:numPr>
          <w:ilvl w:val="1"/>
          <w:numId w:val="1"/>
        </w:numPr>
        <w:rPr>
          <w:sz w:val="14"/>
        </w:rPr>
      </w:pPr>
      <w:r w:rsidRPr="00EE5A67">
        <w:rPr>
          <w:sz w:val="14"/>
        </w:rPr>
        <w:t>Canada Act, 1982: transfers control over the Constitution from UK to Canada (brings forward the BNA Act unchanged); adds the Charter to Constitution as Part 1</w:t>
      </w:r>
    </w:p>
    <w:p w:rsidR="00DE7057" w:rsidRPr="00EE5A67" w:rsidRDefault="00DE7057" w:rsidP="00073301">
      <w:pPr>
        <w:pStyle w:val="NoSpacing"/>
        <w:numPr>
          <w:ilvl w:val="1"/>
          <w:numId w:val="1"/>
        </w:numPr>
        <w:rPr>
          <w:sz w:val="14"/>
        </w:rPr>
      </w:pPr>
      <w:r w:rsidRPr="00EE5A67">
        <w:rPr>
          <w:sz w:val="14"/>
        </w:rPr>
        <w:t xml:space="preserve">Schedule B (The Constitution Act, 1982): describes Canada’s government </w:t>
      </w:r>
    </w:p>
    <w:p w:rsidR="00DE7057" w:rsidRPr="00EE5A67" w:rsidRDefault="00DE7057" w:rsidP="00073301">
      <w:pPr>
        <w:pStyle w:val="NoSpacing"/>
        <w:numPr>
          <w:ilvl w:val="2"/>
          <w:numId w:val="1"/>
        </w:numPr>
        <w:rPr>
          <w:sz w:val="14"/>
        </w:rPr>
      </w:pPr>
      <w:r w:rsidRPr="00EE5A67">
        <w:rPr>
          <w:sz w:val="14"/>
        </w:rPr>
        <w:t xml:space="preserve">Parliament of Canada, provincial and territorial legislatures, division of powers between Parliament and provincial/territorial legislatures, how legislation is passed </w:t>
      </w:r>
    </w:p>
    <w:p w:rsidR="00DE7057" w:rsidRPr="00EE5A67" w:rsidRDefault="00DE7057" w:rsidP="000E3116">
      <w:pPr>
        <w:pStyle w:val="NoSpacing"/>
        <w:numPr>
          <w:ilvl w:val="1"/>
          <w:numId w:val="1"/>
        </w:numPr>
        <w:rPr>
          <w:sz w:val="14"/>
        </w:rPr>
      </w:pPr>
      <w:r w:rsidRPr="00EE5A67">
        <w:rPr>
          <w:sz w:val="14"/>
        </w:rPr>
        <w:t>Schedule B, Part 1 (Canadian Charter of Rights and Freedoms)</w:t>
      </w:r>
    </w:p>
    <w:p w:rsidR="00DE7057" w:rsidRPr="00EE5A67" w:rsidRDefault="00DE7057" w:rsidP="000E3116">
      <w:pPr>
        <w:pStyle w:val="NoSpacing"/>
        <w:numPr>
          <w:ilvl w:val="1"/>
          <w:numId w:val="1"/>
        </w:numPr>
        <w:rPr>
          <w:sz w:val="14"/>
        </w:rPr>
      </w:pPr>
      <w:r w:rsidRPr="00EE5A67">
        <w:rPr>
          <w:sz w:val="14"/>
        </w:rPr>
        <w:t>Division of power</w:t>
      </w:r>
    </w:p>
    <w:p w:rsidR="00DE7057" w:rsidRPr="00EE5A67" w:rsidRDefault="00DE7057" w:rsidP="000E3116">
      <w:pPr>
        <w:pStyle w:val="NoSpacing"/>
        <w:numPr>
          <w:ilvl w:val="2"/>
          <w:numId w:val="1"/>
        </w:numPr>
        <w:rPr>
          <w:sz w:val="14"/>
        </w:rPr>
      </w:pPr>
      <w:r w:rsidRPr="00EE5A67">
        <w:rPr>
          <w:sz w:val="14"/>
        </w:rPr>
        <w:t>Section 91: the classes of subject within the exclusive authority of the Parliament of Canada (30)</w:t>
      </w:r>
    </w:p>
    <w:p w:rsidR="00DE7057" w:rsidRPr="00EE5A67" w:rsidRDefault="00DE7057" w:rsidP="000E3116">
      <w:pPr>
        <w:pStyle w:val="NoSpacing"/>
        <w:numPr>
          <w:ilvl w:val="2"/>
          <w:numId w:val="1"/>
        </w:numPr>
        <w:rPr>
          <w:sz w:val="14"/>
        </w:rPr>
      </w:pPr>
      <w:r w:rsidRPr="00EE5A67">
        <w:rPr>
          <w:sz w:val="14"/>
        </w:rPr>
        <w:t>Section 92: the classes of subject within the exclusive authority of the provincial legislatures (15)</w:t>
      </w:r>
    </w:p>
    <w:p w:rsidR="00DE7057" w:rsidRPr="00EE5A67" w:rsidRDefault="00DE7057" w:rsidP="001A7E77">
      <w:pPr>
        <w:pStyle w:val="NoSpacing"/>
        <w:numPr>
          <w:ilvl w:val="3"/>
          <w:numId w:val="1"/>
        </w:numPr>
        <w:rPr>
          <w:sz w:val="14"/>
        </w:rPr>
      </w:pPr>
      <w:r w:rsidRPr="00EE5A67">
        <w:rPr>
          <w:sz w:val="14"/>
        </w:rPr>
        <w:t>Some classes of subject were granted concurrent jurisdiction (agriculture, section 95)</w:t>
      </w:r>
    </w:p>
    <w:p w:rsidR="00DE7057" w:rsidRPr="00EE5A67" w:rsidRDefault="00DE7057" w:rsidP="001A7E77">
      <w:pPr>
        <w:pStyle w:val="NoSpacing"/>
        <w:numPr>
          <w:ilvl w:val="1"/>
          <w:numId w:val="1"/>
        </w:numPr>
        <w:rPr>
          <w:sz w:val="14"/>
        </w:rPr>
      </w:pPr>
      <w:r w:rsidRPr="00EE5A67">
        <w:rPr>
          <w:sz w:val="14"/>
        </w:rPr>
        <w:t>Constitutional federal powers, section 91</w:t>
      </w:r>
    </w:p>
    <w:p w:rsidR="00DE7057" w:rsidRPr="00EE5A67" w:rsidRDefault="00DE7057" w:rsidP="001A7E77">
      <w:pPr>
        <w:pStyle w:val="NoSpacing"/>
        <w:numPr>
          <w:ilvl w:val="2"/>
          <w:numId w:val="1"/>
        </w:numPr>
        <w:rPr>
          <w:sz w:val="14"/>
        </w:rPr>
      </w:pPr>
      <w:r w:rsidRPr="00EE5A67">
        <w:rPr>
          <w:sz w:val="14"/>
        </w:rPr>
        <w:t xml:space="preserve">Criminal law, taxation </w:t>
      </w:r>
    </w:p>
    <w:p w:rsidR="00DE7057" w:rsidRPr="00EE5A67" w:rsidRDefault="00DE7057" w:rsidP="001A7E77">
      <w:pPr>
        <w:pStyle w:val="NoSpacing"/>
        <w:numPr>
          <w:ilvl w:val="2"/>
          <w:numId w:val="1"/>
        </w:numPr>
        <w:rPr>
          <w:sz w:val="14"/>
        </w:rPr>
      </w:pPr>
      <w:r w:rsidRPr="00EE5A67">
        <w:rPr>
          <w:sz w:val="14"/>
        </w:rPr>
        <w:t>Employment insurance, banks</w:t>
      </w:r>
    </w:p>
    <w:p w:rsidR="00DE7057" w:rsidRPr="00EE5A67" w:rsidRDefault="00DE7057" w:rsidP="001A7E77">
      <w:pPr>
        <w:pStyle w:val="NoSpacing"/>
        <w:numPr>
          <w:ilvl w:val="2"/>
          <w:numId w:val="1"/>
        </w:numPr>
        <w:rPr>
          <w:sz w:val="14"/>
        </w:rPr>
      </w:pPr>
      <w:r w:rsidRPr="00EE5A67">
        <w:rPr>
          <w:sz w:val="14"/>
        </w:rPr>
        <w:t xml:space="preserve">Bankruptcy and insolvency, money </w:t>
      </w:r>
    </w:p>
    <w:p w:rsidR="00DE7057" w:rsidRPr="00EE5A67" w:rsidRDefault="00DE7057" w:rsidP="001A7E77">
      <w:pPr>
        <w:pStyle w:val="NoSpacing"/>
        <w:numPr>
          <w:ilvl w:val="2"/>
          <w:numId w:val="1"/>
        </w:numPr>
        <w:rPr>
          <w:sz w:val="14"/>
        </w:rPr>
      </w:pPr>
      <w:r w:rsidRPr="00EE5A67">
        <w:rPr>
          <w:sz w:val="14"/>
        </w:rPr>
        <w:t>Negotiable instruments</w:t>
      </w:r>
    </w:p>
    <w:p w:rsidR="00DE7057" w:rsidRPr="00EE5A67" w:rsidRDefault="00DE7057" w:rsidP="001A7E77">
      <w:pPr>
        <w:pStyle w:val="NoSpacing"/>
        <w:numPr>
          <w:ilvl w:val="2"/>
          <w:numId w:val="1"/>
        </w:numPr>
        <w:rPr>
          <w:sz w:val="14"/>
        </w:rPr>
      </w:pPr>
      <w:r w:rsidRPr="00EE5A67">
        <w:rPr>
          <w:sz w:val="14"/>
        </w:rPr>
        <w:t xml:space="preserve">International and interprovincial trade and commerce </w:t>
      </w:r>
    </w:p>
    <w:p w:rsidR="00DE7057" w:rsidRPr="00EE5A67" w:rsidRDefault="00DE7057" w:rsidP="001A7E77">
      <w:pPr>
        <w:pStyle w:val="NoSpacing"/>
        <w:numPr>
          <w:ilvl w:val="2"/>
          <w:numId w:val="1"/>
        </w:numPr>
        <w:rPr>
          <w:sz w:val="14"/>
        </w:rPr>
      </w:pPr>
      <w:r w:rsidRPr="00EE5A67">
        <w:rPr>
          <w:sz w:val="14"/>
        </w:rPr>
        <w:t>Navigation and shipping, copyright</w:t>
      </w:r>
    </w:p>
    <w:p w:rsidR="00DE7057" w:rsidRPr="00EE5A67" w:rsidRDefault="00DE7057" w:rsidP="001A7E77">
      <w:pPr>
        <w:pStyle w:val="NoSpacing"/>
        <w:numPr>
          <w:ilvl w:val="1"/>
          <w:numId w:val="1"/>
        </w:numPr>
        <w:rPr>
          <w:sz w:val="14"/>
        </w:rPr>
      </w:pPr>
      <w:r w:rsidRPr="00EE5A67">
        <w:rPr>
          <w:sz w:val="14"/>
        </w:rPr>
        <w:t>Constitutional provincial powers, section 92</w:t>
      </w:r>
    </w:p>
    <w:p w:rsidR="00DE7057" w:rsidRPr="00EE5A67" w:rsidRDefault="00DE7057" w:rsidP="001A7E77">
      <w:pPr>
        <w:pStyle w:val="NoSpacing"/>
        <w:numPr>
          <w:ilvl w:val="2"/>
          <w:numId w:val="1"/>
        </w:numPr>
        <w:rPr>
          <w:sz w:val="14"/>
        </w:rPr>
      </w:pPr>
      <w:r w:rsidRPr="00EE5A67">
        <w:rPr>
          <w:sz w:val="14"/>
        </w:rPr>
        <w:t>Property and civil rights (contracts)</w:t>
      </w:r>
    </w:p>
    <w:p w:rsidR="00DE7057" w:rsidRPr="00EE5A67" w:rsidRDefault="00DE7057" w:rsidP="001A7E77">
      <w:pPr>
        <w:pStyle w:val="NoSpacing"/>
        <w:numPr>
          <w:ilvl w:val="2"/>
          <w:numId w:val="1"/>
        </w:numPr>
        <w:rPr>
          <w:sz w:val="14"/>
        </w:rPr>
      </w:pPr>
      <w:r w:rsidRPr="00EE5A67">
        <w:rPr>
          <w:sz w:val="14"/>
        </w:rPr>
        <w:t xml:space="preserve">Direct taxation for provincial purposes </w:t>
      </w:r>
    </w:p>
    <w:p w:rsidR="00DE7057" w:rsidRPr="00EE5A67" w:rsidRDefault="00DE7057" w:rsidP="001A7E77">
      <w:pPr>
        <w:pStyle w:val="NoSpacing"/>
        <w:numPr>
          <w:ilvl w:val="2"/>
          <w:numId w:val="1"/>
        </w:numPr>
        <w:rPr>
          <w:sz w:val="14"/>
        </w:rPr>
      </w:pPr>
      <w:r w:rsidRPr="00EE5A67">
        <w:rPr>
          <w:sz w:val="14"/>
        </w:rPr>
        <w:t xml:space="preserve">Corporations with provincial objects </w:t>
      </w:r>
    </w:p>
    <w:p w:rsidR="00DE7057" w:rsidRPr="00EE5A67" w:rsidRDefault="00DE7057" w:rsidP="001A7E77">
      <w:pPr>
        <w:pStyle w:val="NoSpacing"/>
        <w:numPr>
          <w:ilvl w:val="2"/>
          <w:numId w:val="1"/>
        </w:numPr>
        <w:rPr>
          <w:sz w:val="14"/>
        </w:rPr>
      </w:pPr>
      <w:r w:rsidRPr="00EE5A67">
        <w:rPr>
          <w:sz w:val="14"/>
        </w:rPr>
        <w:t xml:space="preserve">Municipalities  </w:t>
      </w:r>
    </w:p>
    <w:p w:rsidR="00DE7057" w:rsidRPr="00EE5A67" w:rsidRDefault="00DE7057" w:rsidP="001A7E77">
      <w:pPr>
        <w:pStyle w:val="NoSpacing"/>
        <w:numPr>
          <w:ilvl w:val="2"/>
          <w:numId w:val="1"/>
        </w:numPr>
        <w:rPr>
          <w:sz w:val="14"/>
        </w:rPr>
      </w:pPr>
      <w:r w:rsidRPr="00EE5A67">
        <w:rPr>
          <w:sz w:val="14"/>
        </w:rPr>
        <w:t xml:space="preserve">Matters of a local or private nature </w:t>
      </w:r>
    </w:p>
    <w:p w:rsidR="00DE7057" w:rsidRPr="00EE5A67" w:rsidRDefault="00DE7057" w:rsidP="00D27BB6">
      <w:pPr>
        <w:pStyle w:val="NoSpacing"/>
        <w:numPr>
          <w:ilvl w:val="3"/>
          <w:numId w:val="1"/>
        </w:numPr>
        <w:rPr>
          <w:sz w:val="14"/>
        </w:rPr>
      </w:pPr>
      <w:r w:rsidRPr="00EE5A67">
        <w:rPr>
          <w:sz w:val="14"/>
        </w:rPr>
        <w:t>General constitutional authority to deal with employment is vested in the provinces under section 92</w:t>
      </w:r>
    </w:p>
    <w:p w:rsidR="00DE7057" w:rsidRPr="00EE5A67" w:rsidRDefault="00DE7057" w:rsidP="00D27BB6">
      <w:pPr>
        <w:pStyle w:val="NoSpacing"/>
        <w:numPr>
          <w:ilvl w:val="3"/>
          <w:numId w:val="1"/>
        </w:numPr>
        <w:rPr>
          <w:sz w:val="14"/>
        </w:rPr>
      </w:pPr>
      <w:r w:rsidRPr="00EE5A67">
        <w:rPr>
          <w:sz w:val="14"/>
        </w:rPr>
        <w:t xml:space="preserve">An exception exists for those organizations of </w:t>
      </w:r>
      <w:r w:rsidRPr="00EE5A67">
        <w:rPr>
          <w:i/>
          <w:sz w:val="14"/>
        </w:rPr>
        <w:t xml:space="preserve">national importance </w:t>
      </w:r>
    </w:p>
    <w:p w:rsidR="00DE7057" w:rsidRPr="00EE5A67" w:rsidRDefault="00DE7057" w:rsidP="00F36EE7">
      <w:pPr>
        <w:pStyle w:val="NoSpacing"/>
        <w:numPr>
          <w:ilvl w:val="2"/>
          <w:numId w:val="1"/>
        </w:numPr>
        <w:rPr>
          <w:sz w:val="14"/>
        </w:rPr>
      </w:pPr>
      <w:r w:rsidRPr="00EE5A67">
        <w:rPr>
          <w:sz w:val="14"/>
        </w:rPr>
        <w:t>The residual power (authority over all subjects not specifically mentioned, resides with the federal Parliament; telecommunications, air travel)</w:t>
      </w:r>
    </w:p>
    <w:p w:rsidR="00DE7057" w:rsidRPr="00EE5A67" w:rsidRDefault="00DE7057" w:rsidP="00D8674F">
      <w:pPr>
        <w:pStyle w:val="NoSpacing"/>
        <w:numPr>
          <w:ilvl w:val="0"/>
          <w:numId w:val="1"/>
        </w:numPr>
        <w:rPr>
          <w:sz w:val="14"/>
        </w:rPr>
      </w:pPr>
      <w:r w:rsidRPr="00EE5A67">
        <w:rPr>
          <w:sz w:val="14"/>
        </w:rPr>
        <w:t xml:space="preserve">Employment law statutes </w:t>
      </w:r>
    </w:p>
    <w:p w:rsidR="00DE7057" w:rsidRPr="00EE5A67" w:rsidRDefault="00DE7057" w:rsidP="00D91891">
      <w:pPr>
        <w:pStyle w:val="NoSpacing"/>
        <w:numPr>
          <w:ilvl w:val="1"/>
          <w:numId w:val="1"/>
        </w:numPr>
        <w:rPr>
          <w:sz w:val="14"/>
        </w:rPr>
      </w:pPr>
      <w:r w:rsidRPr="00EE5A67">
        <w:rPr>
          <w:sz w:val="14"/>
        </w:rPr>
        <w:t xml:space="preserve">Statute law: passed by Parliament and provincial legislatures </w:t>
      </w:r>
    </w:p>
    <w:p w:rsidR="00DE7057" w:rsidRPr="00EE5A67" w:rsidRDefault="00DE7057" w:rsidP="00D91891">
      <w:pPr>
        <w:pStyle w:val="NoSpacing"/>
        <w:numPr>
          <w:ilvl w:val="2"/>
          <w:numId w:val="1"/>
        </w:numPr>
        <w:rPr>
          <w:sz w:val="14"/>
        </w:rPr>
      </w:pPr>
      <w:r w:rsidRPr="00EE5A67">
        <w:rPr>
          <w:sz w:val="14"/>
        </w:rPr>
        <w:t>Supplemented by regulations, they provide more detailed information (minimum wages)</w:t>
      </w:r>
    </w:p>
    <w:p w:rsidR="00DE7057" w:rsidRPr="00EE5A67" w:rsidRDefault="00DE7057" w:rsidP="0087302A">
      <w:pPr>
        <w:pStyle w:val="NoSpacing"/>
        <w:numPr>
          <w:ilvl w:val="1"/>
          <w:numId w:val="1"/>
        </w:numPr>
        <w:rPr>
          <w:sz w:val="14"/>
        </w:rPr>
      </w:pPr>
      <w:r w:rsidRPr="00EE5A67">
        <w:rPr>
          <w:sz w:val="14"/>
        </w:rPr>
        <w:t>Notable statutes</w:t>
      </w:r>
    </w:p>
    <w:p w:rsidR="00DE7057" w:rsidRPr="00EE5A67" w:rsidRDefault="00DE7057" w:rsidP="0087302A">
      <w:pPr>
        <w:pStyle w:val="NoSpacing"/>
        <w:numPr>
          <w:ilvl w:val="2"/>
          <w:numId w:val="1"/>
        </w:numPr>
        <w:rPr>
          <w:sz w:val="14"/>
        </w:rPr>
      </w:pPr>
      <w:r w:rsidRPr="00EE5A67">
        <w:rPr>
          <w:sz w:val="14"/>
        </w:rPr>
        <w:t>Employment standards act: minimum terms of employment (pay, overtime, hours of work, vacation hours)</w:t>
      </w:r>
    </w:p>
    <w:p w:rsidR="00DE7057" w:rsidRPr="00EE5A67" w:rsidRDefault="00DE7057" w:rsidP="0087302A">
      <w:pPr>
        <w:pStyle w:val="NoSpacing"/>
        <w:numPr>
          <w:ilvl w:val="2"/>
          <w:numId w:val="1"/>
        </w:numPr>
        <w:rPr>
          <w:sz w:val="14"/>
        </w:rPr>
      </w:pPr>
      <w:r w:rsidRPr="00EE5A67">
        <w:rPr>
          <w:sz w:val="14"/>
        </w:rPr>
        <w:t xml:space="preserve">Labour relations act: employees’ right to organize the collective bargaining process </w:t>
      </w:r>
    </w:p>
    <w:p w:rsidR="00DE7057" w:rsidRPr="00EE5A67" w:rsidRDefault="00DE7057" w:rsidP="0087302A">
      <w:pPr>
        <w:pStyle w:val="NoSpacing"/>
        <w:numPr>
          <w:ilvl w:val="2"/>
          <w:numId w:val="1"/>
        </w:numPr>
        <w:rPr>
          <w:sz w:val="14"/>
        </w:rPr>
      </w:pPr>
      <w:r w:rsidRPr="00EE5A67">
        <w:rPr>
          <w:sz w:val="14"/>
        </w:rPr>
        <w:t xml:space="preserve">Occupational health and safety act: workplace health and safety requirements </w:t>
      </w:r>
    </w:p>
    <w:p w:rsidR="00DE7057" w:rsidRPr="00EE5A67" w:rsidRDefault="00DE7057" w:rsidP="0087302A">
      <w:pPr>
        <w:pStyle w:val="NoSpacing"/>
        <w:numPr>
          <w:ilvl w:val="2"/>
          <w:numId w:val="1"/>
        </w:numPr>
        <w:rPr>
          <w:sz w:val="14"/>
        </w:rPr>
      </w:pPr>
      <w:r w:rsidRPr="00EE5A67">
        <w:rPr>
          <w:sz w:val="14"/>
        </w:rPr>
        <w:t xml:space="preserve">Human Rights Code: prohibited grounds and discrimination in employment </w:t>
      </w:r>
    </w:p>
    <w:p w:rsidR="00DE7057" w:rsidRPr="00EE5A67" w:rsidRDefault="00DE7057" w:rsidP="0087302A">
      <w:pPr>
        <w:pStyle w:val="NoSpacing"/>
        <w:numPr>
          <w:ilvl w:val="2"/>
          <w:numId w:val="1"/>
        </w:numPr>
        <w:rPr>
          <w:sz w:val="14"/>
        </w:rPr>
      </w:pPr>
      <w:r w:rsidRPr="00EE5A67">
        <w:rPr>
          <w:sz w:val="14"/>
        </w:rPr>
        <w:t xml:space="preserve">Workplace safety and insurance act: compensation and benefits payable to workers or their dependents as a consequence of a work-related injury or disease </w:t>
      </w:r>
    </w:p>
    <w:p w:rsidR="00DE7057" w:rsidRPr="00EE5A67" w:rsidRDefault="00DE7057" w:rsidP="0087302A">
      <w:pPr>
        <w:pStyle w:val="NoSpacing"/>
        <w:numPr>
          <w:ilvl w:val="2"/>
          <w:numId w:val="1"/>
        </w:numPr>
        <w:rPr>
          <w:sz w:val="14"/>
        </w:rPr>
      </w:pPr>
      <w:r w:rsidRPr="00EE5A67">
        <w:rPr>
          <w:sz w:val="14"/>
        </w:rPr>
        <w:t xml:space="preserve">Personal information protection and electronic documents act: rules governing the collection, access to, use and disclosure of personal information by corporations  </w:t>
      </w:r>
    </w:p>
    <w:p w:rsidR="00DE7057" w:rsidRPr="00EE5A67" w:rsidRDefault="00DE7057" w:rsidP="00D8674F">
      <w:pPr>
        <w:pStyle w:val="NoSpacing"/>
        <w:numPr>
          <w:ilvl w:val="0"/>
          <w:numId w:val="1"/>
        </w:numPr>
        <w:rPr>
          <w:sz w:val="14"/>
        </w:rPr>
      </w:pPr>
      <w:r w:rsidRPr="00EE5A67">
        <w:rPr>
          <w:sz w:val="14"/>
        </w:rPr>
        <w:t xml:space="preserve">Charter of Rights and Freedoms </w:t>
      </w:r>
    </w:p>
    <w:p w:rsidR="00DE7057" w:rsidRPr="00EE5A67" w:rsidRDefault="00DE7057" w:rsidP="009D53C7">
      <w:pPr>
        <w:pStyle w:val="NoSpacing"/>
        <w:numPr>
          <w:ilvl w:val="1"/>
          <w:numId w:val="1"/>
        </w:numPr>
        <w:rPr>
          <w:sz w:val="14"/>
        </w:rPr>
      </w:pPr>
      <w:r w:rsidRPr="00EE5A67">
        <w:rPr>
          <w:sz w:val="14"/>
        </w:rPr>
        <w:t>Part 1 of the Constitution Act, 1982</w:t>
      </w:r>
    </w:p>
    <w:p w:rsidR="00DE7057" w:rsidRPr="00EE5A67" w:rsidRDefault="00DE7057" w:rsidP="009D53C7">
      <w:pPr>
        <w:pStyle w:val="NoSpacing"/>
        <w:numPr>
          <w:ilvl w:val="2"/>
          <w:numId w:val="1"/>
        </w:numPr>
        <w:rPr>
          <w:sz w:val="14"/>
        </w:rPr>
      </w:pPr>
      <w:r w:rsidRPr="00EE5A67">
        <w:rPr>
          <w:sz w:val="14"/>
        </w:rPr>
        <w:t xml:space="preserve">Establishes or confirms certain basic rights and freedoms in Canada </w:t>
      </w:r>
    </w:p>
    <w:p w:rsidR="00DE7057" w:rsidRPr="00EE5A67" w:rsidRDefault="00DE7057" w:rsidP="009D53C7">
      <w:pPr>
        <w:pStyle w:val="NoSpacing"/>
        <w:numPr>
          <w:ilvl w:val="1"/>
          <w:numId w:val="1"/>
        </w:numPr>
        <w:rPr>
          <w:sz w:val="14"/>
        </w:rPr>
      </w:pPr>
      <w:r w:rsidRPr="00EE5A67">
        <w:rPr>
          <w:sz w:val="14"/>
        </w:rPr>
        <w:t>Charter</w:t>
      </w:r>
    </w:p>
    <w:p w:rsidR="00DE7057" w:rsidRPr="00EE5A67" w:rsidRDefault="00DE7057" w:rsidP="009D53C7">
      <w:pPr>
        <w:pStyle w:val="NoSpacing"/>
        <w:numPr>
          <w:ilvl w:val="2"/>
          <w:numId w:val="1"/>
        </w:numPr>
        <w:rPr>
          <w:sz w:val="14"/>
        </w:rPr>
      </w:pPr>
      <w:r w:rsidRPr="00EE5A67">
        <w:rPr>
          <w:sz w:val="14"/>
        </w:rPr>
        <w:t>Fundamental freedoms, section 2</w:t>
      </w:r>
    </w:p>
    <w:p w:rsidR="00DE7057" w:rsidRPr="00EE5A67" w:rsidRDefault="00DE7057" w:rsidP="009D53C7">
      <w:pPr>
        <w:pStyle w:val="NoSpacing"/>
        <w:numPr>
          <w:ilvl w:val="2"/>
          <w:numId w:val="1"/>
        </w:numPr>
        <w:rPr>
          <w:sz w:val="14"/>
        </w:rPr>
      </w:pPr>
      <w:r w:rsidRPr="00EE5A67">
        <w:rPr>
          <w:sz w:val="14"/>
        </w:rPr>
        <w:t>Democratic rights, sections 3-5</w:t>
      </w:r>
    </w:p>
    <w:p w:rsidR="00DE7057" w:rsidRPr="00EE5A67" w:rsidRDefault="00DE7057" w:rsidP="009D53C7">
      <w:pPr>
        <w:pStyle w:val="NoSpacing"/>
        <w:numPr>
          <w:ilvl w:val="2"/>
          <w:numId w:val="1"/>
        </w:numPr>
        <w:rPr>
          <w:sz w:val="14"/>
        </w:rPr>
      </w:pPr>
      <w:r w:rsidRPr="00EE5A67">
        <w:rPr>
          <w:sz w:val="14"/>
        </w:rPr>
        <w:t>Mobility rights, section 6</w:t>
      </w:r>
    </w:p>
    <w:p w:rsidR="00DE7057" w:rsidRPr="00EE5A67" w:rsidRDefault="00DE7057" w:rsidP="009D53C7">
      <w:pPr>
        <w:pStyle w:val="NoSpacing"/>
        <w:numPr>
          <w:ilvl w:val="2"/>
          <w:numId w:val="1"/>
        </w:numPr>
        <w:rPr>
          <w:sz w:val="14"/>
        </w:rPr>
      </w:pPr>
      <w:r w:rsidRPr="00EE5A67">
        <w:rPr>
          <w:sz w:val="14"/>
        </w:rPr>
        <w:t>Legal rights, sections 7-14</w:t>
      </w:r>
    </w:p>
    <w:p w:rsidR="00DE7057" w:rsidRPr="00EE5A67" w:rsidRDefault="00DE7057" w:rsidP="009D53C7">
      <w:pPr>
        <w:pStyle w:val="NoSpacing"/>
        <w:numPr>
          <w:ilvl w:val="2"/>
          <w:numId w:val="1"/>
        </w:numPr>
        <w:rPr>
          <w:sz w:val="14"/>
        </w:rPr>
      </w:pPr>
      <w:r w:rsidRPr="00EE5A67">
        <w:rPr>
          <w:sz w:val="14"/>
        </w:rPr>
        <w:t xml:space="preserve">Equality rights, section 15 &amp; 28 </w:t>
      </w:r>
    </w:p>
    <w:p w:rsidR="00DE7057" w:rsidRPr="00EE5A67" w:rsidRDefault="00DE7057" w:rsidP="009D53C7">
      <w:pPr>
        <w:pStyle w:val="NoSpacing"/>
        <w:numPr>
          <w:ilvl w:val="2"/>
          <w:numId w:val="1"/>
        </w:numPr>
        <w:rPr>
          <w:sz w:val="14"/>
        </w:rPr>
      </w:pPr>
      <w:r w:rsidRPr="00EE5A67">
        <w:rPr>
          <w:sz w:val="14"/>
        </w:rPr>
        <w:t>Language rights, sections 16-23</w:t>
      </w:r>
    </w:p>
    <w:p w:rsidR="00DE7057" w:rsidRPr="00EE5A67" w:rsidRDefault="00DE7057" w:rsidP="009D53C7">
      <w:pPr>
        <w:pStyle w:val="NoSpacing"/>
        <w:numPr>
          <w:ilvl w:val="2"/>
          <w:numId w:val="1"/>
        </w:numPr>
        <w:rPr>
          <w:sz w:val="14"/>
        </w:rPr>
      </w:pPr>
      <w:r w:rsidRPr="00EE5A67">
        <w:rPr>
          <w:sz w:val="14"/>
        </w:rPr>
        <w:t>Enforcement, section 24</w:t>
      </w:r>
    </w:p>
    <w:p w:rsidR="00DE7057" w:rsidRPr="00EE5A67" w:rsidRDefault="00DE7057" w:rsidP="009D53C7">
      <w:pPr>
        <w:pStyle w:val="NoSpacing"/>
        <w:numPr>
          <w:ilvl w:val="2"/>
          <w:numId w:val="1"/>
        </w:numPr>
        <w:rPr>
          <w:sz w:val="14"/>
        </w:rPr>
      </w:pPr>
      <w:r w:rsidRPr="00EE5A67">
        <w:rPr>
          <w:sz w:val="14"/>
        </w:rPr>
        <w:t>Aboriginals and multiculturalism, section 25 &amp; 27</w:t>
      </w:r>
    </w:p>
    <w:p w:rsidR="00DE7057" w:rsidRPr="00EE5A67" w:rsidRDefault="00DE7057" w:rsidP="009D53C7">
      <w:pPr>
        <w:pStyle w:val="NoSpacing"/>
        <w:numPr>
          <w:ilvl w:val="2"/>
          <w:numId w:val="1"/>
        </w:numPr>
        <w:rPr>
          <w:sz w:val="14"/>
        </w:rPr>
      </w:pPr>
      <w:r w:rsidRPr="00EE5A67">
        <w:rPr>
          <w:sz w:val="14"/>
        </w:rPr>
        <w:t>Scope (limitations) of the Charter, sections 1, 32 &amp; 33</w:t>
      </w:r>
    </w:p>
    <w:p w:rsidR="00DE7057" w:rsidRPr="00EE5A67" w:rsidRDefault="00DE7057" w:rsidP="00E667D2">
      <w:pPr>
        <w:pStyle w:val="NoSpacing"/>
        <w:numPr>
          <w:ilvl w:val="3"/>
          <w:numId w:val="1"/>
        </w:numPr>
        <w:rPr>
          <w:sz w:val="14"/>
        </w:rPr>
      </w:pPr>
      <w:r w:rsidRPr="00EE5A67">
        <w:rPr>
          <w:sz w:val="14"/>
        </w:rPr>
        <w:t xml:space="preserve">Section 32 was interpreted by SCC to mean that the Charter applies only to government, or government relied upon action and not strictly private matters </w:t>
      </w:r>
    </w:p>
    <w:p w:rsidR="00DE7057" w:rsidRPr="00EE5A67" w:rsidRDefault="00DE7057" w:rsidP="002F60FD">
      <w:pPr>
        <w:pStyle w:val="NoSpacing"/>
        <w:numPr>
          <w:ilvl w:val="1"/>
          <w:numId w:val="1"/>
        </w:numPr>
        <w:rPr>
          <w:sz w:val="14"/>
        </w:rPr>
      </w:pPr>
      <w:r w:rsidRPr="00EE5A67">
        <w:rPr>
          <w:sz w:val="14"/>
        </w:rPr>
        <w:t xml:space="preserve">R v. Oakes: SCC three-part test for determining whether a violation of the Charter was justifiable under section one </w:t>
      </w:r>
    </w:p>
    <w:p w:rsidR="00DE7057" w:rsidRPr="00EE5A67" w:rsidRDefault="00DE7057" w:rsidP="002F60FD">
      <w:pPr>
        <w:pStyle w:val="NoSpacing"/>
        <w:numPr>
          <w:ilvl w:val="2"/>
          <w:numId w:val="1"/>
        </w:numPr>
        <w:rPr>
          <w:sz w:val="14"/>
        </w:rPr>
      </w:pPr>
      <w:r w:rsidRPr="00EE5A67">
        <w:rPr>
          <w:sz w:val="14"/>
        </w:rPr>
        <w:t>Does it enforce or reflect an important societal concern? (Trivial objectives will not warrant overriding a Charter right)</w:t>
      </w:r>
    </w:p>
    <w:p w:rsidR="00DE7057" w:rsidRPr="00EE5A67" w:rsidRDefault="00DE7057" w:rsidP="002F60FD">
      <w:pPr>
        <w:pStyle w:val="NoSpacing"/>
        <w:numPr>
          <w:ilvl w:val="2"/>
          <w:numId w:val="1"/>
        </w:numPr>
        <w:rPr>
          <w:sz w:val="14"/>
        </w:rPr>
      </w:pPr>
      <w:r w:rsidRPr="00EE5A67">
        <w:rPr>
          <w:sz w:val="14"/>
        </w:rPr>
        <w:t>Was the limitation on Charter rights minimal?</w:t>
      </w:r>
    </w:p>
    <w:p w:rsidR="00DE7057" w:rsidRPr="00EE5A67" w:rsidRDefault="00DE7057" w:rsidP="002F60FD">
      <w:pPr>
        <w:pStyle w:val="NoSpacing"/>
        <w:numPr>
          <w:ilvl w:val="2"/>
          <w:numId w:val="1"/>
        </w:numPr>
        <w:rPr>
          <w:sz w:val="14"/>
        </w:rPr>
      </w:pPr>
      <w:r w:rsidRPr="00EE5A67">
        <w:rPr>
          <w:sz w:val="14"/>
        </w:rPr>
        <w:t>Is the limitation precise as to the prohibited conduct?</w:t>
      </w:r>
    </w:p>
    <w:p w:rsidR="00DE7057" w:rsidRPr="00EE5A67" w:rsidRDefault="00DE7057" w:rsidP="00D8674F">
      <w:pPr>
        <w:pStyle w:val="NoSpacing"/>
        <w:numPr>
          <w:ilvl w:val="0"/>
          <w:numId w:val="1"/>
        </w:numPr>
        <w:rPr>
          <w:sz w:val="14"/>
        </w:rPr>
      </w:pPr>
      <w:r w:rsidRPr="00EE5A67">
        <w:rPr>
          <w:sz w:val="14"/>
        </w:rPr>
        <w:t xml:space="preserve">Common law </w:t>
      </w:r>
    </w:p>
    <w:p w:rsidR="00DE7057" w:rsidRPr="00EE5A67" w:rsidRDefault="00DE7057" w:rsidP="004C50C1">
      <w:pPr>
        <w:pStyle w:val="NoSpacing"/>
        <w:numPr>
          <w:ilvl w:val="1"/>
          <w:numId w:val="1"/>
        </w:numPr>
        <w:rPr>
          <w:sz w:val="14"/>
        </w:rPr>
      </w:pPr>
      <w:r w:rsidRPr="00EE5A67">
        <w:rPr>
          <w:sz w:val="14"/>
        </w:rPr>
        <w:t xml:space="preserve">Settled or accepted legal rights and obligations arising out of judges’ ruling (as distinct from the laws created by Parliament or the provincial legislatures) </w:t>
      </w:r>
    </w:p>
    <w:p w:rsidR="00DE7057" w:rsidRPr="00EE5A67" w:rsidRDefault="00DE7057" w:rsidP="004C50C1">
      <w:pPr>
        <w:pStyle w:val="NoSpacing"/>
        <w:numPr>
          <w:ilvl w:val="1"/>
          <w:numId w:val="1"/>
        </w:numPr>
        <w:rPr>
          <w:sz w:val="14"/>
        </w:rPr>
      </w:pPr>
      <w:r w:rsidRPr="00EE5A67">
        <w:rPr>
          <w:sz w:val="14"/>
        </w:rPr>
        <w:t xml:space="preserve">The central feature is legal precedence, as reflected in the concept stare </w:t>
      </w:r>
      <w:proofErr w:type="spellStart"/>
      <w:r w:rsidRPr="00EE5A67">
        <w:rPr>
          <w:sz w:val="14"/>
        </w:rPr>
        <w:t>decisis</w:t>
      </w:r>
      <w:proofErr w:type="spellEnd"/>
      <w:r w:rsidRPr="00EE5A67">
        <w:rPr>
          <w:sz w:val="14"/>
        </w:rPr>
        <w:t xml:space="preserve"> (to stand by things decided) operating within a hierarchical court system </w:t>
      </w:r>
    </w:p>
    <w:p w:rsidR="00DE7057" w:rsidRPr="00EE5A67" w:rsidRDefault="00DE7057" w:rsidP="000D2E3A">
      <w:pPr>
        <w:pStyle w:val="NoSpacing"/>
        <w:numPr>
          <w:ilvl w:val="2"/>
          <w:numId w:val="1"/>
        </w:numPr>
        <w:rPr>
          <w:sz w:val="14"/>
        </w:rPr>
      </w:pPr>
      <w:r w:rsidRPr="00EE5A67">
        <w:rPr>
          <w:sz w:val="14"/>
        </w:rPr>
        <w:t xml:space="preserve">The decision of a higher court are the determining statements of the law on that issue and are binding on the lower courts within the same hierarchy </w:t>
      </w:r>
    </w:p>
    <w:p w:rsidR="00DE7057" w:rsidRPr="00EE5A67" w:rsidRDefault="00DE7057" w:rsidP="000D2E3A">
      <w:pPr>
        <w:pStyle w:val="NoSpacing"/>
        <w:numPr>
          <w:ilvl w:val="3"/>
          <w:numId w:val="1"/>
        </w:numPr>
        <w:rPr>
          <w:sz w:val="14"/>
        </w:rPr>
      </w:pPr>
      <w:r w:rsidRPr="00EE5A67">
        <w:rPr>
          <w:sz w:val="14"/>
        </w:rPr>
        <w:t xml:space="preserve">This provides for predictability and consistency in the interpretation and enforcement of the law, if not, it would be a judicial free for all </w:t>
      </w:r>
    </w:p>
    <w:p w:rsidR="00DE7057" w:rsidRPr="00EE5A67" w:rsidRDefault="00DE7057" w:rsidP="000D2E3A">
      <w:pPr>
        <w:pStyle w:val="NoSpacing"/>
        <w:numPr>
          <w:ilvl w:val="2"/>
          <w:numId w:val="1"/>
        </w:numPr>
        <w:rPr>
          <w:sz w:val="14"/>
        </w:rPr>
      </w:pPr>
      <w:r w:rsidRPr="00EE5A67">
        <w:rPr>
          <w:sz w:val="14"/>
        </w:rPr>
        <w:t xml:space="preserve">A common law principle or standard cannot negate or override a legislative statute or the Constitution </w:t>
      </w:r>
    </w:p>
    <w:p w:rsidR="00DE7057" w:rsidRPr="00EE5A67" w:rsidRDefault="00DE7057" w:rsidP="0024155C">
      <w:pPr>
        <w:pStyle w:val="NoSpacing"/>
        <w:numPr>
          <w:ilvl w:val="1"/>
          <w:numId w:val="1"/>
        </w:numPr>
        <w:rPr>
          <w:sz w:val="14"/>
        </w:rPr>
      </w:pPr>
      <w:r w:rsidRPr="00EE5A67">
        <w:rPr>
          <w:sz w:val="14"/>
        </w:rPr>
        <w:t>The employment relationship is contractual (an individual contract of employment for non-union employees, a collective agreement for unionized employees)</w:t>
      </w:r>
    </w:p>
    <w:p w:rsidR="00DE7057" w:rsidRPr="00EE5A67" w:rsidRDefault="00DE7057" w:rsidP="0024155C">
      <w:pPr>
        <w:pStyle w:val="NoSpacing"/>
        <w:numPr>
          <w:ilvl w:val="1"/>
          <w:numId w:val="1"/>
        </w:numPr>
        <w:rPr>
          <w:sz w:val="14"/>
        </w:rPr>
      </w:pPr>
      <w:r w:rsidRPr="00EE5A67">
        <w:rPr>
          <w:sz w:val="14"/>
        </w:rPr>
        <w:t>Common law fills the legislative gaps with respect to the employment contract (what qualifies as a wrongful dismissal and the consequential requirement for reasonable notice)</w:t>
      </w:r>
    </w:p>
    <w:p w:rsidR="00DE7057" w:rsidRPr="00EE5A67" w:rsidRDefault="00DE7057" w:rsidP="0024155C">
      <w:pPr>
        <w:pStyle w:val="NoSpacing"/>
        <w:numPr>
          <w:ilvl w:val="1"/>
          <w:numId w:val="1"/>
        </w:numPr>
        <w:rPr>
          <w:sz w:val="14"/>
        </w:rPr>
      </w:pPr>
      <w:r w:rsidRPr="00EE5A67">
        <w:rPr>
          <w:sz w:val="14"/>
        </w:rPr>
        <w:t xml:space="preserve">Tort law is a private wrong, this contrasts with criminal law, which is a wrong against the state </w:t>
      </w:r>
    </w:p>
    <w:p w:rsidR="00DE7057" w:rsidRPr="00EE5A67" w:rsidRDefault="00DE7057" w:rsidP="008D6870">
      <w:pPr>
        <w:pStyle w:val="NoSpacing"/>
        <w:numPr>
          <w:ilvl w:val="2"/>
          <w:numId w:val="1"/>
        </w:numPr>
        <w:rPr>
          <w:sz w:val="14"/>
        </w:rPr>
      </w:pPr>
      <w:r w:rsidRPr="00EE5A67">
        <w:rPr>
          <w:sz w:val="14"/>
        </w:rPr>
        <w:t xml:space="preserve">It may be deliberate (intentional tort) or consequence of carelessness (negligence) </w:t>
      </w:r>
    </w:p>
    <w:p w:rsidR="00DE7057" w:rsidRPr="00EE5A67" w:rsidRDefault="00DE7057" w:rsidP="008D6870">
      <w:pPr>
        <w:pStyle w:val="NoSpacing"/>
        <w:numPr>
          <w:ilvl w:val="2"/>
          <w:numId w:val="1"/>
        </w:numPr>
        <w:rPr>
          <w:sz w:val="14"/>
        </w:rPr>
      </w:pPr>
      <w:r w:rsidRPr="00EE5A67">
        <w:rPr>
          <w:sz w:val="14"/>
        </w:rPr>
        <w:t>It includes employment related torts (negligent misrepresentation, negligent hiring)</w:t>
      </w:r>
    </w:p>
    <w:p w:rsidR="00DE7057" w:rsidRPr="00EE5A67" w:rsidRDefault="00DE7057" w:rsidP="00B44804">
      <w:pPr>
        <w:pStyle w:val="NoSpacing"/>
        <w:numPr>
          <w:ilvl w:val="1"/>
          <w:numId w:val="1"/>
        </w:numPr>
        <w:rPr>
          <w:sz w:val="14"/>
        </w:rPr>
      </w:pPr>
      <w:r w:rsidRPr="00EE5A67">
        <w:rPr>
          <w:sz w:val="14"/>
        </w:rPr>
        <w:t xml:space="preserve">Employment law torts: </w:t>
      </w:r>
    </w:p>
    <w:p w:rsidR="00DE7057" w:rsidRPr="00EE5A67" w:rsidRDefault="00DE7057" w:rsidP="00B44804">
      <w:pPr>
        <w:pStyle w:val="NoSpacing"/>
        <w:numPr>
          <w:ilvl w:val="2"/>
          <w:numId w:val="1"/>
        </w:numPr>
        <w:rPr>
          <w:sz w:val="14"/>
        </w:rPr>
      </w:pPr>
      <w:r w:rsidRPr="00EE5A67">
        <w:rPr>
          <w:sz w:val="14"/>
        </w:rPr>
        <w:t xml:space="preserve">Employer intentionally provides a negative reference for a former employee, resulting in them not getting the position (tort of intentional misrepresentation) </w:t>
      </w:r>
    </w:p>
    <w:p w:rsidR="00DE7057" w:rsidRPr="00EE5A67" w:rsidRDefault="00DE7057" w:rsidP="00B44804">
      <w:pPr>
        <w:pStyle w:val="NoSpacing"/>
        <w:numPr>
          <w:ilvl w:val="2"/>
          <w:numId w:val="1"/>
        </w:numPr>
        <w:rPr>
          <w:sz w:val="14"/>
        </w:rPr>
      </w:pPr>
      <w:r w:rsidRPr="00EE5A67">
        <w:rPr>
          <w:sz w:val="14"/>
        </w:rPr>
        <w:t xml:space="preserve">An employer negligently describes the employment position to a job applicant, resulting in them accepting the position (tort of negligent misrepresentation) </w:t>
      </w:r>
    </w:p>
    <w:p w:rsidR="00DE7057" w:rsidRPr="00EE5A67" w:rsidRDefault="00DE7057" w:rsidP="00D8674F">
      <w:pPr>
        <w:pStyle w:val="NoSpacing"/>
        <w:numPr>
          <w:ilvl w:val="0"/>
          <w:numId w:val="1"/>
        </w:numPr>
        <w:rPr>
          <w:sz w:val="14"/>
        </w:rPr>
      </w:pPr>
      <w:r w:rsidRPr="00EE5A67">
        <w:rPr>
          <w:sz w:val="14"/>
        </w:rPr>
        <w:t xml:space="preserve">Judicial framework </w:t>
      </w:r>
    </w:p>
    <w:p w:rsidR="00DE7057" w:rsidRPr="00EE5A67" w:rsidRDefault="00DE7057" w:rsidP="00892706">
      <w:pPr>
        <w:pStyle w:val="NoSpacing"/>
        <w:numPr>
          <w:ilvl w:val="1"/>
          <w:numId w:val="1"/>
        </w:numPr>
        <w:rPr>
          <w:sz w:val="14"/>
        </w:rPr>
      </w:pPr>
      <w:r w:rsidRPr="00EE5A67">
        <w:rPr>
          <w:sz w:val="14"/>
        </w:rPr>
        <w:t>Most employment law statutes have separate tribunals or officials to deal with any complaints of contravention (Employment Standards Officers, Human Rights Tribunal, Workplace Safety and Insurance Tribunal)</w:t>
      </w:r>
    </w:p>
    <w:p w:rsidR="00DE7057" w:rsidRPr="00EE5A67" w:rsidRDefault="00DE7057" w:rsidP="00892706">
      <w:pPr>
        <w:pStyle w:val="NoSpacing"/>
        <w:numPr>
          <w:ilvl w:val="1"/>
          <w:numId w:val="1"/>
        </w:numPr>
        <w:rPr>
          <w:sz w:val="14"/>
        </w:rPr>
      </w:pPr>
      <w:r w:rsidRPr="00EE5A67">
        <w:rPr>
          <w:sz w:val="14"/>
        </w:rPr>
        <w:t>The courts generally are involved only on appeals from tribunal decisions (exception: wrongful dismissal claims)</w:t>
      </w:r>
    </w:p>
    <w:p w:rsidR="00DE7057" w:rsidRPr="00EE5A67" w:rsidRDefault="00DE7057" w:rsidP="00892706">
      <w:pPr>
        <w:pStyle w:val="NoSpacing"/>
        <w:numPr>
          <w:ilvl w:val="2"/>
          <w:numId w:val="1"/>
        </w:numPr>
        <w:rPr>
          <w:sz w:val="14"/>
        </w:rPr>
      </w:pPr>
      <w:r w:rsidRPr="00EE5A67">
        <w:rPr>
          <w:sz w:val="14"/>
        </w:rPr>
        <w:t xml:space="preserve">Courts will overturn a tribunal decision only if it was patently unreasonable </w:t>
      </w:r>
    </w:p>
    <w:p w:rsidR="00DE7057" w:rsidRPr="00EE5A67" w:rsidRDefault="00DE7057" w:rsidP="00D8674F">
      <w:pPr>
        <w:pStyle w:val="NoSpacing"/>
        <w:numPr>
          <w:ilvl w:val="0"/>
          <w:numId w:val="1"/>
        </w:numPr>
        <w:rPr>
          <w:sz w:val="14"/>
        </w:rPr>
      </w:pPr>
      <w:r w:rsidRPr="00EE5A67">
        <w:rPr>
          <w:sz w:val="14"/>
        </w:rPr>
        <w:t xml:space="preserve">Court system </w:t>
      </w:r>
    </w:p>
    <w:p w:rsidR="00DE7057" w:rsidRPr="00EE5A67" w:rsidRDefault="00DE7057" w:rsidP="00CF1913">
      <w:pPr>
        <w:pStyle w:val="NoSpacing"/>
        <w:numPr>
          <w:ilvl w:val="1"/>
          <w:numId w:val="1"/>
        </w:numPr>
        <w:rPr>
          <w:sz w:val="14"/>
        </w:rPr>
      </w:pPr>
      <w:r w:rsidRPr="00EE5A67">
        <w:rPr>
          <w:sz w:val="14"/>
        </w:rPr>
        <w:t xml:space="preserve">Supreme Court of Canada: appointed by the federal government; three judges appointed from Quebec, three judges are from Ontario, two from the West and one from Atlantic; appeal court only does not do trials; appeals are heard in panels of five, seven or nine judges, decision is by majority </w:t>
      </w:r>
    </w:p>
    <w:p w:rsidR="00DE7057" w:rsidRPr="00EE5A67" w:rsidRDefault="00DE7057" w:rsidP="00892706">
      <w:pPr>
        <w:pStyle w:val="NoSpacing"/>
        <w:numPr>
          <w:ilvl w:val="2"/>
          <w:numId w:val="1"/>
        </w:numPr>
        <w:rPr>
          <w:sz w:val="14"/>
        </w:rPr>
      </w:pPr>
      <w:r w:rsidRPr="00EE5A67">
        <w:rPr>
          <w:sz w:val="14"/>
        </w:rPr>
        <w:t xml:space="preserve">Ontario Court of Appeal: each province, territory and federal court has a court of appeal; the number of appeal court judges varies with the jurisdiction’ judges are appointed by the federal government; appeals are heard in panels of three </w:t>
      </w:r>
    </w:p>
    <w:p w:rsidR="00DE7057" w:rsidRPr="00EE5A67" w:rsidRDefault="00DE7057" w:rsidP="00892706">
      <w:pPr>
        <w:pStyle w:val="NoSpacing"/>
        <w:numPr>
          <w:ilvl w:val="3"/>
          <w:numId w:val="1"/>
        </w:numPr>
        <w:rPr>
          <w:sz w:val="14"/>
        </w:rPr>
      </w:pPr>
      <w:r w:rsidRPr="00EE5A67">
        <w:rPr>
          <w:sz w:val="14"/>
        </w:rPr>
        <w:t xml:space="preserve">Ontario Superior Court: trial court; judges are appointed by the federal government; OCS sits in 51 locations organized into eight regions, hears civil, criminal and family law matters </w:t>
      </w:r>
    </w:p>
    <w:p w:rsidR="00DE7057" w:rsidRPr="00EE5A67" w:rsidRDefault="00DE7057" w:rsidP="00892706">
      <w:pPr>
        <w:pStyle w:val="NoSpacing"/>
        <w:numPr>
          <w:ilvl w:val="3"/>
          <w:numId w:val="1"/>
        </w:numPr>
        <w:rPr>
          <w:sz w:val="14"/>
        </w:rPr>
      </w:pPr>
      <w:r w:rsidRPr="00EE5A67">
        <w:rPr>
          <w:sz w:val="14"/>
        </w:rPr>
        <w:t xml:space="preserve">Ontario Court of Justice </w:t>
      </w:r>
    </w:p>
    <w:p w:rsidR="00DE7057" w:rsidRPr="00EE5A67" w:rsidRDefault="00DE7057" w:rsidP="00892706">
      <w:pPr>
        <w:pStyle w:val="NoSpacing"/>
        <w:numPr>
          <w:ilvl w:val="2"/>
          <w:numId w:val="1"/>
        </w:numPr>
        <w:rPr>
          <w:sz w:val="14"/>
        </w:rPr>
      </w:pPr>
      <w:r w:rsidRPr="00EE5A67">
        <w:rPr>
          <w:sz w:val="14"/>
        </w:rPr>
        <w:t xml:space="preserve">Federal Court of Appeal: appointed by the Minister of Justice or the PM; judges hold office during </w:t>
      </w:r>
      <w:r w:rsidRPr="00EE5A67">
        <w:rPr>
          <w:i/>
          <w:sz w:val="14"/>
        </w:rPr>
        <w:t>good behaviour</w:t>
      </w:r>
      <w:r w:rsidRPr="00EE5A67">
        <w:rPr>
          <w:sz w:val="14"/>
        </w:rPr>
        <w:t xml:space="preserve">, an appointment is permanent and terminates only upon attainment of the age for compulsory retirement </w:t>
      </w:r>
    </w:p>
    <w:p w:rsidR="001C1DA6" w:rsidRPr="00EE5A67" w:rsidRDefault="00DE7057" w:rsidP="00892706">
      <w:pPr>
        <w:pStyle w:val="NoSpacing"/>
        <w:numPr>
          <w:ilvl w:val="3"/>
          <w:numId w:val="1"/>
        </w:numPr>
        <w:rPr>
          <w:sz w:val="14"/>
        </w:rPr>
      </w:pPr>
      <w:r w:rsidRPr="00EE5A67">
        <w:rPr>
          <w:sz w:val="14"/>
        </w:rPr>
        <w:t xml:space="preserve">Federal Court of Justice </w:t>
      </w:r>
    </w:p>
    <w:p w:rsidR="00DE7057" w:rsidRPr="00EE5A67" w:rsidRDefault="00DE7057" w:rsidP="001C1DA6">
      <w:pPr>
        <w:pStyle w:val="NoSpacing"/>
        <w:ind w:left="2880"/>
        <w:rPr>
          <w:sz w:val="14"/>
        </w:rPr>
      </w:pPr>
    </w:p>
    <w:p w:rsidR="00DE7057" w:rsidRPr="00EE5A67" w:rsidRDefault="00DE7057" w:rsidP="001C1DA6">
      <w:pPr>
        <w:pStyle w:val="NoSpacing"/>
        <w:jc w:val="center"/>
        <w:rPr>
          <w:b/>
          <w:sz w:val="14"/>
        </w:rPr>
      </w:pPr>
      <w:r w:rsidRPr="00EE5A67">
        <w:rPr>
          <w:b/>
          <w:sz w:val="14"/>
        </w:rPr>
        <w:t xml:space="preserve">Chapter 2: Human Rights Issues </w:t>
      </w:r>
    </w:p>
    <w:p w:rsidR="00DE7057" w:rsidRPr="00EE5A67" w:rsidRDefault="00DE7057" w:rsidP="00797913">
      <w:pPr>
        <w:pStyle w:val="NoSpacing"/>
        <w:numPr>
          <w:ilvl w:val="0"/>
          <w:numId w:val="2"/>
        </w:numPr>
        <w:rPr>
          <w:sz w:val="14"/>
        </w:rPr>
      </w:pPr>
      <w:r w:rsidRPr="00EE5A67">
        <w:rPr>
          <w:sz w:val="14"/>
        </w:rPr>
        <w:t>Background</w:t>
      </w:r>
    </w:p>
    <w:p w:rsidR="00DE7057" w:rsidRPr="00EE5A67" w:rsidRDefault="00DE7057" w:rsidP="00797913">
      <w:pPr>
        <w:pStyle w:val="NoSpacing"/>
        <w:numPr>
          <w:ilvl w:val="1"/>
          <w:numId w:val="2"/>
        </w:numPr>
        <w:rPr>
          <w:sz w:val="14"/>
        </w:rPr>
      </w:pPr>
      <w:r w:rsidRPr="00EE5A67">
        <w:rPr>
          <w:sz w:val="14"/>
        </w:rPr>
        <w:t xml:space="preserve">Prohibitions against discrimination are founded solely in legislation; they have no basis in common law </w:t>
      </w:r>
    </w:p>
    <w:p w:rsidR="00DE7057" w:rsidRPr="00EE5A67" w:rsidRDefault="00DE7057" w:rsidP="00797913">
      <w:pPr>
        <w:pStyle w:val="NoSpacing"/>
        <w:numPr>
          <w:ilvl w:val="1"/>
          <w:numId w:val="2"/>
        </w:numPr>
        <w:rPr>
          <w:sz w:val="14"/>
        </w:rPr>
      </w:pPr>
      <w:r w:rsidRPr="00EE5A67">
        <w:rPr>
          <w:sz w:val="14"/>
        </w:rPr>
        <w:t>Incremental advancement began in the mid-20</w:t>
      </w:r>
      <w:r w:rsidRPr="00EE5A67">
        <w:rPr>
          <w:sz w:val="14"/>
          <w:vertAlign w:val="superscript"/>
        </w:rPr>
        <w:t>th</w:t>
      </w:r>
      <w:r w:rsidRPr="00EE5A67">
        <w:rPr>
          <w:sz w:val="14"/>
        </w:rPr>
        <w:t xml:space="preserve"> century </w:t>
      </w:r>
    </w:p>
    <w:p w:rsidR="00DE7057" w:rsidRPr="00EE5A67" w:rsidRDefault="00DE7057" w:rsidP="00797913">
      <w:pPr>
        <w:pStyle w:val="NoSpacing"/>
        <w:numPr>
          <w:ilvl w:val="0"/>
          <w:numId w:val="2"/>
        </w:numPr>
        <w:rPr>
          <w:sz w:val="14"/>
        </w:rPr>
      </w:pPr>
      <w:r w:rsidRPr="00EE5A67">
        <w:rPr>
          <w:sz w:val="14"/>
        </w:rPr>
        <w:t xml:space="preserve">Ontario Human Rights Code, 1962: the first comprehensive anti-discrimination statute; encompassed a broad range of social activity; included mechanisms for enforcement, education, and administration; 14 human rights codes (Canada, 10 provinces, and three territories)  </w:t>
      </w:r>
    </w:p>
    <w:p w:rsidR="00DE7057" w:rsidRPr="00EE5A67" w:rsidRDefault="00DE7057" w:rsidP="00797913">
      <w:pPr>
        <w:pStyle w:val="NoSpacing"/>
        <w:numPr>
          <w:ilvl w:val="1"/>
          <w:numId w:val="2"/>
        </w:numPr>
        <w:rPr>
          <w:sz w:val="14"/>
        </w:rPr>
      </w:pPr>
      <w:r w:rsidRPr="00EE5A67">
        <w:rPr>
          <w:sz w:val="14"/>
        </w:rPr>
        <w:t xml:space="preserve">Activities covered: employment, accommodation, delivery of goods and services, contracts and vocation associations, trade unions </w:t>
      </w:r>
    </w:p>
    <w:p w:rsidR="00DE7057" w:rsidRPr="00EE5A67" w:rsidRDefault="00DE7057" w:rsidP="00797913">
      <w:pPr>
        <w:pStyle w:val="NoSpacing"/>
        <w:numPr>
          <w:ilvl w:val="1"/>
          <w:numId w:val="2"/>
        </w:numPr>
        <w:rPr>
          <w:sz w:val="14"/>
        </w:rPr>
      </w:pPr>
      <w:r w:rsidRPr="00EE5A67">
        <w:rPr>
          <w:sz w:val="14"/>
        </w:rPr>
        <w:t>Prohibited grounds of discrimination: the code includes 14 prohibited grounds of discrimination in employment, section 5 (1)</w:t>
      </w:r>
    </w:p>
    <w:p w:rsidR="00DE7057" w:rsidRPr="00EE5A67" w:rsidRDefault="00DE7057" w:rsidP="00CB768F">
      <w:pPr>
        <w:pStyle w:val="NoSpacing"/>
        <w:numPr>
          <w:ilvl w:val="2"/>
          <w:numId w:val="2"/>
        </w:numPr>
        <w:rPr>
          <w:sz w:val="14"/>
        </w:rPr>
      </w:pPr>
      <w:r w:rsidRPr="00EE5A67">
        <w:rPr>
          <w:sz w:val="14"/>
        </w:rPr>
        <w:t xml:space="preserve">Canadian human rights codes vary in their prohibited grounds of discrimination </w:t>
      </w:r>
    </w:p>
    <w:p w:rsidR="00DE7057" w:rsidRPr="00EE5A67" w:rsidRDefault="00DE7057" w:rsidP="00CB768F">
      <w:pPr>
        <w:pStyle w:val="NoSpacing"/>
        <w:numPr>
          <w:ilvl w:val="2"/>
          <w:numId w:val="2"/>
        </w:numPr>
        <w:rPr>
          <w:sz w:val="14"/>
        </w:rPr>
      </w:pPr>
      <w:r w:rsidRPr="00EE5A67">
        <w:rPr>
          <w:sz w:val="14"/>
        </w:rPr>
        <w:t xml:space="preserve">A sustainable claim of discrimination must be within one of the activities covered and within one of the prescribed prohibited grounds  </w:t>
      </w:r>
    </w:p>
    <w:p w:rsidR="00DE7057" w:rsidRPr="00EE5A67" w:rsidRDefault="00DE7057" w:rsidP="00CB768F">
      <w:pPr>
        <w:pStyle w:val="NoSpacing"/>
        <w:numPr>
          <w:ilvl w:val="2"/>
          <w:numId w:val="2"/>
        </w:numPr>
        <w:rPr>
          <w:sz w:val="14"/>
        </w:rPr>
      </w:pPr>
      <w:r w:rsidRPr="00EE5A67">
        <w:rPr>
          <w:sz w:val="14"/>
        </w:rPr>
        <w:t>Citizenship, creed (includes religious belief), sex (not defined, but interpreted to include pregnancy and transgender people), sexual orientation (refers to gays, lesbians, bisexuals, and heterosexuals; effectively added by the SCC), age (effective Dec 12, 2006, age is defined as anyone age 18 and over, cap at age 64 was removed), record of offences (a criminal offence for which a pardon has been granted), marital status (includes the status of being married, widowed, single, divorced, separated or living common law), family status (includes being in a parent and child relationship and the actual identity of family members), disability (includes physical and mental disabilities and perceived disabilities, as well as drug and alcohol dependency)</w:t>
      </w:r>
    </w:p>
    <w:p w:rsidR="00DE7057" w:rsidRPr="00EE5A67" w:rsidRDefault="00DE7057" w:rsidP="00797913">
      <w:pPr>
        <w:pStyle w:val="NoSpacing"/>
        <w:numPr>
          <w:ilvl w:val="1"/>
          <w:numId w:val="2"/>
        </w:numPr>
        <w:rPr>
          <w:sz w:val="14"/>
        </w:rPr>
      </w:pPr>
      <w:r w:rsidRPr="00EE5A67">
        <w:rPr>
          <w:sz w:val="14"/>
        </w:rPr>
        <w:t>Exemptions from discrimination: the code permits discrimination in prescribed situations and under prescribed circumstances:</w:t>
      </w:r>
    </w:p>
    <w:p w:rsidR="00DE7057" w:rsidRPr="00EE5A67" w:rsidRDefault="00DE7057" w:rsidP="009F7CED">
      <w:pPr>
        <w:pStyle w:val="NoSpacing"/>
        <w:numPr>
          <w:ilvl w:val="2"/>
          <w:numId w:val="2"/>
        </w:numPr>
        <w:rPr>
          <w:sz w:val="14"/>
        </w:rPr>
      </w:pPr>
      <w:r w:rsidRPr="00EE5A67">
        <w:rPr>
          <w:sz w:val="14"/>
        </w:rPr>
        <w:t>Religious, philanthropic, educational, fraternal, or social institutions or organizations, section 24 (1a)</w:t>
      </w:r>
    </w:p>
    <w:p w:rsidR="00DE7057" w:rsidRPr="00EE5A67" w:rsidRDefault="00DE7057" w:rsidP="00525C5C">
      <w:pPr>
        <w:pStyle w:val="NoSpacing"/>
        <w:numPr>
          <w:ilvl w:val="3"/>
          <w:numId w:val="2"/>
        </w:numPr>
        <w:rPr>
          <w:sz w:val="14"/>
        </w:rPr>
      </w:pPr>
      <w:r w:rsidRPr="00EE5A67">
        <w:rPr>
          <w:sz w:val="14"/>
        </w:rPr>
        <w:t xml:space="preserve">There are several requirements that the person claiming this exemption from discrimination must satisfy </w:t>
      </w:r>
    </w:p>
    <w:p w:rsidR="00DE7057" w:rsidRPr="00EE5A67" w:rsidRDefault="00DE7057" w:rsidP="00525C5C">
      <w:pPr>
        <w:pStyle w:val="NoSpacing"/>
        <w:numPr>
          <w:ilvl w:val="4"/>
          <w:numId w:val="2"/>
        </w:numPr>
        <w:rPr>
          <w:sz w:val="14"/>
        </w:rPr>
      </w:pPr>
      <w:r w:rsidRPr="00EE5A67">
        <w:rPr>
          <w:sz w:val="14"/>
        </w:rPr>
        <w:t xml:space="preserve">It must be a qualifying organization </w:t>
      </w:r>
    </w:p>
    <w:p w:rsidR="00DE7057" w:rsidRPr="00EE5A67" w:rsidRDefault="00DE7057" w:rsidP="00525C5C">
      <w:pPr>
        <w:pStyle w:val="NoSpacing"/>
        <w:numPr>
          <w:ilvl w:val="4"/>
          <w:numId w:val="2"/>
        </w:numPr>
        <w:rPr>
          <w:sz w:val="14"/>
        </w:rPr>
      </w:pPr>
      <w:r w:rsidRPr="00EE5A67">
        <w:rPr>
          <w:sz w:val="14"/>
        </w:rPr>
        <w:t xml:space="preserve">It must be primarily engaged in serving the interests of persons identified by their race, ancestry, place or origin, colour, ethnic origin, creed, sex, age, marital status, or disability </w:t>
      </w:r>
    </w:p>
    <w:p w:rsidR="00DE7057" w:rsidRPr="00EE5A67" w:rsidRDefault="00DE7057" w:rsidP="00525C5C">
      <w:pPr>
        <w:pStyle w:val="NoSpacing"/>
        <w:numPr>
          <w:ilvl w:val="4"/>
          <w:numId w:val="2"/>
        </w:numPr>
        <w:rPr>
          <w:sz w:val="14"/>
        </w:rPr>
      </w:pPr>
      <w:r w:rsidRPr="00EE5A67">
        <w:rPr>
          <w:sz w:val="14"/>
        </w:rPr>
        <w:t xml:space="preserve">The preferential treatment in employment to persons similarly identified must be reasonable and bona fide because of the nature of the employment </w:t>
      </w:r>
    </w:p>
    <w:p w:rsidR="00DE7057" w:rsidRPr="00EE5A67" w:rsidRDefault="00DE7057" w:rsidP="009F7CED">
      <w:pPr>
        <w:pStyle w:val="NoSpacing"/>
        <w:numPr>
          <w:ilvl w:val="2"/>
          <w:numId w:val="2"/>
        </w:numPr>
        <w:rPr>
          <w:sz w:val="14"/>
        </w:rPr>
      </w:pPr>
      <w:r w:rsidRPr="00EE5A67">
        <w:rPr>
          <w:sz w:val="14"/>
        </w:rPr>
        <w:t>Nepotism, section 24 (1d)</w:t>
      </w:r>
    </w:p>
    <w:p w:rsidR="00DE7057" w:rsidRPr="00EE5A67" w:rsidRDefault="00DE7057" w:rsidP="008A44BF">
      <w:pPr>
        <w:pStyle w:val="NoSpacing"/>
        <w:numPr>
          <w:ilvl w:val="3"/>
          <w:numId w:val="2"/>
        </w:numPr>
        <w:rPr>
          <w:sz w:val="14"/>
        </w:rPr>
      </w:pPr>
      <w:r w:rsidRPr="00EE5A67">
        <w:rPr>
          <w:sz w:val="14"/>
        </w:rPr>
        <w:t xml:space="preserve">Not all relatives of the employer qualify </w:t>
      </w:r>
    </w:p>
    <w:p w:rsidR="00DE7057" w:rsidRPr="00EE5A67" w:rsidRDefault="00DE7057" w:rsidP="009F7CED">
      <w:pPr>
        <w:pStyle w:val="NoSpacing"/>
        <w:numPr>
          <w:ilvl w:val="2"/>
          <w:numId w:val="2"/>
        </w:numPr>
        <w:rPr>
          <w:sz w:val="14"/>
        </w:rPr>
      </w:pPr>
      <w:r w:rsidRPr="00EE5A67">
        <w:rPr>
          <w:sz w:val="14"/>
        </w:rPr>
        <w:t>Domestic employment, section 24 (1c)</w:t>
      </w:r>
    </w:p>
    <w:p w:rsidR="00DE7057" w:rsidRPr="00EE5A67" w:rsidRDefault="00DE7057" w:rsidP="008A44BF">
      <w:pPr>
        <w:pStyle w:val="NoSpacing"/>
        <w:numPr>
          <w:ilvl w:val="3"/>
          <w:numId w:val="2"/>
        </w:numPr>
        <w:rPr>
          <w:sz w:val="14"/>
        </w:rPr>
      </w:pPr>
      <w:r w:rsidRPr="00EE5A67">
        <w:rPr>
          <w:sz w:val="14"/>
        </w:rPr>
        <w:t xml:space="preserve">The restriction as to the nature of the duty and the persons to whom the support is provided </w:t>
      </w:r>
    </w:p>
    <w:p w:rsidR="00DE7057" w:rsidRPr="00EE5A67" w:rsidRDefault="00DE7057" w:rsidP="009F7CED">
      <w:pPr>
        <w:pStyle w:val="NoSpacing"/>
        <w:numPr>
          <w:ilvl w:val="2"/>
          <w:numId w:val="2"/>
        </w:numPr>
        <w:rPr>
          <w:sz w:val="14"/>
        </w:rPr>
      </w:pPr>
      <w:r w:rsidRPr="00EE5A67">
        <w:rPr>
          <w:sz w:val="14"/>
        </w:rPr>
        <w:t>Affirmative action programs, section 14 (1)</w:t>
      </w:r>
    </w:p>
    <w:p w:rsidR="00DE7057" w:rsidRPr="00EE5A67" w:rsidRDefault="00DE7057" w:rsidP="00072433">
      <w:pPr>
        <w:pStyle w:val="NoSpacing"/>
        <w:numPr>
          <w:ilvl w:val="3"/>
          <w:numId w:val="2"/>
        </w:numPr>
        <w:rPr>
          <w:sz w:val="14"/>
        </w:rPr>
      </w:pPr>
      <w:r w:rsidRPr="00EE5A67">
        <w:rPr>
          <w:sz w:val="14"/>
        </w:rPr>
        <w:t xml:space="preserve">You have to qualify as a disadvantaged group </w:t>
      </w:r>
    </w:p>
    <w:p w:rsidR="00DE7057" w:rsidRPr="00EE5A67" w:rsidRDefault="00DE7057" w:rsidP="009F7CED">
      <w:pPr>
        <w:pStyle w:val="NoSpacing"/>
        <w:numPr>
          <w:ilvl w:val="2"/>
          <w:numId w:val="2"/>
        </w:numPr>
        <w:rPr>
          <w:sz w:val="14"/>
        </w:rPr>
      </w:pPr>
      <w:r w:rsidRPr="00EE5A67">
        <w:rPr>
          <w:sz w:val="14"/>
        </w:rPr>
        <w:t>Employment benefit and pension plans, section 25 (2)</w:t>
      </w:r>
    </w:p>
    <w:p w:rsidR="00DE7057" w:rsidRPr="00EE5A67" w:rsidRDefault="00DE7057" w:rsidP="00072433">
      <w:pPr>
        <w:pStyle w:val="NoSpacing"/>
        <w:numPr>
          <w:ilvl w:val="3"/>
          <w:numId w:val="2"/>
        </w:numPr>
        <w:rPr>
          <w:sz w:val="14"/>
        </w:rPr>
      </w:pPr>
      <w:r w:rsidRPr="00EE5A67">
        <w:rPr>
          <w:sz w:val="14"/>
        </w:rPr>
        <w:t xml:space="preserve">The qualifications as to the nature of the plan </w:t>
      </w:r>
    </w:p>
    <w:p w:rsidR="00DE7057" w:rsidRPr="00EE5A67" w:rsidRDefault="00DE7057" w:rsidP="009F7CED">
      <w:pPr>
        <w:pStyle w:val="NoSpacing"/>
        <w:numPr>
          <w:ilvl w:val="2"/>
          <w:numId w:val="2"/>
        </w:numPr>
        <w:rPr>
          <w:sz w:val="14"/>
        </w:rPr>
      </w:pPr>
      <w:r w:rsidRPr="00EE5A67">
        <w:rPr>
          <w:sz w:val="14"/>
        </w:rPr>
        <w:t>Bona fide occupational requirement, section 24 (1b)</w:t>
      </w:r>
    </w:p>
    <w:p w:rsidR="00DE7057" w:rsidRPr="00EE5A67" w:rsidRDefault="00DE7057" w:rsidP="00072433">
      <w:pPr>
        <w:pStyle w:val="NoSpacing"/>
        <w:numPr>
          <w:ilvl w:val="3"/>
          <w:numId w:val="2"/>
        </w:numPr>
        <w:rPr>
          <w:sz w:val="14"/>
        </w:rPr>
      </w:pPr>
      <w:r w:rsidRPr="00EE5A67">
        <w:rPr>
          <w:sz w:val="14"/>
        </w:rPr>
        <w:t xml:space="preserve">This applies only to certain of the prohibited grounds of discrimination </w:t>
      </w:r>
    </w:p>
    <w:p w:rsidR="00DE7057" w:rsidRPr="00EE5A67" w:rsidRDefault="00DE7057" w:rsidP="00525C5C">
      <w:pPr>
        <w:pStyle w:val="NoSpacing"/>
        <w:numPr>
          <w:ilvl w:val="3"/>
          <w:numId w:val="2"/>
        </w:numPr>
        <w:rPr>
          <w:sz w:val="14"/>
        </w:rPr>
      </w:pPr>
      <w:r w:rsidRPr="00EE5A67">
        <w:rPr>
          <w:sz w:val="14"/>
        </w:rPr>
        <w:t xml:space="preserve">For each, the onus is on the employer to justify the discrimination </w:t>
      </w:r>
    </w:p>
    <w:p w:rsidR="00DE7057" w:rsidRPr="00EE5A67" w:rsidRDefault="00DE7057" w:rsidP="00797913">
      <w:pPr>
        <w:pStyle w:val="NoSpacing"/>
        <w:numPr>
          <w:ilvl w:val="1"/>
          <w:numId w:val="2"/>
        </w:numPr>
        <w:rPr>
          <w:sz w:val="14"/>
        </w:rPr>
      </w:pPr>
      <w:r w:rsidRPr="00EE5A67">
        <w:rPr>
          <w:sz w:val="14"/>
        </w:rPr>
        <w:t xml:space="preserve">Recruitment, selection, and hiring: all codes have specific provisions stating that employers cannot discriminate in advertising and interviewing or in their application forms for employment </w:t>
      </w:r>
    </w:p>
    <w:p w:rsidR="00DE7057" w:rsidRPr="00EE5A67" w:rsidRDefault="00DE7057" w:rsidP="00E776AA">
      <w:pPr>
        <w:pStyle w:val="NoSpacing"/>
        <w:numPr>
          <w:ilvl w:val="2"/>
          <w:numId w:val="2"/>
        </w:numPr>
        <w:rPr>
          <w:sz w:val="14"/>
        </w:rPr>
      </w:pPr>
      <w:r w:rsidRPr="00EE5A67">
        <w:rPr>
          <w:sz w:val="14"/>
        </w:rPr>
        <w:t>Ontario code provisions are:</w:t>
      </w:r>
    </w:p>
    <w:p w:rsidR="00DE7057" w:rsidRPr="00EE5A67" w:rsidRDefault="00DE7057" w:rsidP="00E776AA">
      <w:pPr>
        <w:pStyle w:val="NoSpacing"/>
        <w:numPr>
          <w:ilvl w:val="3"/>
          <w:numId w:val="2"/>
        </w:numPr>
        <w:rPr>
          <w:sz w:val="14"/>
        </w:rPr>
      </w:pPr>
      <w:r w:rsidRPr="00EE5A67">
        <w:rPr>
          <w:sz w:val="14"/>
        </w:rPr>
        <w:t>Advertising, section 23 (1)</w:t>
      </w:r>
    </w:p>
    <w:p w:rsidR="00DE7057" w:rsidRPr="00EE5A67" w:rsidRDefault="00DE7057" w:rsidP="00E776AA">
      <w:pPr>
        <w:pStyle w:val="NoSpacing"/>
        <w:numPr>
          <w:ilvl w:val="3"/>
          <w:numId w:val="2"/>
        </w:numPr>
        <w:rPr>
          <w:sz w:val="14"/>
        </w:rPr>
      </w:pPr>
      <w:r w:rsidRPr="00EE5A67">
        <w:rPr>
          <w:sz w:val="14"/>
        </w:rPr>
        <w:t>Application form, section 23 (2)</w:t>
      </w:r>
    </w:p>
    <w:p w:rsidR="00DE7057" w:rsidRPr="00EE5A67" w:rsidRDefault="00DE7057" w:rsidP="00E776AA">
      <w:pPr>
        <w:pStyle w:val="NoSpacing"/>
        <w:numPr>
          <w:ilvl w:val="3"/>
          <w:numId w:val="2"/>
        </w:numPr>
        <w:rPr>
          <w:sz w:val="14"/>
        </w:rPr>
      </w:pPr>
      <w:r w:rsidRPr="00EE5A67">
        <w:rPr>
          <w:sz w:val="14"/>
        </w:rPr>
        <w:t>Interview questions, section 23 (3)</w:t>
      </w:r>
    </w:p>
    <w:p w:rsidR="00DE7057" w:rsidRPr="00EE5A67" w:rsidRDefault="00DE7057" w:rsidP="00E776AA">
      <w:pPr>
        <w:pStyle w:val="NoSpacing"/>
        <w:numPr>
          <w:ilvl w:val="1"/>
          <w:numId w:val="2"/>
        </w:numPr>
        <w:rPr>
          <w:sz w:val="14"/>
        </w:rPr>
      </w:pPr>
      <w:r w:rsidRPr="00EE5A67">
        <w:rPr>
          <w:sz w:val="14"/>
        </w:rPr>
        <w:t xml:space="preserve">Application form/ interview questions </w:t>
      </w:r>
    </w:p>
    <w:p w:rsidR="00DE7057" w:rsidRPr="00EE5A67" w:rsidRDefault="00DE7057" w:rsidP="00E776AA">
      <w:pPr>
        <w:pStyle w:val="NoSpacing"/>
        <w:numPr>
          <w:ilvl w:val="2"/>
          <w:numId w:val="2"/>
        </w:numPr>
        <w:rPr>
          <w:sz w:val="14"/>
        </w:rPr>
      </w:pPr>
      <w:r w:rsidRPr="00EE5A67">
        <w:rPr>
          <w:sz w:val="14"/>
        </w:rPr>
        <w:t xml:space="preserve">The question may only be, </w:t>
      </w:r>
      <w:r w:rsidRPr="00EE5A67">
        <w:rPr>
          <w:i/>
          <w:sz w:val="14"/>
        </w:rPr>
        <w:t>are you older than 18?</w:t>
      </w:r>
      <w:r w:rsidRPr="00EE5A67">
        <w:rPr>
          <w:sz w:val="14"/>
        </w:rPr>
        <w:t>, no other questions may address a prohibited ground of discrimination</w:t>
      </w:r>
    </w:p>
    <w:p w:rsidR="00DE7057" w:rsidRPr="00EE5A67" w:rsidRDefault="00DE7057" w:rsidP="00797913">
      <w:pPr>
        <w:pStyle w:val="NoSpacing"/>
        <w:numPr>
          <w:ilvl w:val="1"/>
          <w:numId w:val="2"/>
        </w:numPr>
        <w:rPr>
          <w:sz w:val="14"/>
        </w:rPr>
      </w:pPr>
      <w:r w:rsidRPr="00EE5A67">
        <w:rPr>
          <w:sz w:val="14"/>
        </w:rPr>
        <w:t xml:space="preserve">Pre-employment medical or fitness examinations </w:t>
      </w:r>
    </w:p>
    <w:p w:rsidR="00DE7057" w:rsidRPr="00EE5A67" w:rsidRDefault="00DE7057" w:rsidP="00E776AA">
      <w:pPr>
        <w:pStyle w:val="NoSpacing"/>
        <w:numPr>
          <w:ilvl w:val="2"/>
          <w:numId w:val="2"/>
        </w:numPr>
        <w:rPr>
          <w:sz w:val="14"/>
        </w:rPr>
      </w:pPr>
      <w:r w:rsidRPr="00EE5A67">
        <w:rPr>
          <w:sz w:val="14"/>
        </w:rPr>
        <w:t xml:space="preserve">The human rights issue here is that such examinations or testing may provide information about the applicant’s medical state that could give rise to a complaint of discrimination on the basis of disability if he or she is subsequently denied employment </w:t>
      </w:r>
    </w:p>
    <w:p w:rsidR="00DE7057" w:rsidRPr="00EE5A67" w:rsidRDefault="00DE7057" w:rsidP="00E776AA">
      <w:pPr>
        <w:pStyle w:val="NoSpacing"/>
        <w:numPr>
          <w:ilvl w:val="2"/>
          <w:numId w:val="2"/>
        </w:numPr>
        <w:rPr>
          <w:sz w:val="14"/>
        </w:rPr>
      </w:pPr>
      <w:r w:rsidRPr="00EE5A67">
        <w:rPr>
          <w:sz w:val="14"/>
        </w:rPr>
        <w:t xml:space="preserve">Examinations or testing should be restricted to those positions for which passing the test is a clear requirement for the job </w:t>
      </w:r>
    </w:p>
    <w:p w:rsidR="00DE7057" w:rsidRPr="00EE5A67" w:rsidRDefault="00DE7057" w:rsidP="00797913">
      <w:pPr>
        <w:pStyle w:val="NoSpacing"/>
        <w:numPr>
          <w:ilvl w:val="1"/>
          <w:numId w:val="2"/>
        </w:numPr>
        <w:rPr>
          <w:sz w:val="14"/>
        </w:rPr>
      </w:pPr>
      <w:r w:rsidRPr="00EE5A67">
        <w:rPr>
          <w:sz w:val="14"/>
        </w:rPr>
        <w:t xml:space="preserve">Drug and alcohol testing </w:t>
      </w:r>
    </w:p>
    <w:p w:rsidR="00DE7057" w:rsidRPr="00EE5A67" w:rsidRDefault="00DE7057" w:rsidP="005B1F94">
      <w:pPr>
        <w:pStyle w:val="NoSpacing"/>
        <w:numPr>
          <w:ilvl w:val="2"/>
          <w:numId w:val="2"/>
        </w:numPr>
        <w:rPr>
          <w:sz w:val="14"/>
        </w:rPr>
      </w:pPr>
      <w:r w:rsidRPr="00EE5A67">
        <w:rPr>
          <w:sz w:val="14"/>
        </w:rPr>
        <w:t xml:space="preserve">The controversy in Canada has focused on whether or not such testing should be restricted to safety-sensitive situations, and whether excessive drug and alcohol usage is a disability under human rights codes </w:t>
      </w:r>
    </w:p>
    <w:p w:rsidR="00DE7057" w:rsidRPr="00EE5A67" w:rsidRDefault="00DE7057" w:rsidP="005B1F94">
      <w:pPr>
        <w:pStyle w:val="NoSpacing"/>
        <w:numPr>
          <w:ilvl w:val="2"/>
          <w:numId w:val="2"/>
        </w:numPr>
        <w:rPr>
          <w:sz w:val="14"/>
        </w:rPr>
      </w:pPr>
      <w:r w:rsidRPr="00EE5A67">
        <w:rPr>
          <w:sz w:val="14"/>
        </w:rPr>
        <w:t xml:space="preserve">Ontario Human Rights Commission (policy on alcohol and drug testing) views such testing as </w:t>
      </w:r>
      <w:r w:rsidRPr="00EE5A67">
        <w:rPr>
          <w:i/>
          <w:sz w:val="14"/>
        </w:rPr>
        <w:t>prima facie</w:t>
      </w:r>
      <w:r w:rsidRPr="00EE5A67">
        <w:rPr>
          <w:sz w:val="14"/>
        </w:rPr>
        <w:t xml:space="preserve"> discriminatory, it is justifiable only if it reflects a </w:t>
      </w:r>
      <w:r w:rsidRPr="00EE5A67">
        <w:rPr>
          <w:i/>
          <w:sz w:val="14"/>
        </w:rPr>
        <w:t>bona fide</w:t>
      </w:r>
      <w:r w:rsidRPr="00EE5A67">
        <w:rPr>
          <w:sz w:val="14"/>
        </w:rPr>
        <w:t xml:space="preserve"> occupational requirement for the position in question, as provided under the Ontario Code and in accordance with the three-step analytical approach prescribed by the SCC in </w:t>
      </w:r>
      <w:proofErr w:type="spellStart"/>
      <w:r w:rsidRPr="00EE5A67">
        <w:rPr>
          <w:i/>
          <w:sz w:val="14"/>
        </w:rPr>
        <w:t>Meiorin</w:t>
      </w:r>
      <w:proofErr w:type="spellEnd"/>
    </w:p>
    <w:p w:rsidR="00DE7057" w:rsidRPr="00EE5A67" w:rsidRDefault="00DE7057" w:rsidP="007270D1">
      <w:pPr>
        <w:pStyle w:val="NoSpacing"/>
        <w:numPr>
          <w:ilvl w:val="3"/>
          <w:numId w:val="2"/>
        </w:numPr>
        <w:rPr>
          <w:sz w:val="14"/>
        </w:rPr>
      </w:pPr>
      <w:r w:rsidRPr="00EE5A67">
        <w:rPr>
          <w:sz w:val="14"/>
        </w:rPr>
        <w:t xml:space="preserve">If a rational connection exists between the purpose for the test and the job requirements </w:t>
      </w:r>
    </w:p>
    <w:p w:rsidR="00DE7057" w:rsidRPr="00EE5A67" w:rsidRDefault="00DE7057" w:rsidP="007270D1">
      <w:pPr>
        <w:pStyle w:val="NoSpacing"/>
        <w:numPr>
          <w:ilvl w:val="3"/>
          <w:numId w:val="2"/>
        </w:numPr>
        <w:rPr>
          <w:sz w:val="14"/>
        </w:rPr>
      </w:pPr>
      <w:r w:rsidRPr="00EE5A67">
        <w:rPr>
          <w:sz w:val="14"/>
        </w:rPr>
        <w:t xml:space="preserve">If the test was adopted in a honest and good-faith belief that it was necessary </w:t>
      </w:r>
    </w:p>
    <w:p w:rsidR="001C1DA6" w:rsidRPr="00EE5A67" w:rsidRDefault="00DE7057" w:rsidP="007270D1">
      <w:pPr>
        <w:pStyle w:val="NoSpacing"/>
        <w:numPr>
          <w:ilvl w:val="3"/>
          <w:numId w:val="2"/>
        </w:numPr>
        <w:rPr>
          <w:sz w:val="14"/>
        </w:rPr>
      </w:pPr>
      <w:r w:rsidRPr="00EE5A67">
        <w:rPr>
          <w:sz w:val="14"/>
        </w:rPr>
        <w:t xml:space="preserve">If it was impossible to accommodate the employee without undue hardship  </w:t>
      </w:r>
    </w:p>
    <w:p w:rsidR="00DE7057" w:rsidRPr="00EE5A67" w:rsidRDefault="00DE7057" w:rsidP="001C1DA6">
      <w:pPr>
        <w:pStyle w:val="NoSpacing"/>
        <w:ind w:left="2520"/>
        <w:rPr>
          <w:sz w:val="14"/>
        </w:rPr>
      </w:pPr>
    </w:p>
    <w:p w:rsidR="00DE7057" w:rsidRPr="00EE5A67" w:rsidRDefault="00DE7057" w:rsidP="001C1DA6">
      <w:pPr>
        <w:pStyle w:val="NoSpacing"/>
        <w:jc w:val="center"/>
        <w:rPr>
          <w:b/>
          <w:sz w:val="14"/>
        </w:rPr>
      </w:pPr>
      <w:r w:rsidRPr="00EE5A67">
        <w:rPr>
          <w:b/>
          <w:sz w:val="14"/>
        </w:rPr>
        <w:t>Chapter 3: Common Law Issues</w:t>
      </w:r>
    </w:p>
    <w:p w:rsidR="00DE7057" w:rsidRPr="00EE5A67" w:rsidRDefault="00DE7057" w:rsidP="004B3CA6">
      <w:pPr>
        <w:pStyle w:val="NoSpacing"/>
        <w:numPr>
          <w:ilvl w:val="0"/>
          <w:numId w:val="3"/>
        </w:numPr>
        <w:rPr>
          <w:sz w:val="14"/>
        </w:rPr>
      </w:pPr>
      <w:r w:rsidRPr="00EE5A67">
        <w:rPr>
          <w:sz w:val="14"/>
        </w:rPr>
        <w:t>Negligence or misrepresentation in hiring</w:t>
      </w:r>
    </w:p>
    <w:p w:rsidR="00DE7057" w:rsidRPr="00EE5A67" w:rsidRDefault="00DE7057" w:rsidP="004B3CA6">
      <w:pPr>
        <w:pStyle w:val="NoSpacing"/>
        <w:numPr>
          <w:ilvl w:val="1"/>
          <w:numId w:val="3"/>
        </w:numPr>
        <w:rPr>
          <w:sz w:val="14"/>
        </w:rPr>
      </w:pPr>
      <w:r w:rsidRPr="00EE5A67">
        <w:rPr>
          <w:sz w:val="14"/>
        </w:rPr>
        <w:t xml:space="preserve">Misrepresentation by the job applicant </w:t>
      </w:r>
    </w:p>
    <w:p w:rsidR="00DE7057" w:rsidRPr="00EE5A67" w:rsidRDefault="00DE7057" w:rsidP="0047136C">
      <w:pPr>
        <w:pStyle w:val="NoSpacing"/>
        <w:numPr>
          <w:ilvl w:val="2"/>
          <w:numId w:val="3"/>
        </w:numPr>
        <w:rPr>
          <w:sz w:val="14"/>
        </w:rPr>
      </w:pPr>
      <w:r w:rsidRPr="00EE5A67">
        <w:rPr>
          <w:sz w:val="14"/>
        </w:rPr>
        <w:t xml:space="preserve">Where it is material or essential to the person’s position or qualifications for the job (license to practice medicine or law), or to the integrity and reputation of the employer, or if it raises a serious issue of trust or honesty, it may be cause for dismissal </w:t>
      </w:r>
    </w:p>
    <w:p w:rsidR="00DE7057" w:rsidRPr="00EE5A67" w:rsidRDefault="00DE7057" w:rsidP="004B3CA6">
      <w:pPr>
        <w:pStyle w:val="NoSpacing"/>
        <w:numPr>
          <w:ilvl w:val="1"/>
          <w:numId w:val="3"/>
        </w:numPr>
        <w:rPr>
          <w:sz w:val="14"/>
        </w:rPr>
      </w:pPr>
      <w:r w:rsidRPr="00EE5A67">
        <w:rPr>
          <w:sz w:val="14"/>
        </w:rPr>
        <w:t>Negligent misrepresentation by the employer (wrongful hiring)</w:t>
      </w:r>
    </w:p>
    <w:p w:rsidR="00DE7057" w:rsidRPr="00EE5A67" w:rsidRDefault="00DE7057" w:rsidP="0047136C">
      <w:pPr>
        <w:pStyle w:val="NoSpacing"/>
        <w:numPr>
          <w:ilvl w:val="2"/>
          <w:numId w:val="3"/>
        </w:numPr>
        <w:rPr>
          <w:sz w:val="14"/>
        </w:rPr>
      </w:pPr>
      <w:r w:rsidRPr="00EE5A67">
        <w:rPr>
          <w:sz w:val="14"/>
        </w:rPr>
        <w:t xml:space="preserve">The required elements for a successful claim of negligent misrepresentation set out by Ontario Court of Appeal in </w:t>
      </w:r>
      <w:proofErr w:type="spellStart"/>
      <w:r w:rsidRPr="00EE5A67">
        <w:rPr>
          <w:i/>
          <w:sz w:val="14"/>
        </w:rPr>
        <w:t>Lysko</w:t>
      </w:r>
      <w:proofErr w:type="spellEnd"/>
      <w:r w:rsidRPr="00EE5A67">
        <w:rPr>
          <w:i/>
          <w:sz w:val="14"/>
        </w:rPr>
        <w:t xml:space="preserve"> v. </w:t>
      </w:r>
      <w:proofErr w:type="spellStart"/>
      <w:r w:rsidRPr="00EE5A67">
        <w:rPr>
          <w:i/>
          <w:sz w:val="14"/>
        </w:rPr>
        <w:t>Braley</w:t>
      </w:r>
      <w:proofErr w:type="spellEnd"/>
      <w:r w:rsidRPr="00EE5A67">
        <w:rPr>
          <w:i/>
          <w:sz w:val="14"/>
        </w:rPr>
        <w:t>, 2006</w:t>
      </w:r>
    </w:p>
    <w:p w:rsidR="00DE7057" w:rsidRPr="00EE5A67" w:rsidRDefault="00DE7057" w:rsidP="0047136C">
      <w:pPr>
        <w:pStyle w:val="NoSpacing"/>
        <w:numPr>
          <w:ilvl w:val="3"/>
          <w:numId w:val="3"/>
        </w:numPr>
        <w:rPr>
          <w:sz w:val="14"/>
        </w:rPr>
      </w:pPr>
      <w:r w:rsidRPr="00EE5A67">
        <w:rPr>
          <w:sz w:val="14"/>
        </w:rPr>
        <w:t xml:space="preserve">The precise nature and particulars of the alleged misrepresentation: what was said, to whom, when, where, and under what circumstances </w:t>
      </w:r>
    </w:p>
    <w:p w:rsidR="00DE7057" w:rsidRPr="00EE5A67" w:rsidRDefault="00DE7057" w:rsidP="0047136C">
      <w:pPr>
        <w:pStyle w:val="NoSpacing"/>
        <w:numPr>
          <w:ilvl w:val="3"/>
          <w:numId w:val="3"/>
        </w:numPr>
        <w:rPr>
          <w:sz w:val="14"/>
        </w:rPr>
      </w:pPr>
      <w:r w:rsidRPr="00EE5A67">
        <w:rPr>
          <w:sz w:val="14"/>
        </w:rPr>
        <w:t>Misrepresentation was false</w:t>
      </w:r>
    </w:p>
    <w:p w:rsidR="00DE7057" w:rsidRPr="00EE5A67" w:rsidRDefault="00DE7057" w:rsidP="0047136C">
      <w:pPr>
        <w:pStyle w:val="NoSpacing"/>
        <w:numPr>
          <w:ilvl w:val="3"/>
          <w:numId w:val="3"/>
        </w:numPr>
        <w:rPr>
          <w:sz w:val="14"/>
        </w:rPr>
      </w:pPr>
      <w:r w:rsidRPr="00EE5A67">
        <w:rPr>
          <w:sz w:val="14"/>
        </w:rPr>
        <w:t xml:space="preserve">Misrepresentation was made with the intention or expectation that it would be relied upon by the person receiving the misrepresentation </w:t>
      </w:r>
    </w:p>
    <w:p w:rsidR="00DE7057" w:rsidRPr="00EE5A67" w:rsidRDefault="00DE7057" w:rsidP="0047136C">
      <w:pPr>
        <w:pStyle w:val="NoSpacing"/>
        <w:numPr>
          <w:ilvl w:val="3"/>
          <w:numId w:val="3"/>
        </w:numPr>
        <w:rPr>
          <w:sz w:val="14"/>
        </w:rPr>
      </w:pPr>
      <w:r w:rsidRPr="00EE5A67">
        <w:rPr>
          <w:sz w:val="14"/>
        </w:rPr>
        <w:t xml:space="preserve">The person did not rely upon the misrepresentation </w:t>
      </w:r>
    </w:p>
    <w:p w:rsidR="00DE7057" w:rsidRPr="00EE5A67" w:rsidRDefault="00DE7057" w:rsidP="0047136C">
      <w:pPr>
        <w:pStyle w:val="NoSpacing"/>
        <w:numPr>
          <w:ilvl w:val="3"/>
          <w:numId w:val="3"/>
        </w:numPr>
        <w:rPr>
          <w:sz w:val="14"/>
        </w:rPr>
      </w:pPr>
      <w:r w:rsidRPr="00EE5A67">
        <w:rPr>
          <w:sz w:val="14"/>
        </w:rPr>
        <w:t xml:space="preserve">The person suffered a consequential loss or damage </w:t>
      </w:r>
    </w:p>
    <w:p w:rsidR="00DE7057" w:rsidRPr="00EE5A67" w:rsidRDefault="00DE7057" w:rsidP="004B3CA6">
      <w:pPr>
        <w:pStyle w:val="NoSpacing"/>
        <w:numPr>
          <w:ilvl w:val="1"/>
          <w:numId w:val="3"/>
        </w:numPr>
        <w:rPr>
          <w:sz w:val="14"/>
        </w:rPr>
      </w:pPr>
      <w:r w:rsidRPr="00EE5A67">
        <w:rPr>
          <w:sz w:val="14"/>
        </w:rPr>
        <w:t>Negligent hiring by the employer (form of negligent misrepresentation)</w:t>
      </w:r>
    </w:p>
    <w:p w:rsidR="00DE7057" w:rsidRPr="00EE5A67" w:rsidRDefault="00DE7057" w:rsidP="0047136C">
      <w:pPr>
        <w:pStyle w:val="NoSpacing"/>
        <w:numPr>
          <w:ilvl w:val="2"/>
          <w:numId w:val="3"/>
        </w:numPr>
        <w:rPr>
          <w:sz w:val="14"/>
        </w:rPr>
      </w:pPr>
      <w:r w:rsidRPr="00EE5A67">
        <w:rPr>
          <w:sz w:val="14"/>
        </w:rPr>
        <w:t xml:space="preserve">It concerns the duty, and potential liability employers have to other parties in their hiring practices </w:t>
      </w:r>
    </w:p>
    <w:p w:rsidR="00DE7057" w:rsidRPr="00EE5A67" w:rsidRDefault="00DE7057" w:rsidP="004B3CA6">
      <w:pPr>
        <w:pStyle w:val="NoSpacing"/>
        <w:numPr>
          <w:ilvl w:val="0"/>
          <w:numId w:val="3"/>
        </w:numPr>
        <w:rPr>
          <w:sz w:val="14"/>
        </w:rPr>
      </w:pPr>
      <w:r w:rsidRPr="00EE5A67">
        <w:rPr>
          <w:sz w:val="14"/>
        </w:rPr>
        <w:t xml:space="preserve">Restrictive covenants </w:t>
      </w:r>
    </w:p>
    <w:p w:rsidR="00DE7057" w:rsidRPr="00EE5A67" w:rsidRDefault="00DE7057" w:rsidP="00031253">
      <w:pPr>
        <w:pStyle w:val="NoSpacing"/>
        <w:numPr>
          <w:ilvl w:val="1"/>
          <w:numId w:val="3"/>
        </w:numPr>
        <w:rPr>
          <w:sz w:val="14"/>
        </w:rPr>
      </w:pPr>
      <w:r w:rsidRPr="00EE5A67">
        <w:rPr>
          <w:sz w:val="14"/>
        </w:rPr>
        <w:t>Employment contract provisions restricting the employee’s right after leaving an employment position to:</w:t>
      </w:r>
      <w:r w:rsidRPr="00EE5A67">
        <w:rPr>
          <w:sz w:val="14"/>
        </w:rPr>
        <w:tab/>
      </w:r>
    </w:p>
    <w:p w:rsidR="00DE7057" w:rsidRPr="00EE5A67" w:rsidRDefault="00DE7057" w:rsidP="00031253">
      <w:pPr>
        <w:pStyle w:val="NoSpacing"/>
        <w:numPr>
          <w:ilvl w:val="2"/>
          <w:numId w:val="3"/>
        </w:numPr>
        <w:rPr>
          <w:sz w:val="14"/>
        </w:rPr>
      </w:pPr>
      <w:r w:rsidRPr="00EE5A67">
        <w:rPr>
          <w:sz w:val="14"/>
        </w:rPr>
        <w:t>Solicit other employees or customer (non-solicitation)</w:t>
      </w:r>
    </w:p>
    <w:p w:rsidR="00DE7057" w:rsidRPr="00EE5A67" w:rsidRDefault="00DE7057" w:rsidP="00031253">
      <w:pPr>
        <w:pStyle w:val="NoSpacing"/>
        <w:numPr>
          <w:ilvl w:val="2"/>
          <w:numId w:val="3"/>
        </w:numPr>
        <w:rPr>
          <w:sz w:val="14"/>
        </w:rPr>
      </w:pPr>
      <w:r w:rsidRPr="00EE5A67">
        <w:rPr>
          <w:sz w:val="14"/>
        </w:rPr>
        <w:t xml:space="preserve">Use the former employer’s information (confidentiality) </w:t>
      </w:r>
    </w:p>
    <w:p w:rsidR="00DE7057" w:rsidRPr="00EE5A67" w:rsidRDefault="00DE7057" w:rsidP="00031253">
      <w:pPr>
        <w:pStyle w:val="NoSpacing"/>
        <w:numPr>
          <w:ilvl w:val="2"/>
          <w:numId w:val="3"/>
        </w:numPr>
        <w:rPr>
          <w:sz w:val="14"/>
        </w:rPr>
      </w:pPr>
      <w:r w:rsidRPr="00EE5A67">
        <w:rPr>
          <w:sz w:val="14"/>
        </w:rPr>
        <w:t xml:space="preserve">Compete with the former employer (non-compete) </w:t>
      </w:r>
    </w:p>
    <w:p w:rsidR="00DE7057" w:rsidRPr="00EE5A67" w:rsidRDefault="00DE7057" w:rsidP="008B6490">
      <w:pPr>
        <w:pStyle w:val="NoSpacing"/>
        <w:numPr>
          <w:ilvl w:val="1"/>
          <w:numId w:val="3"/>
        </w:numPr>
        <w:rPr>
          <w:sz w:val="14"/>
        </w:rPr>
      </w:pPr>
      <w:r w:rsidRPr="00EE5A67">
        <w:rPr>
          <w:sz w:val="14"/>
        </w:rPr>
        <w:t xml:space="preserve">For purposes of hiring, the employer’s concern is whether the applicant is subject to any restrictive covenants in regard to his or her former employer </w:t>
      </w:r>
    </w:p>
    <w:p w:rsidR="00DE7057" w:rsidRPr="00EE5A67" w:rsidRDefault="00DE7057" w:rsidP="004B3CA6">
      <w:pPr>
        <w:pStyle w:val="NoSpacing"/>
        <w:numPr>
          <w:ilvl w:val="0"/>
          <w:numId w:val="3"/>
        </w:numPr>
        <w:rPr>
          <w:sz w:val="14"/>
        </w:rPr>
      </w:pPr>
      <w:r w:rsidRPr="00EE5A67">
        <w:rPr>
          <w:sz w:val="14"/>
        </w:rPr>
        <w:t>Background checks</w:t>
      </w:r>
    </w:p>
    <w:p w:rsidR="00DE7057" w:rsidRPr="00EE5A67" w:rsidRDefault="00DE7057" w:rsidP="00F97088">
      <w:pPr>
        <w:pStyle w:val="NoSpacing"/>
        <w:numPr>
          <w:ilvl w:val="1"/>
          <w:numId w:val="3"/>
        </w:numPr>
        <w:rPr>
          <w:sz w:val="14"/>
        </w:rPr>
      </w:pPr>
      <w:r w:rsidRPr="00EE5A67">
        <w:rPr>
          <w:sz w:val="14"/>
        </w:rPr>
        <w:t xml:space="preserve">Employers want to know more about prospective and current employees </w:t>
      </w:r>
    </w:p>
    <w:p w:rsidR="00DE7057" w:rsidRPr="00EE5A67" w:rsidRDefault="00DE7057" w:rsidP="00F97088">
      <w:pPr>
        <w:pStyle w:val="NoSpacing"/>
        <w:numPr>
          <w:ilvl w:val="1"/>
          <w:numId w:val="3"/>
        </w:numPr>
        <w:rPr>
          <w:sz w:val="14"/>
        </w:rPr>
      </w:pPr>
      <w:r w:rsidRPr="00EE5A67">
        <w:rPr>
          <w:sz w:val="14"/>
        </w:rPr>
        <w:t xml:space="preserve">Notable types </w:t>
      </w:r>
    </w:p>
    <w:p w:rsidR="00DE7057" w:rsidRPr="00EE5A67" w:rsidRDefault="00DE7057" w:rsidP="00F97088">
      <w:pPr>
        <w:pStyle w:val="NoSpacing"/>
        <w:numPr>
          <w:ilvl w:val="2"/>
          <w:numId w:val="3"/>
        </w:numPr>
        <w:rPr>
          <w:sz w:val="14"/>
        </w:rPr>
      </w:pPr>
      <w:r w:rsidRPr="00EE5A67">
        <w:rPr>
          <w:sz w:val="14"/>
        </w:rPr>
        <w:t xml:space="preserve">Reference check: standard requirement for new employment; a potential employer is liable for failure to check references </w:t>
      </w:r>
    </w:p>
    <w:p w:rsidR="00DE7057" w:rsidRPr="00EE5A67" w:rsidRDefault="00DE7057" w:rsidP="00F97088">
      <w:pPr>
        <w:pStyle w:val="NoSpacing"/>
        <w:numPr>
          <w:ilvl w:val="2"/>
          <w:numId w:val="3"/>
        </w:numPr>
        <w:rPr>
          <w:sz w:val="14"/>
        </w:rPr>
      </w:pPr>
      <w:r w:rsidRPr="00EE5A67">
        <w:rPr>
          <w:sz w:val="14"/>
        </w:rPr>
        <w:t>Educational and professional credentials: always relevant, but particularly so for those whose job is entirely dependent on having certain professional credentials (lawyers, doctors)</w:t>
      </w:r>
    </w:p>
    <w:p w:rsidR="00DE7057" w:rsidRPr="00EE5A67" w:rsidRDefault="00DE7057" w:rsidP="00F97088">
      <w:pPr>
        <w:pStyle w:val="NoSpacing"/>
        <w:numPr>
          <w:ilvl w:val="3"/>
          <w:numId w:val="3"/>
        </w:numPr>
        <w:rPr>
          <w:sz w:val="14"/>
        </w:rPr>
      </w:pPr>
      <w:r w:rsidRPr="00EE5A67">
        <w:rPr>
          <w:sz w:val="14"/>
        </w:rPr>
        <w:t xml:space="preserve">Lack of credentials may not be grounds for termination of employment </w:t>
      </w:r>
    </w:p>
    <w:p w:rsidR="00DE7057" w:rsidRPr="00EE5A67" w:rsidRDefault="00DE7057" w:rsidP="00F97088">
      <w:pPr>
        <w:pStyle w:val="NoSpacing"/>
        <w:numPr>
          <w:ilvl w:val="2"/>
          <w:numId w:val="3"/>
        </w:numPr>
        <w:rPr>
          <w:sz w:val="14"/>
        </w:rPr>
      </w:pPr>
      <w:r w:rsidRPr="00EE5A67">
        <w:rPr>
          <w:sz w:val="14"/>
        </w:rPr>
        <w:t>Credit checks: note the requirements under Ontario’s Consumer Reporting Act</w:t>
      </w:r>
    </w:p>
    <w:p w:rsidR="00DE7057" w:rsidRPr="00EE5A67" w:rsidRDefault="00DE7057" w:rsidP="00F97088">
      <w:pPr>
        <w:pStyle w:val="NoSpacing"/>
        <w:numPr>
          <w:ilvl w:val="3"/>
          <w:numId w:val="3"/>
        </w:numPr>
        <w:rPr>
          <w:sz w:val="14"/>
        </w:rPr>
      </w:pPr>
      <w:r w:rsidRPr="00EE5A67">
        <w:rPr>
          <w:sz w:val="14"/>
        </w:rPr>
        <w:t xml:space="preserve">The person must be notified in advance if they will be subjected to a credit check </w:t>
      </w:r>
    </w:p>
    <w:p w:rsidR="00DE7057" w:rsidRPr="00EE5A67" w:rsidRDefault="00DE7057" w:rsidP="00F97088">
      <w:pPr>
        <w:pStyle w:val="NoSpacing"/>
        <w:numPr>
          <w:ilvl w:val="3"/>
          <w:numId w:val="3"/>
        </w:numPr>
        <w:rPr>
          <w:sz w:val="14"/>
        </w:rPr>
      </w:pPr>
      <w:r w:rsidRPr="00EE5A67">
        <w:rPr>
          <w:sz w:val="14"/>
        </w:rPr>
        <w:t xml:space="preserve">If an employee applicant is not hired as a consequence of a credit check, they must be so advised in writing and told their rights to request the information  </w:t>
      </w:r>
    </w:p>
    <w:p w:rsidR="00DE7057" w:rsidRPr="00EE5A67" w:rsidRDefault="00DE7057" w:rsidP="00F97088">
      <w:pPr>
        <w:pStyle w:val="NoSpacing"/>
        <w:numPr>
          <w:ilvl w:val="2"/>
          <w:numId w:val="3"/>
        </w:numPr>
        <w:rPr>
          <w:sz w:val="14"/>
        </w:rPr>
      </w:pPr>
      <w:r w:rsidRPr="00EE5A67">
        <w:rPr>
          <w:sz w:val="14"/>
        </w:rPr>
        <w:t xml:space="preserve">Police record checks: for certain employment (working with children or other vulnerable groups), a police record check is required; the prohibition against discrimination in Ontario and certain other jurisdictions is narrow in its definition </w:t>
      </w:r>
    </w:p>
    <w:p w:rsidR="00DE7057" w:rsidRPr="00EE5A67" w:rsidRDefault="00DE7057" w:rsidP="00456A70">
      <w:pPr>
        <w:pStyle w:val="NoSpacing"/>
        <w:numPr>
          <w:ilvl w:val="1"/>
          <w:numId w:val="3"/>
        </w:numPr>
        <w:rPr>
          <w:sz w:val="14"/>
        </w:rPr>
      </w:pPr>
      <w:r w:rsidRPr="00EE5A67">
        <w:rPr>
          <w:sz w:val="14"/>
        </w:rPr>
        <w:t>Guidelines for background checks</w:t>
      </w:r>
    </w:p>
    <w:p w:rsidR="00DE7057" w:rsidRPr="00EE5A67" w:rsidRDefault="00DE7057" w:rsidP="00456A70">
      <w:pPr>
        <w:pStyle w:val="NoSpacing"/>
        <w:numPr>
          <w:ilvl w:val="2"/>
          <w:numId w:val="3"/>
        </w:numPr>
        <w:rPr>
          <w:sz w:val="14"/>
        </w:rPr>
      </w:pPr>
      <w:r w:rsidRPr="00EE5A67">
        <w:rPr>
          <w:sz w:val="14"/>
        </w:rPr>
        <w:t xml:space="preserve">They must be relevant to the employment position </w:t>
      </w:r>
    </w:p>
    <w:p w:rsidR="00DE7057" w:rsidRPr="00EE5A67" w:rsidRDefault="00DE7057" w:rsidP="00456A70">
      <w:pPr>
        <w:pStyle w:val="NoSpacing"/>
        <w:numPr>
          <w:ilvl w:val="2"/>
          <w:numId w:val="3"/>
        </w:numPr>
        <w:rPr>
          <w:sz w:val="14"/>
        </w:rPr>
      </w:pPr>
      <w:r w:rsidRPr="00EE5A67">
        <w:rPr>
          <w:sz w:val="14"/>
        </w:rPr>
        <w:t xml:space="preserve">The employer must obtain the applicant’s prior consent (preferably in writing), best place is for it to be on the employment application </w:t>
      </w:r>
    </w:p>
    <w:p w:rsidR="00DE7057" w:rsidRPr="00EE5A67" w:rsidRDefault="00DE7057" w:rsidP="00456A70">
      <w:pPr>
        <w:pStyle w:val="NoSpacing"/>
        <w:numPr>
          <w:ilvl w:val="2"/>
          <w:numId w:val="3"/>
        </w:numPr>
        <w:rPr>
          <w:sz w:val="14"/>
        </w:rPr>
      </w:pPr>
      <w:r w:rsidRPr="00EE5A67">
        <w:rPr>
          <w:sz w:val="14"/>
        </w:rPr>
        <w:t xml:space="preserve">The applicant should not commence employment prior to satisfactory completion of background checks </w:t>
      </w:r>
    </w:p>
    <w:p w:rsidR="00DE7057" w:rsidRPr="00EE5A67" w:rsidRDefault="00DE7057" w:rsidP="004B3CA6">
      <w:pPr>
        <w:pStyle w:val="NoSpacing"/>
        <w:numPr>
          <w:ilvl w:val="0"/>
          <w:numId w:val="3"/>
        </w:numPr>
        <w:rPr>
          <w:sz w:val="14"/>
        </w:rPr>
      </w:pPr>
      <w:r w:rsidRPr="00EE5A67">
        <w:rPr>
          <w:sz w:val="14"/>
        </w:rPr>
        <w:t xml:space="preserve">Independent contractors </w:t>
      </w:r>
    </w:p>
    <w:p w:rsidR="00DE7057" w:rsidRPr="00EE5A67" w:rsidRDefault="00DE7057" w:rsidP="00D15D3B">
      <w:pPr>
        <w:pStyle w:val="NoSpacing"/>
        <w:numPr>
          <w:ilvl w:val="1"/>
          <w:numId w:val="3"/>
        </w:numPr>
        <w:rPr>
          <w:sz w:val="14"/>
        </w:rPr>
      </w:pPr>
      <w:r w:rsidRPr="00EE5A67">
        <w:rPr>
          <w:sz w:val="14"/>
        </w:rPr>
        <w:t>What is an independent contractor?</w:t>
      </w:r>
    </w:p>
    <w:p w:rsidR="00DE7057" w:rsidRPr="00EE5A67" w:rsidRDefault="00DE7057" w:rsidP="00D15D3B">
      <w:pPr>
        <w:pStyle w:val="NoSpacing"/>
        <w:numPr>
          <w:ilvl w:val="2"/>
          <w:numId w:val="3"/>
        </w:numPr>
        <w:rPr>
          <w:sz w:val="14"/>
        </w:rPr>
      </w:pPr>
      <w:r w:rsidRPr="00EE5A67">
        <w:rPr>
          <w:sz w:val="14"/>
        </w:rPr>
        <w:t xml:space="preserve">A self employed person hired by a principal to perform prescribed services </w:t>
      </w:r>
    </w:p>
    <w:p w:rsidR="00DE7057" w:rsidRPr="00EE5A67" w:rsidRDefault="00DE7057" w:rsidP="00D15D3B">
      <w:pPr>
        <w:pStyle w:val="NoSpacing"/>
        <w:numPr>
          <w:ilvl w:val="2"/>
          <w:numId w:val="3"/>
        </w:numPr>
        <w:rPr>
          <w:sz w:val="14"/>
        </w:rPr>
      </w:pPr>
      <w:r w:rsidRPr="00EE5A67">
        <w:rPr>
          <w:sz w:val="14"/>
        </w:rPr>
        <w:t xml:space="preserve">The more the engagement for services resembles a typical employment arrangement, the more likely it will be viewed in law as an employment relationship </w:t>
      </w:r>
    </w:p>
    <w:p w:rsidR="00DE7057" w:rsidRPr="00EE5A67" w:rsidRDefault="00DE7057" w:rsidP="00D15D3B">
      <w:pPr>
        <w:pStyle w:val="NoSpacing"/>
        <w:numPr>
          <w:ilvl w:val="1"/>
          <w:numId w:val="3"/>
        </w:numPr>
        <w:rPr>
          <w:sz w:val="14"/>
        </w:rPr>
      </w:pPr>
      <w:r w:rsidRPr="00EE5A67">
        <w:rPr>
          <w:sz w:val="14"/>
        </w:rPr>
        <w:t>Legal tests</w:t>
      </w:r>
    </w:p>
    <w:p w:rsidR="00DE7057" w:rsidRPr="00EE5A67" w:rsidRDefault="00DE7057" w:rsidP="00D15D3B">
      <w:pPr>
        <w:pStyle w:val="NoSpacing"/>
        <w:numPr>
          <w:ilvl w:val="2"/>
          <w:numId w:val="3"/>
        </w:numPr>
        <w:rPr>
          <w:sz w:val="14"/>
        </w:rPr>
      </w:pPr>
      <w:r w:rsidRPr="00EE5A67">
        <w:rPr>
          <w:sz w:val="14"/>
        </w:rPr>
        <w:t xml:space="preserve">The common law has enumerated various tests or characteristics of the relationship for determining if it is an employment or independent contractor relationship </w:t>
      </w:r>
    </w:p>
    <w:p w:rsidR="00DE7057" w:rsidRPr="00EE5A67" w:rsidRDefault="00DE7057" w:rsidP="00D15D3B">
      <w:pPr>
        <w:pStyle w:val="NoSpacing"/>
        <w:numPr>
          <w:ilvl w:val="3"/>
          <w:numId w:val="3"/>
        </w:numPr>
        <w:rPr>
          <w:sz w:val="14"/>
        </w:rPr>
      </w:pPr>
      <w:r w:rsidRPr="00EE5A67">
        <w:rPr>
          <w:sz w:val="14"/>
        </w:rPr>
        <w:t>Control test: does the employer control the work?</w:t>
      </w:r>
    </w:p>
    <w:p w:rsidR="00DE7057" w:rsidRPr="00EE5A67" w:rsidRDefault="00DE7057" w:rsidP="00D15D3B">
      <w:pPr>
        <w:pStyle w:val="NoSpacing"/>
        <w:numPr>
          <w:ilvl w:val="3"/>
          <w:numId w:val="3"/>
        </w:numPr>
        <w:rPr>
          <w:sz w:val="14"/>
        </w:rPr>
      </w:pPr>
      <w:r w:rsidRPr="00EE5A67">
        <w:rPr>
          <w:sz w:val="14"/>
        </w:rPr>
        <w:t>Risk test: who takes the financial risk?</w:t>
      </w:r>
    </w:p>
    <w:p w:rsidR="00DE7057" w:rsidRPr="00EE5A67" w:rsidRDefault="00DE7057" w:rsidP="00D15D3B">
      <w:pPr>
        <w:pStyle w:val="NoSpacing"/>
        <w:numPr>
          <w:ilvl w:val="3"/>
          <w:numId w:val="3"/>
        </w:numPr>
        <w:rPr>
          <w:sz w:val="14"/>
        </w:rPr>
      </w:pPr>
      <w:r w:rsidRPr="00EE5A67">
        <w:rPr>
          <w:sz w:val="14"/>
        </w:rPr>
        <w:t>Organization test: are the services integral to the business?</w:t>
      </w:r>
    </w:p>
    <w:p w:rsidR="00DE7057" w:rsidRPr="00EE5A67" w:rsidRDefault="00DE7057" w:rsidP="00D15D3B">
      <w:pPr>
        <w:pStyle w:val="NoSpacing"/>
        <w:numPr>
          <w:ilvl w:val="3"/>
          <w:numId w:val="3"/>
        </w:numPr>
        <w:rPr>
          <w:sz w:val="14"/>
        </w:rPr>
      </w:pPr>
      <w:r w:rsidRPr="00EE5A67">
        <w:rPr>
          <w:sz w:val="14"/>
        </w:rPr>
        <w:t>Durability and exclusivity: does the person work exclusively for the principal?</w:t>
      </w:r>
    </w:p>
    <w:p w:rsidR="00DE7057" w:rsidRPr="00EE5A67" w:rsidRDefault="00DE7057" w:rsidP="00D15D3B">
      <w:pPr>
        <w:pStyle w:val="NoSpacing"/>
        <w:numPr>
          <w:ilvl w:val="3"/>
          <w:numId w:val="3"/>
        </w:numPr>
        <w:rPr>
          <w:sz w:val="14"/>
        </w:rPr>
      </w:pPr>
      <w:r w:rsidRPr="00EE5A67">
        <w:rPr>
          <w:sz w:val="14"/>
        </w:rPr>
        <w:t xml:space="preserve">Tools test: who owns the person’s </w:t>
      </w:r>
      <w:r w:rsidRPr="00EE5A67">
        <w:rPr>
          <w:i/>
          <w:sz w:val="14"/>
        </w:rPr>
        <w:t>tools of the trade?</w:t>
      </w:r>
    </w:p>
    <w:p w:rsidR="001C1DA6" w:rsidRPr="00EE5A67" w:rsidRDefault="001C1DA6" w:rsidP="00F009DC">
      <w:pPr>
        <w:pStyle w:val="NoSpacing"/>
        <w:jc w:val="center"/>
        <w:rPr>
          <w:b/>
          <w:sz w:val="14"/>
        </w:rPr>
      </w:pPr>
    </w:p>
    <w:p w:rsidR="00DE7057" w:rsidRPr="00EE5A67" w:rsidRDefault="00DE7057" w:rsidP="001C1DA6">
      <w:pPr>
        <w:pStyle w:val="NoSpacing"/>
        <w:jc w:val="center"/>
        <w:rPr>
          <w:b/>
          <w:sz w:val="14"/>
        </w:rPr>
      </w:pPr>
      <w:r w:rsidRPr="00EE5A67">
        <w:rPr>
          <w:b/>
          <w:sz w:val="14"/>
        </w:rPr>
        <w:t xml:space="preserve">Chapter 4: The Employment Contract </w:t>
      </w:r>
    </w:p>
    <w:p w:rsidR="00DE7057" w:rsidRPr="00EE5A67" w:rsidRDefault="00DE7057" w:rsidP="00F009DC">
      <w:pPr>
        <w:pStyle w:val="NoSpacing"/>
        <w:numPr>
          <w:ilvl w:val="0"/>
          <w:numId w:val="4"/>
        </w:numPr>
        <w:rPr>
          <w:sz w:val="14"/>
        </w:rPr>
      </w:pPr>
      <w:r w:rsidRPr="00EE5A67">
        <w:rPr>
          <w:sz w:val="14"/>
        </w:rPr>
        <w:t xml:space="preserve">Introduction </w:t>
      </w:r>
    </w:p>
    <w:p w:rsidR="00DE7057" w:rsidRPr="00EE5A67" w:rsidRDefault="00DE7057" w:rsidP="00D06EA7">
      <w:pPr>
        <w:pStyle w:val="NoSpacing"/>
        <w:numPr>
          <w:ilvl w:val="1"/>
          <w:numId w:val="4"/>
        </w:numPr>
        <w:rPr>
          <w:sz w:val="14"/>
        </w:rPr>
      </w:pPr>
      <w:r w:rsidRPr="00EE5A67">
        <w:rPr>
          <w:sz w:val="14"/>
        </w:rPr>
        <w:t xml:space="preserve">The employee-employer relationship is contractual </w:t>
      </w:r>
    </w:p>
    <w:p w:rsidR="00DE7057" w:rsidRPr="00EE5A67" w:rsidRDefault="00DE7057" w:rsidP="00E32315">
      <w:pPr>
        <w:pStyle w:val="NoSpacing"/>
        <w:numPr>
          <w:ilvl w:val="2"/>
          <w:numId w:val="4"/>
        </w:numPr>
        <w:rPr>
          <w:sz w:val="14"/>
        </w:rPr>
      </w:pPr>
      <w:r w:rsidRPr="00EE5A67">
        <w:rPr>
          <w:sz w:val="14"/>
        </w:rPr>
        <w:t xml:space="preserve">It requires the contractual attributes of offer, acceptance, and the exchange of consideration </w:t>
      </w:r>
    </w:p>
    <w:p w:rsidR="00DE7057" w:rsidRPr="00EE5A67" w:rsidRDefault="00DE7057" w:rsidP="00CC47A1">
      <w:pPr>
        <w:pStyle w:val="NoSpacing"/>
        <w:numPr>
          <w:ilvl w:val="1"/>
          <w:numId w:val="4"/>
        </w:numPr>
        <w:rPr>
          <w:sz w:val="14"/>
        </w:rPr>
      </w:pPr>
      <w:r w:rsidRPr="00EE5A67">
        <w:rPr>
          <w:sz w:val="14"/>
        </w:rPr>
        <w:t>Unique features of the employment contract</w:t>
      </w:r>
    </w:p>
    <w:p w:rsidR="00DE7057" w:rsidRPr="00EE5A67" w:rsidRDefault="00DE7057" w:rsidP="00CC47A1">
      <w:pPr>
        <w:pStyle w:val="NoSpacing"/>
        <w:numPr>
          <w:ilvl w:val="2"/>
          <w:numId w:val="4"/>
        </w:numPr>
        <w:rPr>
          <w:sz w:val="14"/>
        </w:rPr>
      </w:pPr>
      <w:r w:rsidRPr="00EE5A67">
        <w:rPr>
          <w:sz w:val="14"/>
        </w:rPr>
        <w:t xml:space="preserve">The extent to which it is written </w:t>
      </w:r>
    </w:p>
    <w:p w:rsidR="00DE7057" w:rsidRPr="00EE5A67" w:rsidRDefault="00DE7057" w:rsidP="00CC47A1">
      <w:pPr>
        <w:pStyle w:val="NoSpacing"/>
        <w:numPr>
          <w:ilvl w:val="2"/>
          <w:numId w:val="4"/>
        </w:numPr>
        <w:rPr>
          <w:sz w:val="14"/>
        </w:rPr>
      </w:pPr>
      <w:r w:rsidRPr="00EE5A67">
        <w:rPr>
          <w:sz w:val="14"/>
        </w:rPr>
        <w:t xml:space="preserve">An employment contract is typically an amalgam of statutory requirements, implied terms (common law), specific points of verbal and written agreement, and employer policies </w:t>
      </w:r>
    </w:p>
    <w:p w:rsidR="00DE7057" w:rsidRPr="00EE5A67" w:rsidRDefault="00DE7057" w:rsidP="00CC47A1">
      <w:pPr>
        <w:pStyle w:val="NoSpacing"/>
        <w:numPr>
          <w:ilvl w:val="2"/>
          <w:numId w:val="4"/>
        </w:numPr>
        <w:rPr>
          <w:sz w:val="14"/>
        </w:rPr>
      </w:pPr>
      <w:r w:rsidRPr="00EE5A67">
        <w:rPr>
          <w:sz w:val="14"/>
        </w:rPr>
        <w:t xml:space="preserve">Automatic inclusion of certain statutory rights, obligations, and restrictions </w:t>
      </w:r>
    </w:p>
    <w:p w:rsidR="00DE7057" w:rsidRPr="00EE5A67" w:rsidRDefault="00DE7057" w:rsidP="004E1D8B">
      <w:pPr>
        <w:pStyle w:val="NoSpacing"/>
        <w:numPr>
          <w:ilvl w:val="3"/>
          <w:numId w:val="4"/>
        </w:numPr>
        <w:rPr>
          <w:sz w:val="14"/>
        </w:rPr>
      </w:pPr>
      <w:r w:rsidRPr="00EE5A67">
        <w:rPr>
          <w:sz w:val="14"/>
        </w:rPr>
        <w:t xml:space="preserve">An employer and employee cannot contract out of a prohibited ground of discrimination under the Human Rights Code </w:t>
      </w:r>
    </w:p>
    <w:p w:rsidR="00DE7057" w:rsidRPr="00EE5A67" w:rsidRDefault="00DE7057" w:rsidP="00F009DC">
      <w:pPr>
        <w:pStyle w:val="NoSpacing"/>
        <w:numPr>
          <w:ilvl w:val="0"/>
          <w:numId w:val="4"/>
        </w:numPr>
        <w:rPr>
          <w:sz w:val="14"/>
        </w:rPr>
      </w:pPr>
      <w:r w:rsidRPr="00EE5A67">
        <w:rPr>
          <w:sz w:val="14"/>
        </w:rPr>
        <w:t>Employee’s implied duties (Common law principles)</w:t>
      </w:r>
    </w:p>
    <w:p w:rsidR="00DE7057" w:rsidRPr="00EE5A67" w:rsidRDefault="00DE7057" w:rsidP="00F009DC">
      <w:pPr>
        <w:pStyle w:val="NoSpacing"/>
        <w:numPr>
          <w:ilvl w:val="1"/>
          <w:numId w:val="4"/>
        </w:numPr>
        <w:rPr>
          <w:sz w:val="14"/>
        </w:rPr>
      </w:pPr>
      <w:r w:rsidRPr="00EE5A67">
        <w:rPr>
          <w:sz w:val="14"/>
        </w:rPr>
        <w:t xml:space="preserve">Good faith: an employee must act in the best interests of the employer </w:t>
      </w:r>
    </w:p>
    <w:p w:rsidR="00DE7057" w:rsidRPr="00EE5A67" w:rsidRDefault="00DE7057" w:rsidP="00253378">
      <w:pPr>
        <w:pStyle w:val="NoSpacing"/>
        <w:numPr>
          <w:ilvl w:val="2"/>
          <w:numId w:val="4"/>
        </w:numPr>
        <w:rPr>
          <w:sz w:val="14"/>
        </w:rPr>
      </w:pPr>
      <w:r w:rsidRPr="00EE5A67">
        <w:rPr>
          <w:sz w:val="14"/>
        </w:rPr>
        <w:t xml:space="preserve">Legal precedent: Robb v. Green </w:t>
      </w:r>
    </w:p>
    <w:p w:rsidR="00DE7057" w:rsidRPr="00EE5A67" w:rsidRDefault="00DE7057" w:rsidP="00F009DC">
      <w:pPr>
        <w:pStyle w:val="NoSpacing"/>
        <w:numPr>
          <w:ilvl w:val="1"/>
          <w:numId w:val="4"/>
        </w:numPr>
        <w:rPr>
          <w:sz w:val="14"/>
        </w:rPr>
      </w:pPr>
      <w:r w:rsidRPr="00EE5A67">
        <w:rPr>
          <w:sz w:val="14"/>
        </w:rPr>
        <w:t xml:space="preserve">Confidentiality: an employee is not to use or disclose to others the employer’s private or confidential information, except for bona fide employer-related purposes </w:t>
      </w:r>
    </w:p>
    <w:p w:rsidR="00DE7057" w:rsidRPr="00EE5A67" w:rsidRDefault="00DE7057" w:rsidP="000B0339">
      <w:pPr>
        <w:pStyle w:val="NoSpacing"/>
        <w:numPr>
          <w:ilvl w:val="1"/>
          <w:numId w:val="4"/>
        </w:numPr>
        <w:jc w:val="center"/>
        <w:rPr>
          <w:sz w:val="14"/>
        </w:rPr>
      </w:pPr>
      <w:r w:rsidRPr="00EE5A67">
        <w:rPr>
          <w:sz w:val="14"/>
        </w:rPr>
        <w:t>Fiduciary duty: exists at common law as well as in statute; the term is most often attached to corporate executives and directors, however, corporate position is not determinative</w:t>
      </w:r>
    </w:p>
    <w:p w:rsidR="00DE7057" w:rsidRPr="00EE5A67" w:rsidRDefault="00DE7057" w:rsidP="00157D1B">
      <w:pPr>
        <w:pStyle w:val="NoSpacing"/>
        <w:numPr>
          <w:ilvl w:val="2"/>
          <w:numId w:val="4"/>
        </w:numPr>
        <w:rPr>
          <w:sz w:val="14"/>
        </w:rPr>
      </w:pPr>
      <w:r w:rsidRPr="00EE5A67">
        <w:rPr>
          <w:sz w:val="14"/>
        </w:rPr>
        <w:t xml:space="preserve">Who is fiduciary: the fiduciary relationship goes at least as far as a director or a senior officer, where the director or senior officer is a participant in the negotiations on behalf of the company </w:t>
      </w:r>
    </w:p>
    <w:p w:rsidR="00DE7057" w:rsidRPr="00EE5A67" w:rsidRDefault="00DE7057" w:rsidP="00157D1B">
      <w:pPr>
        <w:pStyle w:val="NoSpacing"/>
        <w:numPr>
          <w:ilvl w:val="2"/>
          <w:numId w:val="4"/>
        </w:numPr>
        <w:rPr>
          <w:sz w:val="14"/>
        </w:rPr>
      </w:pPr>
      <w:r w:rsidRPr="00EE5A67">
        <w:rPr>
          <w:sz w:val="14"/>
        </w:rPr>
        <w:t>Critical factors in determining if a fiduciary duty has been breached in regard to a corporate opportunity:</w:t>
      </w:r>
    </w:p>
    <w:p w:rsidR="00DE7057" w:rsidRPr="00EE5A67" w:rsidRDefault="00DE7057" w:rsidP="00157D1B">
      <w:pPr>
        <w:pStyle w:val="NoSpacing"/>
        <w:numPr>
          <w:ilvl w:val="3"/>
          <w:numId w:val="4"/>
        </w:numPr>
        <w:rPr>
          <w:sz w:val="14"/>
        </w:rPr>
      </w:pPr>
      <w:r w:rsidRPr="00EE5A67">
        <w:rPr>
          <w:sz w:val="14"/>
        </w:rPr>
        <w:t xml:space="preserve">Significant: the opportunity was notable </w:t>
      </w:r>
    </w:p>
    <w:p w:rsidR="00DE7057" w:rsidRPr="00EE5A67" w:rsidRDefault="00DE7057" w:rsidP="00157D1B">
      <w:pPr>
        <w:pStyle w:val="NoSpacing"/>
        <w:numPr>
          <w:ilvl w:val="3"/>
          <w:numId w:val="4"/>
        </w:numPr>
        <w:rPr>
          <w:sz w:val="14"/>
        </w:rPr>
      </w:pPr>
      <w:r w:rsidRPr="00EE5A67">
        <w:rPr>
          <w:sz w:val="14"/>
        </w:rPr>
        <w:t xml:space="preserve">Private: the opportunity was not publicly advertised </w:t>
      </w:r>
    </w:p>
    <w:p w:rsidR="00DE7057" w:rsidRPr="00EE5A67" w:rsidRDefault="00DE7057" w:rsidP="00157D1B">
      <w:pPr>
        <w:pStyle w:val="NoSpacing"/>
        <w:numPr>
          <w:ilvl w:val="3"/>
          <w:numId w:val="4"/>
        </w:numPr>
        <w:rPr>
          <w:sz w:val="14"/>
        </w:rPr>
      </w:pPr>
      <w:r w:rsidRPr="00EE5A67">
        <w:rPr>
          <w:sz w:val="14"/>
        </w:rPr>
        <w:t xml:space="preserve">Rejection: the opportunity had not been rejected by the corporation </w:t>
      </w:r>
    </w:p>
    <w:p w:rsidR="00DE7057" w:rsidRPr="00EE5A67" w:rsidRDefault="00DE7057" w:rsidP="00A42EA7">
      <w:pPr>
        <w:pStyle w:val="NoSpacing"/>
        <w:numPr>
          <w:ilvl w:val="0"/>
          <w:numId w:val="4"/>
        </w:numPr>
        <w:rPr>
          <w:sz w:val="14"/>
        </w:rPr>
      </w:pPr>
      <w:r w:rsidRPr="00EE5A67">
        <w:rPr>
          <w:sz w:val="14"/>
        </w:rPr>
        <w:t>Written employment contracts</w:t>
      </w:r>
    </w:p>
    <w:p w:rsidR="00DE7057" w:rsidRPr="00EE5A67" w:rsidRDefault="00DE7057" w:rsidP="00A42EA7">
      <w:pPr>
        <w:pStyle w:val="NoSpacing"/>
        <w:numPr>
          <w:ilvl w:val="1"/>
          <w:numId w:val="4"/>
        </w:numPr>
        <w:rPr>
          <w:sz w:val="14"/>
        </w:rPr>
      </w:pPr>
      <w:r w:rsidRPr="00EE5A67">
        <w:rPr>
          <w:sz w:val="14"/>
        </w:rPr>
        <w:t xml:space="preserve">Advantages: reduce the risk of misunderstanding, address contentious issues early (termination), reduce uncertainty </w:t>
      </w:r>
    </w:p>
    <w:p w:rsidR="00DE7057" w:rsidRPr="00EE5A67" w:rsidRDefault="00DE7057" w:rsidP="00A42EA7">
      <w:pPr>
        <w:pStyle w:val="NoSpacing"/>
        <w:numPr>
          <w:ilvl w:val="1"/>
          <w:numId w:val="4"/>
        </w:numPr>
        <w:rPr>
          <w:sz w:val="14"/>
        </w:rPr>
      </w:pPr>
      <w:r w:rsidRPr="00EE5A67">
        <w:rPr>
          <w:sz w:val="14"/>
        </w:rPr>
        <w:t xml:space="preserve">Disadvantages: introduce a degree of formality and rigidity into the relationship, they can be </w:t>
      </w:r>
      <w:r w:rsidRPr="00EE5A67">
        <w:rPr>
          <w:i/>
          <w:sz w:val="14"/>
        </w:rPr>
        <w:t>straitjackets</w:t>
      </w:r>
      <w:r w:rsidRPr="00EE5A67">
        <w:rPr>
          <w:sz w:val="14"/>
        </w:rPr>
        <w:t xml:space="preserve"> hindering the development of a dynamic and flexible working relationship </w:t>
      </w:r>
    </w:p>
    <w:p w:rsidR="00DE7057" w:rsidRPr="00EE5A67" w:rsidRDefault="00DE7057" w:rsidP="00A42EA7">
      <w:pPr>
        <w:pStyle w:val="NoSpacing"/>
        <w:numPr>
          <w:ilvl w:val="1"/>
          <w:numId w:val="4"/>
        </w:numPr>
        <w:rPr>
          <w:sz w:val="14"/>
        </w:rPr>
      </w:pPr>
      <w:r w:rsidRPr="00EE5A67">
        <w:rPr>
          <w:sz w:val="14"/>
        </w:rPr>
        <w:t>Extent: the more complex and varied the employment arrangement, the greater extent to which the employment contract should be in writing</w:t>
      </w:r>
    </w:p>
    <w:p w:rsidR="00DE7057" w:rsidRPr="00EE5A67" w:rsidRDefault="00DE7057" w:rsidP="00F009DC">
      <w:pPr>
        <w:pStyle w:val="NoSpacing"/>
        <w:numPr>
          <w:ilvl w:val="1"/>
          <w:numId w:val="4"/>
        </w:numPr>
        <w:rPr>
          <w:sz w:val="14"/>
        </w:rPr>
      </w:pPr>
      <w:r w:rsidRPr="00EE5A67">
        <w:rPr>
          <w:sz w:val="14"/>
        </w:rPr>
        <w:t xml:space="preserve">Interpretation and enforcement </w:t>
      </w:r>
    </w:p>
    <w:p w:rsidR="00DE7057" w:rsidRPr="00EE5A67" w:rsidRDefault="00DE7057" w:rsidP="00F009DC">
      <w:pPr>
        <w:pStyle w:val="NoSpacing"/>
        <w:numPr>
          <w:ilvl w:val="2"/>
          <w:numId w:val="4"/>
        </w:numPr>
        <w:rPr>
          <w:sz w:val="14"/>
        </w:rPr>
      </w:pPr>
      <w:r w:rsidRPr="00EE5A67">
        <w:rPr>
          <w:sz w:val="14"/>
        </w:rPr>
        <w:t>Lack of consideration: consideration means the initial exchange between the parties, typically the promise of payment by the employer for work performed by the employee</w:t>
      </w:r>
    </w:p>
    <w:p w:rsidR="00DE7057" w:rsidRPr="00EE5A67" w:rsidRDefault="00DE7057" w:rsidP="00F009DC">
      <w:pPr>
        <w:pStyle w:val="NoSpacing"/>
        <w:numPr>
          <w:ilvl w:val="2"/>
          <w:numId w:val="4"/>
        </w:numPr>
        <w:rPr>
          <w:sz w:val="14"/>
        </w:rPr>
      </w:pPr>
      <w:r w:rsidRPr="00EE5A67">
        <w:rPr>
          <w:sz w:val="14"/>
        </w:rPr>
        <w:t xml:space="preserve">Inequality of bargaining power: this is reflected in claims by employees that the terms of the written employment contract were </w:t>
      </w:r>
      <w:r w:rsidRPr="00EE5A67">
        <w:rPr>
          <w:i/>
          <w:sz w:val="14"/>
        </w:rPr>
        <w:t>oppressive</w:t>
      </w:r>
      <w:r w:rsidRPr="00EE5A67">
        <w:rPr>
          <w:sz w:val="14"/>
        </w:rPr>
        <w:t xml:space="preserve">, </w:t>
      </w:r>
      <w:r w:rsidRPr="00EE5A67">
        <w:rPr>
          <w:i/>
          <w:sz w:val="14"/>
        </w:rPr>
        <w:t>unconscionable</w:t>
      </w:r>
      <w:r w:rsidRPr="00EE5A67">
        <w:rPr>
          <w:sz w:val="14"/>
        </w:rPr>
        <w:t xml:space="preserve"> or the consequence of </w:t>
      </w:r>
      <w:r w:rsidRPr="00EE5A67">
        <w:rPr>
          <w:i/>
          <w:sz w:val="14"/>
        </w:rPr>
        <w:t>undue influence</w:t>
      </w:r>
      <w:r w:rsidRPr="00EE5A67">
        <w:rPr>
          <w:sz w:val="14"/>
        </w:rPr>
        <w:t xml:space="preserve"> </w:t>
      </w:r>
    </w:p>
    <w:p w:rsidR="00DE7057" w:rsidRPr="00EE5A67" w:rsidRDefault="00DE7057" w:rsidP="00043C22">
      <w:pPr>
        <w:pStyle w:val="NoSpacing"/>
        <w:numPr>
          <w:ilvl w:val="3"/>
          <w:numId w:val="4"/>
        </w:numPr>
        <w:rPr>
          <w:sz w:val="14"/>
        </w:rPr>
      </w:pPr>
      <w:r w:rsidRPr="00EE5A67">
        <w:rPr>
          <w:sz w:val="14"/>
        </w:rPr>
        <w:t xml:space="preserve">Despite the common sense observation that there is often an inequality of bargaining power, the courts generally have not been sympathetic to these claims </w:t>
      </w:r>
    </w:p>
    <w:p w:rsidR="00DE7057" w:rsidRPr="00EE5A67" w:rsidRDefault="00DE7057" w:rsidP="00F009DC">
      <w:pPr>
        <w:pStyle w:val="NoSpacing"/>
        <w:numPr>
          <w:ilvl w:val="2"/>
          <w:numId w:val="4"/>
        </w:numPr>
        <w:rPr>
          <w:sz w:val="14"/>
        </w:rPr>
      </w:pPr>
      <w:r w:rsidRPr="00EE5A67">
        <w:rPr>
          <w:sz w:val="14"/>
        </w:rPr>
        <w:t xml:space="preserve">Obsolescence: the employment contract no longer reasonably reflects the employee’s position </w:t>
      </w:r>
    </w:p>
    <w:p w:rsidR="00DE7057" w:rsidRPr="00EE5A67" w:rsidRDefault="00DE7057" w:rsidP="0079666B">
      <w:pPr>
        <w:pStyle w:val="NoSpacing"/>
        <w:numPr>
          <w:ilvl w:val="3"/>
          <w:numId w:val="4"/>
        </w:numPr>
        <w:rPr>
          <w:sz w:val="14"/>
        </w:rPr>
      </w:pPr>
      <w:r w:rsidRPr="00EE5A67">
        <w:rPr>
          <w:sz w:val="14"/>
        </w:rPr>
        <w:t xml:space="preserve">To avoid obsolescence, the employer should revise the employment contract periodically and at times of promotions or compensation increases to ensure that any changes are accompanied by fresh consideration from the employer </w:t>
      </w:r>
    </w:p>
    <w:p w:rsidR="00DE7057" w:rsidRPr="00EE5A67" w:rsidRDefault="00DE7057" w:rsidP="00F009DC">
      <w:pPr>
        <w:pStyle w:val="NoSpacing"/>
        <w:numPr>
          <w:ilvl w:val="2"/>
          <w:numId w:val="4"/>
        </w:numPr>
        <w:rPr>
          <w:sz w:val="14"/>
        </w:rPr>
      </w:pPr>
      <w:r w:rsidRPr="00EE5A67">
        <w:rPr>
          <w:sz w:val="14"/>
        </w:rPr>
        <w:t xml:space="preserve">Failure to meet minimum statutory employment standards: if the parties want to contract for a notice of termination period different from what is required by common law, then they have to precisely state what it is, and it has to be no less than the minimum notice set out in the ESA, if they do not, the employee is entitled to common law reasonable notice </w:t>
      </w:r>
    </w:p>
    <w:p w:rsidR="00DE7057" w:rsidRPr="00EE5A67" w:rsidRDefault="00DE7057" w:rsidP="00F009DC">
      <w:pPr>
        <w:pStyle w:val="NoSpacing"/>
        <w:numPr>
          <w:ilvl w:val="2"/>
          <w:numId w:val="4"/>
        </w:numPr>
        <w:rPr>
          <w:sz w:val="14"/>
        </w:rPr>
      </w:pPr>
      <w:r w:rsidRPr="00EE5A67">
        <w:rPr>
          <w:sz w:val="14"/>
        </w:rPr>
        <w:t xml:space="preserve">Ambiguous language: </w:t>
      </w:r>
      <w:r w:rsidRPr="00EE5A67">
        <w:rPr>
          <w:i/>
          <w:sz w:val="14"/>
        </w:rPr>
        <w:t xml:space="preserve">Contra </w:t>
      </w:r>
      <w:proofErr w:type="spellStart"/>
      <w:r w:rsidRPr="00EE5A67">
        <w:rPr>
          <w:i/>
          <w:sz w:val="14"/>
        </w:rPr>
        <w:t>proferentem</w:t>
      </w:r>
      <w:proofErr w:type="spellEnd"/>
      <w:r w:rsidRPr="00EE5A67">
        <w:rPr>
          <w:i/>
          <w:sz w:val="14"/>
        </w:rPr>
        <w:t xml:space="preserve"> rule:</w:t>
      </w:r>
      <w:r w:rsidRPr="00EE5A67">
        <w:rPr>
          <w:sz w:val="14"/>
        </w:rPr>
        <w:t xml:space="preserve"> in the event of ambiguity or uncertainty, the interpretation most favorable to the non-drafting party will prevail, typically the employer is the drafting party </w:t>
      </w:r>
    </w:p>
    <w:p w:rsidR="00DE7057" w:rsidRPr="00EE5A67" w:rsidRDefault="00DE7057" w:rsidP="00F009DC">
      <w:pPr>
        <w:pStyle w:val="NoSpacing"/>
        <w:numPr>
          <w:ilvl w:val="0"/>
          <w:numId w:val="4"/>
        </w:numPr>
        <w:rPr>
          <w:sz w:val="14"/>
        </w:rPr>
      </w:pPr>
      <w:r w:rsidRPr="00EE5A67">
        <w:rPr>
          <w:sz w:val="14"/>
        </w:rPr>
        <w:t xml:space="preserve">Common contractual terms </w:t>
      </w:r>
    </w:p>
    <w:p w:rsidR="00DE7057" w:rsidRPr="00EE5A67" w:rsidRDefault="00DE7057" w:rsidP="00F009DC">
      <w:pPr>
        <w:pStyle w:val="NoSpacing"/>
        <w:numPr>
          <w:ilvl w:val="1"/>
          <w:numId w:val="4"/>
        </w:numPr>
        <w:rPr>
          <w:sz w:val="14"/>
        </w:rPr>
      </w:pPr>
      <w:r w:rsidRPr="00EE5A67">
        <w:rPr>
          <w:sz w:val="14"/>
        </w:rPr>
        <w:t xml:space="preserve">Job description: include sufficient detail to clearly describe the position </w:t>
      </w:r>
    </w:p>
    <w:p w:rsidR="00DE7057" w:rsidRPr="00EE5A67" w:rsidRDefault="00DE7057" w:rsidP="00842854">
      <w:pPr>
        <w:pStyle w:val="NoSpacing"/>
        <w:numPr>
          <w:ilvl w:val="2"/>
          <w:numId w:val="4"/>
        </w:numPr>
        <w:rPr>
          <w:sz w:val="14"/>
        </w:rPr>
      </w:pPr>
      <w:r w:rsidRPr="00EE5A67">
        <w:rPr>
          <w:sz w:val="14"/>
        </w:rPr>
        <w:t xml:space="preserve">For changes: provide additional consideration, include contractual language permitting the employer to modify the position </w:t>
      </w:r>
    </w:p>
    <w:p w:rsidR="00DE7057" w:rsidRPr="00EE5A67" w:rsidRDefault="00DE7057" w:rsidP="00F009DC">
      <w:pPr>
        <w:pStyle w:val="NoSpacing"/>
        <w:numPr>
          <w:ilvl w:val="1"/>
          <w:numId w:val="4"/>
        </w:numPr>
        <w:rPr>
          <w:sz w:val="14"/>
        </w:rPr>
      </w:pPr>
      <w:r w:rsidRPr="00EE5A67">
        <w:rPr>
          <w:sz w:val="14"/>
        </w:rPr>
        <w:t xml:space="preserve">Constructive dismissal: form of wrongful dismissal; the employer initiates unilateral, fundamental and detrimental change to the employment agreement; it is founded on conduct by the employer, not simply on the perception of that conduct by the employee; the employer must be responsible for some objective conduct that constitutes a fundamental change in employment or unilateral change of a significant term of that employment  </w:t>
      </w:r>
    </w:p>
    <w:p w:rsidR="00DE7057" w:rsidRPr="00EE5A67" w:rsidRDefault="00DE7057" w:rsidP="00F009DC">
      <w:pPr>
        <w:pStyle w:val="NoSpacing"/>
        <w:numPr>
          <w:ilvl w:val="1"/>
          <w:numId w:val="4"/>
        </w:numPr>
        <w:rPr>
          <w:sz w:val="14"/>
        </w:rPr>
      </w:pPr>
      <w:r w:rsidRPr="00EE5A67">
        <w:rPr>
          <w:sz w:val="14"/>
        </w:rPr>
        <w:t xml:space="preserve">Remuneration: mandatory provision; it must include sufficient detail to describe the employee’s pay and benefits and how they are to be determined (bonus or commission formulas); the provision should acknowledge that compensation and benefits may change over time; unilateral reductions in compensation or benefits by the employer are a classic instance of constructive dismissal </w:t>
      </w:r>
    </w:p>
    <w:p w:rsidR="00DE7057" w:rsidRPr="00EE5A67" w:rsidRDefault="00DE7057" w:rsidP="00F009DC">
      <w:pPr>
        <w:pStyle w:val="NoSpacing"/>
        <w:numPr>
          <w:ilvl w:val="1"/>
          <w:numId w:val="4"/>
        </w:numPr>
        <w:rPr>
          <w:sz w:val="14"/>
        </w:rPr>
      </w:pPr>
      <w:r w:rsidRPr="00EE5A67">
        <w:rPr>
          <w:sz w:val="14"/>
        </w:rPr>
        <w:t>Term: the term of an employment contract may be definite or indefinite; employees with indefinite- term employment contracts are entitled to reasonable notice of termination, or payment in lieu, unless</w:t>
      </w:r>
    </w:p>
    <w:p w:rsidR="00DE7057" w:rsidRPr="00EE5A67" w:rsidRDefault="00DE7057" w:rsidP="009B2F28">
      <w:pPr>
        <w:pStyle w:val="NoSpacing"/>
        <w:numPr>
          <w:ilvl w:val="2"/>
          <w:numId w:val="4"/>
        </w:numPr>
        <w:rPr>
          <w:sz w:val="14"/>
        </w:rPr>
      </w:pPr>
      <w:r w:rsidRPr="00EE5A67">
        <w:rPr>
          <w:sz w:val="14"/>
        </w:rPr>
        <w:t>They are terminated for just cause</w:t>
      </w:r>
    </w:p>
    <w:p w:rsidR="00DE7057" w:rsidRPr="00EE5A67" w:rsidRDefault="00DE7057" w:rsidP="009B2F28">
      <w:pPr>
        <w:pStyle w:val="NoSpacing"/>
        <w:numPr>
          <w:ilvl w:val="2"/>
          <w:numId w:val="4"/>
        </w:numPr>
        <w:rPr>
          <w:sz w:val="14"/>
        </w:rPr>
      </w:pPr>
      <w:r w:rsidRPr="00EE5A67">
        <w:rPr>
          <w:sz w:val="14"/>
        </w:rPr>
        <w:t xml:space="preserve">They are terminated pursuant to an alternative, agreed-to termination provision </w:t>
      </w:r>
    </w:p>
    <w:p w:rsidR="00DE7057" w:rsidRPr="00EE5A67" w:rsidRDefault="00DE7057" w:rsidP="009B2F28">
      <w:pPr>
        <w:pStyle w:val="NoSpacing"/>
        <w:numPr>
          <w:ilvl w:val="1"/>
          <w:numId w:val="4"/>
        </w:numPr>
        <w:rPr>
          <w:sz w:val="14"/>
        </w:rPr>
      </w:pPr>
      <w:r w:rsidRPr="00EE5A67">
        <w:rPr>
          <w:sz w:val="14"/>
        </w:rPr>
        <w:t xml:space="preserve">Termination: frequently the most difficult and controversial provision </w:t>
      </w:r>
    </w:p>
    <w:p w:rsidR="00DE7057" w:rsidRPr="00EE5A67" w:rsidRDefault="00DE7057" w:rsidP="009B2F28">
      <w:pPr>
        <w:pStyle w:val="NoSpacing"/>
        <w:numPr>
          <w:ilvl w:val="2"/>
          <w:numId w:val="4"/>
        </w:numPr>
        <w:rPr>
          <w:sz w:val="14"/>
        </w:rPr>
      </w:pPr>
      <w:r w:rsidRPr="00EE5A67">
        <w:rPr>
          <w:sz w:val="14"/>
        </w:rPr>
        <w:t xml:space="preserve">Tips: complete the provision prior to commencement of employment, review the provision with the employee, account for accumulating years of service and changes in position, provide for no less than the minimum statutory requirements  </w:t>
      </w:r>
    </w:p>
    <w:p w:rsidR="00DE7057" w:rsidRPr="00EE5A67" w:rsidRDefault="00DE7057" w:rsidP="00F009DC">
      <w:pPr>
        <w:pStyle w:val="NoSpacing"/>
        <w:numPr>
          <w:ilvl w:val="1"/>
          <w:numId w:val="4"/>
        </w:numPr>
        <w:rPr>
          <w:sz w:val="14"/>
        </w:rPr>
      </w:pPr>
      <w:r w:rsidRPr="00EE5A67">
        <w:rPr>
          <w:sz w:val="14"/>
        </w:rPr>
        <w:t xml:space="preserve">Probation: neither employment law statutes nor the common law recognizes probationary periods; it must be specifically provided for the employment contract (in the offer letter); the language should be specific as to the time period or circumstances under which the probationary period expires, and it should describe the prerogatives of the employer during this period </w:t>
      </w:r>
    </w:p>
    <w:p w:rsidR="00DE7057" w:rsidRPr="00EE5A67" w:rsidRDefault="00DE7057" w:rsidP="00616F9B">
      <w:pPr>
        <w:pStyle w:val="NoSpacing"/>
        <w:numPr>
          <w:ilvl w:val="2"/>
          <w:numId w:val="4"/>
        </w:numPr>
        <w:rPr>
          <w:sz w:val="14"/>
        </w:rPr>
      </w:pPr>
      <w:r w:rsidRPr="00EE5A67">
        <w:rPr>
          <w:sz w:val="14"/>
        </w:rPr>
        <w:t xml:space="preserve">The employer must meet all minimum statutory requirements in the termination of an employee, pursuant to the probationary period provision </w:t>
      </w:r>
    </w:p>
    <w:p w:rsidR="00DE7057" w:rsidRPr="00EE5A67" w:rsidRDefault="00DE7057" w:rsidP="00616F9B">
      <w:pPr>
        <w:pStyle w:val="NoSpacing"/>
        <w:numPr>
          <w:ilvl w:val="3"/>
          <w:numId w:val="4"/>
        </w:numPr>
        <w:rPr>
          <w:sz w:val="14"/>
        </w:rPr>
      </w:pPr>
      <w:r w:rsidRPr="00EE5A67">
        <w:rPr>
          <w:sz w:val="14"/>
        </w:rPr>
        <w:t xml:space="preserve">Ontario ESA requires that minimum statutory notice of termination, or pay in lieu to be given after three months’ employment </w:t>
      </w:r>
    </w:p>
    <w:p w:rsidR="00DE7057" w:rsidRPr="00EE5A67" w:rsidRDefault="00DE7057" w:rsidP="00F009DC">
      <w:pPr>
        <w:pStyle w:val="NoSpacing"/>
        <w:numPr>
          <w:ilvl w:val="1"/>
          <w:numId w:val="4"/>
        </w:numPr>
        <w:rPr>
          <w:sz w:val="14"/>
        </w:rPr>
      </w:pPr>
      <w:r w:rsidRPr="00EE5A67">
        <w:rPr>
          <w:sz w:val="14"/>
        </w:rPr>
        <w:t>Relocation: does the employment contract include an express or implied term granting the employer the right to transfer the employee without their consent?</w:t>
      </w:r>
    </w:p>
    <w:p w:rsidR="00DE7057" w:rsidRPr="00EE5A67" w:rsidRDefault="00DE7057" w:rsidP="00F009DC">
      <w:pPr>
        <w:pStyle w:val="NoSpacing"/>
        <w:numPr>
          <w:ilvl w:val="0"/>
          <w:numId w:val="4"/>
        </w:numPr>
        <w:rPr>
          <w:sz w:val="14"/>
        </w:rPr>
      </w:pPr>
      <w:r w:rsidRPr="00EE5A67">
        <w:rPr>
          <w:sz w:val="14"/>
        </w:rPr>
        <w:t xml:space="preserve">Common contractual terms </w:t>
      </w:r>
    </w:p>
    <w:p w:rsidR="00DE7057" w:rsidRPr="00EE5A67" w:rsidRDefault="00DE7057" w:rsidP="00F009DC">
      <w:pPr>
        <w:pStyle w:val="NoSpacing"/>
        <w:numPr>
          <w:ilvl w:val="1"/>
          <w:numId w:val="4"/>
        </w:numPr>
        <w:rPr>
          <w:sz w:val="14"/>
        </w:rPr>
      </w:pPr>
      <w:r w:rsidRPr="00EE5A67">
        <w:rPr>
          <w:sz w:val="14"/>
        </w:rPr>
        <w:t xml:space="preserve">Benefits: the employment contract should describe the benefits to be provided, including language that the benefits are subject to change by the employer; it should also note any employee contributions to benefits </w:t>
      </w:r>
    </w:p>
    <w:p w:rsidR="00DE7057" w:rsidRPr="00EE5A67" w:rsidRDefault="00DE7057" w:rsidP="00FF7DA9">
      <w:pPr>
        <w:pStyle w:val="NoSpacing"/>
        <w:numPr>
          <w:ilvl w:val="2"/>
          <w:numId w:val="4"/>
        </w:numPr>
        <w:rPr>
          <w:sz w:val="14"/>
        </w:rPr>
      </w:pPr>
      <w:r w:rsidRPr="00EE5A67">
        <w:rPr>
          <w:sz w:val="14"/>
        </w:rPr>
        <w:t xml:space="preserve">Corporate policies: a neglected aspect of the employment contract; employers assume that employees are legally bound to their corporate policies </w:t>
      </w:r>
    </w:p>
    <w:p w:rsidR="00DE7057" w:rsidRPr="00EE5A67" w:rsidRDefault="00DE7057" w:rsidP="00F009DC">
      <w:pPr>
        <w:pStyle w:val="NoSpacing"/>
        <w:numPr>
          <w:ilvl w:val="1"/>
          <w:numId w:val="4"/>
        </w:numPr>
        <w:rPr>
          <w:sz w:val="14"/>
        </w:rPr>
      </w:pPr>
      <w:r w:rsidRPr="00EE5A67">
        <w:rPr>
          <w:sz w:val="14"/>
        </w:rPr>
        <w:t>Restrictive covenants:</w:t>
      </w:r>
    </w:p>
    <w:p w:rsidR="00DE7057" w:rsidRPr="00EE5A67" w:rsidRDefault="00DE7057" w:rsidP="00FF7DA9">
      <w:pPr>
        <w:pStyle w:val="NoSpacing"/>
        <w:numPr>
          <w:ilvl w:val="2"/>
          <w:numId w:val="4"/>
        </w:numPr>
        <w:rPr>
          <w:sz w:val="14"/>
        </w:rPr>
      </w:pPr>
      <w:r w:rsidRPr="00EE5A67">
        <w:rPr>
          <w:sz w:val="14"/>
        </w:rPr>
        <w:t>Restrictions on an employee’s right to jeopardize the employer’s business, particularly after termination of the employment relationship</w:t>
      </w:r>
    </w:p>
    <w:p w:rsidR="00DE7057" w:rsidRPr="00EE5A67" w:rsidRDefault="00DE7057" w:rsidP="00FF7DA9">
      <w:pPr>
        <w:pStyle w:val="NoSpacing"/>
        <w:numPr>
          <w:ilvl w:val="2"/>
          <w:numId w:val="4"/>
        </w:numPr>
        <w:rPr>
          <w:sz w:val="14"/>
        </w:rPr>
      </w:pPr>
      <w:r w:rsidRPr="00EE5A67">
        <w:rPr>
          <w:sz w:val="14"/>
        </w:rPr>
        <w:t xml:space="preserve">Restrictions in addition to those binding the employee during the employment relationship (implied duties of good faith, confidentiality, and for certain key employees, fiduciary duties)  </w:t>
      </w:r>
    </w:p>
    <w:p w:rsidR="00DE7057" w:rsidRPr="00EE5A67" w:rsidRDefault="00DE7057" w:rsidP="00FF7DA9">
      <w:pPr>
        <w:pStyle w:val="NoSpacing"/>
        <w:numPr>
          <w:ilvl w:val="2"/>
          <w:numId w:val="4"/>
        </w:numPr>
        <w:rPr>
          <w:sz w:val="14"/>
        </w:rPr>
      </w:pPr>
      <w:r w:rsidRPr="00EE5A67">
        <w:rPr>
          <w:sz w:val="14"/>
        </w:rPr>
        <w:t xml:space="preserve">Courts view restrictive covenants with great skepticism, as they impinge on freedom of commerce and the right of employees to pursue their vocation or line of work </w:t>
      </w:r>
    </w:p>
    <w:p w:rsidR="00DE7057" w:rsidRPr="00EE5A67" w:rsidRDefault="00DE7057" w:rsidP="00FF7DA9">
      <w:pPr>
        <w:pStyle w:val="NoSpacing"/>
        <w:numPr>
          <w:ilvl w:val="2"/>
          <w:numId w:val="4"/>
        </w:numPr>
        <w:rPr>
          <w:sz w:val="14"/>
        </w:rPr>
      </w:pPr>
      <w:r w:rsidRPr="00EE5A67">
        <w:rPr>
          <w:sz w:val="14"/>
        </w:rPr>
        <w:t>Non solicitation: restricts the employee’s right to solicit customers or other employees of the employer</w:t>
      </w:r>
    </w:p>
    <w:p w:rsidR="00DE7057" w:rsidRPr="00EE5A67" w:rsidRDefault="00DE7057" w:rsidP="00FF7DA9">
      <w:pPr>
        <w:pStyle w:val="NoSpacing"/>
        <w:numPr>
          <w:ilvl w:val="2"/>
          <w:numId w:val="4"/>
        </w:numPr>
        <w:rPr>
          <w:sz w:val="14"/>
        </w:rPr>
      </w:pPr>
      <w:r w:rsidRPr="00EE5A67">
        <w:rPr>
          <w:sz w:val="14"/>
        </w:rPr>
        <w:t>Non disclosure: restricts the employee’s right to disclose or use for other purposes the employer’s proprietary or confidential information (customer lists, financials, marketing information)</w:t>
      </w:r>
    </w:p>
    <w:p w:rsidR="00DE7057" w:rsidRPr="00EE5A67" w:rsidRDefault="00DE7057" w:rsidP="0046421E">
      <w:pPr>
        <w:pStyle w:val="NoSpacing"/>
        <w:numPr>
          <w:ilvl w:val="2"/>
          <w:numId w:val="4"/>
        </w:numPr>
        <w:rPr>
          <w:sz w:val="14"/>
        </w:rPr>
      </w:pPr>
      <w:r w:rsidRPr="00EE5A67">
        <w:rPr>
          <w:sz w:val="14"/>
        </w:rPr>
        <w:t xml:space="preserve">Non competition: restricts the right of the employee to compete with their former employer within a specific geographic area and period of time </w:t>
      </w:r>
    </w:p>
    <w:p w:rsidR="00DE7057" w:rsidRPr="00EE5A67" w:rsidRDefault="00DE7057" w:rsidP="0046421E">
      <w:pPr>
        <w:pStyle w:val="NoSpacing"/>
        <w:numPr>
          <w:ilvl w:val="2"/>
          <w:numId w:val="4"/>
        </w:numPr>
        <w:rPr>
          <w:sz w:val="14"/>
        </w:rPr>
      </w:pPr>
      <w:r w:rsidRPr="00EE5A67">
        <w:rPr>
          <w:sz w:val="14"/>
        </w:rPr>
        <w:t>Question of balance and reasonableness</w:t>
      </w:r>
    </w:p>
    <w:p w:rsidR="00DE7057" w:rsidRPr="00EE5A67" w:rsidRDefault="00DE7057" w:rsidP="0046421E">
      <w:pPr>
        <w:pStyle w:val="NoSpacing"/>
        <w:numPr>
          <w:ilvl w:val="3"/>
          <w:numId w:val="4"/>
        </w:numPr>
        <w:rPr>
          <w:sz w:val="14"/>
        </w:rPr>
      </w:pPr>
      <w:r w:rsidRPr="00EE5A67">
        <w:rPr>
          <w:sz w:val="14"/>
        </w:rPr>
        <w:t xml:space="preserve">The right or interest of the employer to protect its proprietary rights, including: client, financial, and marketing information is balanced against the right of the employee to work where they wish in whatever line of work they choose </w:t>
      </w:r>
    </w:p>
    <w:p w:rsidR="00DE7057" w:rsidRPr="00EE5A67" w:rsidRDefault="00DE7057" w:rsidP="0046421E">
      <w:pPr>
        <w:pStyle w:val="NoSpacing"/>
        <w:numPr>
          <w:ilvl w:val="2"/>
          <w:numId w:val="4"/>
        </w:numPr>
        <w:rPr>
          <w:sz w:val="14"/>
        </w:rPr>
      </w:pPr>
      <w:r w:rsidRPr="00EE5A67">
        <w:rPr>
          <w:sz w:val="14"/>
        </w:rPr>
        <w:t>Essential principle:</w:t>
      </w:r>
    </w:p>
    <w:p w:rsidR="00DE7057" w:rsidRPr="00EE5A67" w:rsidRDefault="00DE7057" w:rsidP="0046421E">
      <w:pPr>
        <w:pStyle w:val="NoSpacing"/>
        <w:numPr>
          <w:ilvl w:val="3"/>
          <w:numId w:val="4"/>
        </w:numPr>
        <w:rPr>
          <w:sz w:val="14"/>
        </w:rPr>
      </w:pPr>
      <w:r w:rsidRPr="00EE5A67">
        <w:rPr>
          <w:sz w:val="14"/>
        </w:rPr>
        <w:t>The employee’s freedom to work and compete with the former employer is not to be restricted unless it can be shown that the restrictive covenants in the employment contract which does so meets the test of reasonableness</w:t>
      </w:r>
    </w:p>
    <w:p w:rsidR="00DE7057" w:rsidRPr="00EE5A67" w:rsidRDefault="00DE7057" w:rsidP="0051324E">
      <w:pPr>
        <w:pStyle w:val="NoSpacing"/>
        <w:numPr>
          <w:ilvl w:val="4"/>
          <w:numId w:val="4"/>
        </w:numPr>
        <w:rPr>
          <w:sz w:val="14"/>
        </w:rPr>
      </w:pPr>
      <w:r w:rsidRPr="00EE5A67">
        <w:rPr>
          <w:sz w:val="14"/>
        </w:rPr>
        <w:t>Is it reasonable in regard to the interest of the parties directly involved and reasonable in regard to the interest of the public at large?</w:t>
      </w:r>
    </w:p>
    <w:p w:rsidR="00DE7057" w:rsidRPr="00EE5A67" w:rsidRDefault="00DE7057" w:rsidP="0051324E">
      <w:pPr>
        <w:pStyle w:val="NoSpacing"/>
        <w:numPr>
          <w:ilvl w:val="3"/>
          <w:numId w:val="4"/>
        </w:numPr>
        <w:rPr>
          <w:sz w:val="14"/>
        </w:rPr>
      </w:pPr>
      <w:r w:rsidRPr="00EE5A67">
        <w:rPr>
          <w:sz w:val="14"/>
        </w:rPr>
        <w:t xml:space="preserve">Onus resides with the employer to meet this test </w:t>
      </w:r>
    </w:p>
    <w:p w:rsidR="00DE7057" w:rsidRPr="00EE5A67" w:rsidRDefault="00DE7057" w:rsidP="0051324E">
      <w:pPr>
        <w:pStyle w:val="NoSpacing"/>
        <w:numPr>
          <w:ilvl w:val="4"/>
          <w:numId w:val="4"/>
        </w:numPr>
        <w:rPr>
          <w:sz w:val="14"/>
        </w:rPr>
      </w:pPr>
      <w:r w:rsidRPr="00EE5A67">
        <w:rPr>
          <w:sz w:val="14"/>
        </w:rPr>
        <w:t>Does the employer have a proprietary interest entitled to protection?</w:t>
      </w:r>
    </w:p>
    <w:p w:rsidR="00DE7057" w:rsidRPr="00EE5A67" w:rsidRDefault="00DE7057" w:rsidP="0051324E">
      <w:pPr>
        <w:pStyle w:val="NoSpacing"/>
        <w:numPr>
          <w:ilvl w:val="4"/>
          <w:numId w:val="4"/>
        </w:numPr>
        <w:rPr>
          <w:sz w:val="14"/>
        </w:rPr>
      </w:pPr>
      <w:r w:rsidRPr="00EE5A67">
        <w:rPr>
          <w:sz w:val="14"/>
        </w:rPr>
        <w:t>Are the temporal (time) or spatial (geographic) features of the clause too broad?</w:t>
      </w:r>
    </w:p>
    <w:p w:rsidR="00DE7057" w:rsidRPr="00EE5A67" w:rsidRDefault="00DE7057" w:rsidP="0051324E">
      <w:pPr>
        <w:pStyle w:val="NoSpacing"/>
        <w:numPr>
          <w:ilvl w:val="4"/>
          <w:numId w:val="4"/>
        </w:numPr>
        <w:rPr>
          <w:sz w:val="14"/>
        </w:rPr>
      </w:pPr>
      <w:r w:rsidRPr="00EE5A67">
        <w:rPr>
          <w:sz w:val="14"/>
        </w:rPr>
        <w:t>In regard to a non-competition clause, could the proprietary interests of the employer be adequately protected by a non-solicitation clause?</w:t>
      </w:r>
    </w:p>
    <w:p w:rsidR="00DE7057" w:rsidRPr="00EE5A67" w:rsidRDefault="00DE7057" w:rsidP="00F009DC">
      <w:pPr>
        <w:pStyle w:val="NoSpacing"/>
        <w:numPr>
          <w:ilvl w:val="1"/>
          <w:numId w:val="4"/>
        </w:numPr>
        <w:rPr>
          <w:sz w:val="14"/>
        </w:rPr>
      </w:pPr>
      <w:r w:rsidRPr="00EE5A67">
        <w:rPr>
          <w:sz w:val="14"/>
        </w:rPr>
        <w:t>Ownership of intellectual property (patents, copyright, trade secrets): important to certain lines of business (information technology)</w:t>
      </w:r>
    </w:p>
    <w:p w:rsidR="00DE7057" w:rsidRPr="00EE5A67" w:rsidRDefault="00DE7057" w:rsidP="0051324E">
      <w:pPr>
        <w:pStyle w:val="NoSpacing"/>
        <w:numPr>
          <w:ilvl w:val="2"/>
          <w:numId w:val="4"/>
        </w:numPr>
        <w:rPr>
          <w:sz w:val="14"/>
        </w:rPr>
      </w:pPr>
      <w:r w:rsidRPr="00EE5A67">
        <w:rPr>
          <w:sz w:val="14"/>
        </w:rPr>
        <w:t>The employer will typically want to ensure that the ownership of any intellectual property developed by or arising out of the employment relationship is held exclusively by the employer</w:t>
      </w:r>
    </w:p>
    <w:p w:rsidR="00DE7057" w:rsidRPr="00EE5A67" w:rsidRDefault="00DE7057" w:rsidP="0051324E">
      <w:pPr>
        <w:pStyle w:val="NoSpacing"/>
        <w:numPr>
          <w:ilvl w:val="2"/>
          <w:numId w:val="4"/>
        </w:numPr>
        <w:rPr>
          <w:sz w:val="14"/>
        </w:rPr>
      </w:pPr>
      <w:r w:rsidRPr="00EE5A67">
        <w:rPr>
          <w:sz w:val="14"/>
        </w:rPr>
        <w:t xml:space="preserve">There should be written acknowledgement and agreement with the employee to that effect </w:t>
      </w:r>
    </w:p>
    <w:p w:rsidR="00DE7057" w:rsidRPr="00EE5A67" w:rsidRDefault="00DE7057" w:rsidP="00F009DC">
      <w:pPr>
        <w:pStyle w:val="NoSpacing"/>
        <w:numPr>
          <w:ilvl w:val="1"/>
          <w:numId w:val="4"/>
        </w:numPr>
        <w:rPr>
          <w:sz w:val="14"/>
        </w:rPr>
      </w:pPr>
      <w:r w:rsidRPr="00EE5A67">
        <w:rPr>
          <w:sz w:val="14"/>
        </w:rPr>
        <w:t>Boilerplate provisions</w:t>
      </w:r>
    </w:p>
    <w:p w:rsidR="00DE7057" w:rsidRPr="00EE5A67" w:rsidRDefault="00DE7057" w:rsidP="007B6357">
      <w:pPr>
        <w:pStyle w:val="NoSpacing"/>
        <w:numPr>
          <w:ilvl w:val="2"/>
          <w:numId w:val="4"/>
        </w:numPr>
        <w:rPr>
          <w:sz w:val="14"/>
        </w:rPr>
      </w:pPr>
      <w:r w:rsidRPr="00EE5A67">
        <w:rPr>
          <w:sz w:val="14"/>
        </w:rPr>
        <w:t xml:space="preserve">Choice of law: stipulates the law and courts of the jurisdiction that will govern the interpretation and legal disputes of the employment contract </w:t>
      </w:r>
    </w:p>
    <w:p w:rsidR="00DE7057" w:rsidRPr="00EE5A67" w:rsidRDefault="00DE7057" w:rsidP="007B6357">
      <w:pPr>
        <w:pStyle w:val="NoSpacing"/>
        <w:numPr>
          <w:ilvl w:val="2"/>
          <w:numId w:val="4"/>
        </w:numPr>
        <w:rPr>
          <w:sz w:val="14"/>
        </w:rPr>
      </w:pPr>
      <w:r w:rsidRPr="00EE5A67">
        <w:rPr>
          <w:sz w:val="14"/>
        </w:rPr>
        <w:t xml:space="preserve">Inducement: if the employee has been induced to leave their previous employment, the contract might state what impact it will have on any eventual termination payment </w:t>
      </w:r>
    </w:p>
    <w:p w:rsidR="00DE7057" w:rsidRPr="00EE5A67" w:rsidRDefault="00DE7057" w:rsidP="007B6357">
      <w:pPr>
        <w:pStyle w:val="NoSpacing"/>
        <w:numPr>
          <w:ilvl w:val="2"/>
          <w:numId w:val="4"/>
        </w:numPr>
        <w:rPr>
          <w:sz w:val="14"/>
        </w:rPr>
      </w:pPr>
      <w:r w:rsidRPr="00EE5A67">
        <w:rPr>
          <w:sz w:val="14"/>
        </w:rPr>
        <w:t xml:space="preserve">Independent legal advice: stipulates that the employee has had an opportunity to seek independent legal advice in regard to the employment contact </w:t>
      </w:r>
    </w:p>
    <w:p w:rsidR="00DE7057" w:rsidRPr="00EE5A67" w:rsidRDefault="00DE7057" w:rsidP="006E7677">
      <w:pPr>
        <w:pStyle w:val="NoSpacing"/>
        <w:numPr>
          <w:ilvl w:val="2"/>
          <w:numId w:val="4"/>
        </w:numPr>
        <w:rPr>
          <w:sz w:val="14"/>
        </w:rPr>
      </w:pPr>
      <w:r w:rsidRPr="00EE5A67">
        <w:rPr>
          <w:sz w:val="14"/>
        </w:rPr>
        <w:t>Entire agreement (vital provision): stipulates that the provisions of the employment contract are the entire and exclusive agreement between the employer and employee</w:t>
      </w:r>
    </w:p>
    <w:p w:rsidR="001C1DA6" w:rsidRPr="00EE5A67" w:rsidRDefault="001C1DA6" w:rsidP="007B6166">
      <w:pPr>
        <w:pStyle w:val="NoSpacing"/>
        <w:jc w:val="center"/>
        <w:rPr>
          <w:b/>
          <w:sz w:val="14"/>
        </w:rPr>
      </w:pPr>
    </w:p>
    <w:p w:rsidR="00DE7057" w:rsidRPr="00EE5A67" w:rsidRDefault="00DE7057" w:rsidP="001C1DA6">
      <w:pPr>
        <w:pStyle w:val="NoSpacing"/>
        <w:jc w:val="center"/>
        <w:rPr>
          <w:b/>
          <w:sz w:val="14"/>
        </w:rPr>
      </w:pPr>
      <w:r w:rsidRPr="00EE5A67">
        <w:rPr>
          <w:b/>
          <w:sz w:val="14"/>
        </w:rPr>
        <w:t>Chapter 5: Human Right Issues</w:t>
      </w:r>
    </w:p>
    <w:p w:rsidR="00DE7057" w:rsidRPr="00EE5A67" w:rsidRDefault="00DE7057" w:rsidP="00A7289E">
      <w:pPr>
        <w:pStyle w:val="NoSpacing"/>
        <w:numPr>
          <w:ilvl w:val="0"/>
          <w:numId w:val="5"/>
        </w:numPr>
        <w:rPr>
          <w:sz w:val="14"/>
        </w:rPr>
      </w:pPr>
      <w:r w:rsidRPr="00EE5A67">
        <w:rPr>
          <w:sz w:val="14"/>
        </w:rPr>
        <w:t xml:space="preserve">Background: prohibitions against discrimination are founded solely in legislation; no basis in common law </w:t>
      </w:r>
    </w:p>
    <w:p w:rsidR="00DE7057" w:rsidRPr="00EE5A67" w:rsidRDefault="00DE7057" w:rsidP="00A7289E">
      <w:pPr>
        <w:pStyle w:val="NoSpacing"/>
        <w:numPr>
          <w:ilvl w:val="0"/>
          <w:numId w:val="5"/>
        </w:numPr>
        <w:rPr>
          <w:sz w:val="14"/>
        </w:rPr>
      </w:pPr>
      <w:r w:rsidRPr="00EE5A67">
        <w:rPr>
          <w:sz w:val="14"/>
        </w:rPr>
        <w:t xml:space="preserve">General rule: Canadian human rights codes require the employer to maintain a workplace that does not violate any of the prohibited grounds of discrimination and that is free from workplace and sexual harassment  </w:t>
      </w:r>
    </w:p>
    <w:p w:rsidR="00DE7057" w:rsidRPr="00EE5A67" w:rsidRDefault="00DE7057" w:rsidP="00A7289E">
      <w:pPr>
        <w:pStyle w:val="NoSpacing"/>
        <w:numPr>
          <w:ilvl w:val="0"/>
          <w:numId w:val="5"/>
        </w:numPr>
        <w:rPr>
          <w:sz w:val="14"/>
        </w:rPr>
      </w:pPr>
      <w:r w:rsidRPr="00EE5A67">
        <w:rPr>
          <w:sz w:val="14"/>
        </w:rPr>
        <w:t xml:space="preserve">What is discrimination?: intentional acts of discrimination, employer standards, requirements, polices or other qualifications that unintentionally result I discriminatory treatment of certain groups or individuals </w:t>
      </w:r>
    </w:p>
    <w:p w:rsidR="00DE7057" w:rsidRPr="00EE5A67" w:rsidRDefault="00DE7057" w:rsidP="00690A94">
      <w:pPr>
        <w:pStyle w:val="NoSpacing"/>
        <w:numPr>
          <w:ilvl w:val="1"/>
          <w:numId w:val="5"/>
        </w:numPr>
        <w:rPr>
          <w:sz w:val="14"/>
        </w:rPr>
      </w:pPr>
      <w:r w:rsidRPr="00EE5A67">
        <w:rPr>
          <w:sz w:val="14"/>
        </w:rPr>
        <w:t>Prime example of constructive discrimination (PSERC v. BCGSEU; page 113)</w:t>
      </w:r>
    </w:p>
    <w:p w:rsidR="00DE7057" w:rsidRPr="00EE5A67" w:rsidRDefault="00DE7057" w:rsidP="00690A94">
      <w:pPr>
        <w:pStyle w:val="NoSpacing"/>
        <w:numPr>
          <w:ilvl w:val="2"/>
          <w:numId w:val="5"/>
        </w:numPr>
        <w:rPr>
          <w:sz w:val="14"/>
        </w:rPr>
      </w:pPr>
      <w:r w:rsidRPr="00EE5A67">
        <w:rPr>
          <w:sz w:val="14"/>
        </w:rPr>
        <w:t xml:space="preserve">The physical standards established by the employer for the hiring of firefighters discriminated against women because the standards were unnecessarily high </w:t>
      </w:r>
    </w:p>
    <w:p w:rsidR="00DE7057" w:rsidRPr="00EE5A67" w:rsidRDefault="00DE7057" w:rsidP="00A7289E">
      <w:pPr>
        <w:pStyle w:val="NoSpacing"/>
        <w:numPr>
          <w:ilvl w:val="0"/>
          <w:numId w:val="5"/>
        </w:numPr>
        <w:rPr>
          <w:sz w:val="14"/>
        </w:rPr>
      </w:pPr>
      <w:r w:rsidRPr="00EE5A67">
        <w:rPr>
          <w:sz w:val="14"/>
        </w:rPr>
        <w:t xml:space="preserve">Prohibited grounds of discrimination: Ontario Human Rights Code provides for 14 prohibited grounds of discrimination; they are personal or group characteristics that cannot form the basis for treatment or decision-making in employment </w:t>
      </w:r>
    </w:p>
    <w:p w:rsidR="00DE7057" w:rsidRPr="00EE5A67" w:rsidRDefault="00DE7057" w:rsidP="000753E0">
      <w:pPr>
        <w:pStyle w:val="NoSpacing"/>
        <w:numPr>
          <w:ilvl w:val="1"/>
          <w:numId w:val="5"/>
        </w:numPr>
        <w:rPr>
          <w:sz w:val="14"/>
        </w:rPr>
      </w:pPr>
      <w:r w:rsidRPr="00EE5A67">
        <w:rPr>
          <w:sz w:val="14"/>
        </w:rPr>
        <w:t xml:space="preserve">A sustainable claim of discrimination must fall within one of the prohibited grounds    </w:t>
      </w:r>
    </w:p>
    <w:p w:rsidR="00DE7057" w:rsidRPr="00EE5A67" w:rsidRDefault="00DE7057" w:rsidP="00A7289E">
      <w:pPr>
        <w:pStyle w:val="NoSpacing"/>
        <w:numPr>
          <w:ilvl w:val="0"/>
          <w:numId w:val="5"/>
        </w:numPr>
        <w:rPr>
          <w:sz w:val="14"/>
        </w:rPr>
      </w:pPr>
      <w:r w:rsidRPr="00EE5A67">
        <w:rPr>
          <w:sz w:val="14"/>
        </w:rPr>
        <w:t>Exemptions: Human Rights Code permits discrimination in prescribed situations:</w:t>
      </w:r>
    </w:p>
    <w:p w:rsidR="00DE7057" w:rsidRPr="00EE5A67" w:rsidRDefault="00DE7057" w:rsidP="002F544A">
      <w:pPr>
        <w:pStyle w:val="NoSpacing"/>
        <w:numPr>
          <w:ilvl w:val="1"/>
          <w:numId w:val="5"/>
        </w:numPr>
        <w:rPr>
          <w:sz w:val="14"/>
        </w:rPr>
      </w:pPr>
      <w:r w:rsidRPr="00EE5A67">
        <w:rPr>
          <w:sz w:val="14"/>
        </w:rPr>
        <w:t>Religious, philanthropic, educational, fraternal or social institutions or organizations (section 24, 1(a))</w:t>
      </w:r>
    </w:p>
    <w:p w:rsidR="00DE7057" w:rsidRPr="00EE5A67" w:rsidRDefault="00DE7057" w:rsidP="002F544A">
      <w:pPr>
        <w:pStyle w:val="NoSpacing"/>
        <w:numPr>
          <w:ilvl w:val="1"/>
          <w:numId w:val="5"/>
        </w:numPr>
        <w:rPr>
          <w:sz w:val="14"/>
        </w:rPr>
      </w:pPr>
      <w:r w:rsidRPr="00EE5A67">
        <w:rPr>
          <w:sz w:val="14"/>
        </w:rPr>
        <w:t>Nepotism (section 24, 1(d))</w:t>
      </w:r>
    </w:p>
    <w:p w:rsidR="00DE7057" w:rsidRPr="00EE5A67" w:rsidRDefault="00DE7057" w:rsidP="002F544A">
      <w:pPr>
        <w:pStyle w:val="NoSpacing"/>
        <w:numPr>
          <w:ilvl w:val="1"/>
          <w:numId w:val="5"/>
        </w:numPr>
        <w:rPr>
          <w:sz w:val="14"/>
        </w:rPr>
      </w:pPr>
      <w:r w:rsidRPr="00EE5A67">
        <w:rPr>
          <w:sz w:val="14"/>
        </w:rPr>
        <w:t>Domestic employment (section 24, 1(c))</w:t>
      </w:r>
    </w:p>
    <w:p w:rsidR="00DE7057" w:rsidRPr="00EE5A67" w:rsidRDefault="00DE7057" w:rsidP="002F544A">
      <w:pPr>
        <w:pStyle w:val="NoSpacing"/>
        <w:numPr>
          <w:ilvl w:val="1"/>
          <w:numId w:val="5"/>
        </w:numPr>
        <w:rPr>
          <w:sz w:val="14"/>
        </w:rPr>
      </w:pPr>
      <w:r w:rsidRPr="00EE5A67">
        <w:rPr>
          <w:sz w:val="14"/>
        </w:rPr>
        <w:t>Affirmative action programs (section 14, 1)</w:t>
      </w:r>
    </w:p>
    <w:p w:rsidR="00DE7057" w:rsidRPr="00EE5A67" w:rsidRDefault="00DE7057" w:rsidP="002F544A">
      <w:pPr>
        <w:pStyle w:val="NoSpacing"/>
        <w:numPr>
          <w:ilvl w:val="1"/>
          <w:numId w:val="5"/>
        </w:numPr>
        <w:rPr>
          <w:sz w:val="14"/>
        </w:rPr>
      </w:pPr>
      <w:r w:rsidRPr="00EE5A67">
        <w:rPr>
          <w:sz w:val="14"/>
        </w:rPr>
        <w:t>Employment benefit and pension plans (section 25, 2)</w:t>
      </w:r>
    </w:p>
    <w:p w:rsidR="00DE7057" w:rsidRPr="00EE5A67" w:rsidRDefault="00DE7057" w:rsidP="002F544A">
      <w:pPr>
        <w:pStyle w:val="NoSpacing"/>
        <w:numPr>
          <w:ilvl w:val="1"/>
          <w:numId w:val="5"/>
        </w:numPr>
        <w:rPr>
          <w:sz w:val="14"/>
        </w:rPr>
      </w:pPr>
      <w:r w:rsidRPr="00EE5A67">
        <w:rPr>
          <w:sz w:val="14"/>
        </w:rPr>
        <w:t>Bona fide occupational requirements (section 24 1(b))</w:t>
      </w:r>
    </w:p>
    <w:p w:rsidR="00DE7057" w:rsidRPr="00EE5A67" w:rsidRDefault="00DE7057" w:rsidP="002F544A">
      <w:pPr>
        <w:pStyle w:val="NoSpacing"/>
        <w:numPr>
          <w:ilvl w:val="2"/>
          <w:numId w:val="5"/>
        </w:numPr>
        <w:rPr>
          <w:sz w:val="14"/>
        </w:rPr>
      </w:pPr>
      <w:r w:rsidRPr="00EE5A67">
        <w:rPr>
          <w:sz w:val="14"/>
        </w:rPr>
        <w:t xml:space="preserve">For each the onus is on the employer to justify the discrimination </w:t>
      </w:r>
    </w:p>
    <w:p w:rsidR="00DE7057" w:rsidRPr="00EE5A67" w:rsidRDefault="00DE7057" w:rsidP="00A7289E">
      <w:pPr>
        <w:pStyle w:val="NoSpacing"/>
        <w:numPr>
          <w:ilvl w:val="0"/>
          <w:numId w:val="5"/>
        </w:numPr>
        <w:rPr>
          <w:sz w:val="14"/>
        </w:rPr>
      </w:pPr>
      <w:r w:rsidRPr="00EE5A67">
        <w:rPr>
          <w:i/>
          <w:sz w:val="14"/>
        </w:rPr>
        <w:t>Bona fide</w:t>
      </w:r>
      <w:r w:rsidRPr="00EE5A67">
        <w:rPr>
          <w:sz w:val="14"/>
        </w:rPr>
        <w:t xml:space="preserve"> occupational requirements (section 24, 1)</w:t>
      </w:r>
    </w:p>
    <w:p w:rsidR="00DE7057" w:rsidRPr="00EE5A67" w:rsidRDefault="00DE7057" w:rsidP="00CC5A43">
      <w:pPr>
        <w:pStyle w:val="NoSpacing"/>
        <w:numPr>
          <w:ilvl w:val="1"/>
          <w:numId w:val="5"/>
        </w:numPr>
        <w:rPr>
          <w:sz w:val="14"/>
        </w:rPr>
      </w:pPr>
      <w:r w:rsidRPr="00EE5A67">
        <w:rPr>
          <w:sz w:val="14"/>
        </w:rPr>
        <w:t xml:space="preserve">Applies only to certain of the prohibited grounds of discrimination </w:t>
      </w:r>
    </w:p>
    <w:p w:rsidR="00DE7057" w:rsidRPr="00EE5A67" w:rsidRDefault="00DE7057" w:rsidP="00CC5A43">
      <w:pPr>
        <w:pStyle w:val="NoSpacing"/>
        <w:numPr>
          <w:ilvl w:val="1"/>
          <w:numId w:val="5"/>
        </w:numPr>
        <w:rPr>
          <w:sz w:val="14"/>
        </w:rPr>
      </w:pPr>
      <w:r w:rsidRPr="00EE5A67">
        <w:rPr>
          <w:sz w:val="14"/>
        </w:rPr>
        <w:t xml:space="preserve">PSERC v. BCGSEU: demonstrate a ration connection between the purpose for which the standard was introduced and the objective requirements of the job </w:t>
      </w:r>
    </w:p>
    <w:p w:rsidR="00DE7057" w:rsidRPr="00EE5A67" w:rsidRDefault="00DE7057" w:rsidP="00CC5A43">
      <w:pPr>
        <w:pStyle w:val="NoSpacing"/>
        <w:numPr>
          <w:ilvl w:val="1"/>
          <w:numId w:val="5"/>
        </w:numPr>
        <w:rPr>
          <w:sz w:val="14"/>
        </w:rPr>
      </w:pPr>
      <w:r w:rsidRPr="00EE5A67">
        <w:rPr>
          <w:sz w:val="14"/>
        </w:rPr>
        <w:t xml:space="preserve">Demonstrate that the standard was adopted in an honest and good-faith belief that it was necessary </w:t>
      </w:r>
    </w:p>
    <w:p w:rsidR="00DE7057" w:rsidRPr="00EE5A67" w:rsidRDefault="00DE7057" w:rsidP="00CC5A43">
      <w:pPr>
        <w:pStyle w:val="NoSpacing"/>
        <w:numPr>
          <w:ilvl w:val="1"/>
          <w:numId w:val="5"/>
        </w:numPr>
        <w:rPr>
          <w:sz w:val="14"/>
        </w:rPr>
      </w:pPr>
      <w:r w:rsidRPr="00EE5A67">
        <w:rPr>
          <w:sz w:val="14"/>
        </w:rPr>
        <w:t xml:space="preserve">Establish that the standard was reasonably necessary to accomplish that legitimate work related purpose and demonstrate that it was impossible to accommodate the individual employee without undue hardship </w:t>
      </w:r>
    </w:p>
    <w:p w:rsidR="00DE7057" w:rsidRPr="00EE5A67" w:rsidRDefault="00DE7057" w:rsidP="00A7289E">
      <w:pPr>
        <w:pStyle w:val="NoSpacing"/>
        <w:numPr>
          <w:ilvl w:val="0"/>
          <w:numId w:val="5"/>
        </w:numPr>
        <w:rPr>
          <w:sz w:val="14"/>
        </w:rPr>
      </w:pPr>
      <w:r w:rsidRPr="00EE5A67">
        <w:rPr>
          <w:sz w:val="14"/>
        </w:rPr>
        <w:t xml:space="preserve">Duty to accommodate </w:t>
      </w:r>
    </w:p>
    <w:p w:rsidR="00DE7057" w:rsidRPr="00EE5A67" w:rsidRDefault="00DE7057" w:rsidP="00A7289E">
      <w:pPr>
        <w:pStyle w:val="NoSpacing"/>
        <w:numPr>
          <w:ilvl w:val="1"/>
          <w:numId w:val="5"/>
        </w:numPr>
        <w:rPr>
          <w:sz w:val="14"/>
        </w:rPr>
      </w:pPr>
      <w:r w:rsidRPr="00EE5A67">
        <w:rPr>
          <w:sz w:val="14"/>
        </w:rPr>
        <w:t>Employee disability (section 17, 1)</w:t>
      </w:r>
    </w:p>
    <w:p w:rsidR="00DE7057" w:rsidRPr="00EE5A67" w:rsidRDefault="00DE7057" w:rsidP="00357C3A">
      <w:pPr>
        <w:pStyle w:val="NoSpacing"/>
        <w:numPr>
          <w:ilvl w:val="2"/>
          <w:numId w:val="5"/>
        </w:numPr>
        <w:rPr>
          <w:sz w:val="14"/>
        </w:rPr>
      </w:pPr>
      <w:r w:rsidRPr="00EE5A67">
        <w:rPr>
          <w:sz w:val="14"/>
        </w:rPr>
        <w:t xml:space="preserve">Ramp for wheelchair access, modified washrooms for use by the disabled </w:t>
      </w:r>
    </w:p>
    <w:p w:rsidR="00DE7057" w:rsidRPr="00EE5A67" w:rsidRDefault="00DE7057" w:rsidP="00357C3A">
      <w:pPr>
        <w:pStyle w:val="NoSpacing"/>
        <w:numPr>
          <w:ilvl w:val="2"/>
          <w:numId w:val="5"/>
        </w:numPr>
        <w:rPr>
          <w:sz w:val="14"/>
        </w:rPr>
      </w:pPr>
      <w:r w:rsidRPr="00EE5A67">
        <w:rPr>
          <w:sz w:val="14"/>
        </w:rPr>
        <w:t xml:space="preserve">Altered working hours to accommodate a particular condition </w:t>
      </w:r>
    </w:p>
    <w:p w:rsidR="00DE7057" w:rsidRPr="00EE5A67" w:rsidRDefault="00DE7057" w:rsidP="00357C3A">
      <w:pPr>
        <w:pStyle w:val="NoSpacing"/>
        <w:numPr>
          <w:ilvl w:val="2"/>
          <w:numId w:val="5"/>
        </w:numPr>
        <w:rPr>
          <w:sz w:val="14"/>
        </w:rPr>
      </w:pPr>
      <w:r w:rsidRPr="00EE5A67">
        <w:rPr>
          <w:sz w:val="14"/>
        </w:rPr>
        <w:t>Essex Police Services v. Essex Police Association (page 122)</w:t>
      </w:r>
    </w:p>
    <w:p w:rsidR="00DE7057" w:rsidRPr="00EE5A67" w:rsidRDefault="00DE7057" w:rsidP="00357C3A">
      <w:pPr>
        <w:pStyle w:val="NoSpacing"/>
        <w:numPr>
          <w:ilvl w:val="2"/>
          <w:numId w:val="5"/>
        </w:numPr>
        <w:rPr>
          <w:sz w:val="14"/>
        </w:rPr>
      </w:pPr>
      <w:r w:rsidRPr="00EE5A67">
        <w:rPr>
          <w:sz w:val="14"/>
        </w:rPr>
        <w:t>Ontario v. Falconbridge Ltd (page 124)</w:t>
      </w:r>
    </w:p>
    <w:p w:rsidR="00DE7057" w:rsidRPr="00EE5A67" w:rsidRDefault="00DE7057" w:rsidP="00A7289E">
      <w:pPr>
        <w:pStyle w:val="NoSpacing"/>
        <w:numPr>
          <w:ilvl w:val="1"/>
          <w:numId w:val="5"/>
        </w:numPr>
        <w:rPr>
          <w:sz w:val="14"/>
        </w:rPr>
      </w:pPr>
      <w:r w:rsidRPr="00EE5A67">
        <w:rPr>
          <w:sz w:val="14"/>
        </w:rPr>
        <w:t>Employee drug or alcohol abuse</w:t>
      </w:r>
    </w:p>
    <w:p w:rsidR="00DE7057" w:rsidRPr="00EE5A67" w:rsidRDefault="00DE7057" w:rsidP="003833AA">
      <w:pPr>
        <w:pStyle w:val="NoSpacing"/>
        <w:numPr>
          <w:ilvl w:val="2"/>
          <w:numId w:val="5"/>
        </w:numPr>
        <w:rPr>
          <w:sz w:val="14"/>
        </w:rPr>
      </w:pPr>
      <w:r w:rsidRPr="00EE5A67">
        <w:rPr>
          <w:sz w:val="14"/>
        </w:rPr>
        <w:t>Is the abuse of drugs or alcohol a disability under human rights legislation; Alberta v. Kellogg Brown Root: the Alberta Court of Appeal determined that it is not, if the employee is only a casual or recreational user of drugs</w:t>
      </w:r>
    </w:p>
    <w:p w:rsidR="00DE7057" w:rsidRPr="00EE5A67" w:rsidRDefault="00DE7057" w:rsidP="00A7289E">
      <w:pPr>
        <w:pStyle w:val="NoSpacing"/>
        <w:numPr>
          <w:ilvl w:val="1"/>
          <w:numId w:val="5"/>
        </w:numPr>
        <w:rPr>
          <w:sz w:val="14"/>
        </w:rPr>
      </w:pPr>
      <w:r w:rsidRPr="00EE5A67">
        <w:rPr>
          <w:sz w:val="14"/>
        </w:rPr>
        <w:t xml:space="preserve">Employee religious beliefs: an employee request for accommodation can arise in various forms (dress, time off, breaks at work); the employer is required to accommodate the employee unless it would result in undue hardship  </w:t>
      </w:r>
    </w:p>
    <w:p w:rsidR="00DE7057" w:rsidRPr="00EE5A67" w:rsidRDefault="00DE7057" w:rsidP="0020403B">
      <w:pPr>
        <w:pStyle w:val="NoSpacing"/>
        <w:numPr>
          <w:ilvl w:val="2"/>
          <w:numId w:val="5"/>
        </w:numPr>
        <w:rPr>
          <w:sz w:val="14"/>
        </w:rPr>
      </w:pPr>
      <w:r w:rsidRPr="00EE5A67">
        <w:rPr>
          <w:sz w:val="14"/>
        </w:rPr>
        <w:t>UPS case (page 131), Central Alberta Dairy Pool (page 132), Ontario v. Ford Motor Company (page 133)</w:t>
      </w:r>
    </w:p>
    <w:p w:rsidR="00DE7057" w:rsidRPr="00EE5A67" w:rsidRDefault="00DE7057" w:rsidP="0020403B">
      <w:pPr>
        <w:pStyle w:val="NoSpacing"/>
        <w:numPr>
          <w:ilvl w:val="3"/>
          <w:numId w:val="5"/>
        </w:numPr>
        <w:rPr>
          <w:sz w:val="14"/>
        </w:rPr>
      </w:pPr>
      <w:r w:rsidRPr="00EE5A67">
        <w:rPr>
          <w:sz w:val="14"/>
        </w:rPr>
        <w:t>Employee pregnancy and breast-feeding needs (</w:t>
      </w:r>
      <w:proofErr w:type="spellStart"/>
      <w:r w:rsidRPr="00EE5A67">
        <w:rPr>
          <w:sz w:val="14"/>
        </w:rPr>
        <w:t>Sidhu</w:t>
      </w:r>
      <w:proofErr w:type="spellEnd"/>
      <w:r w:rsidRPr="00EE5A67">
        <w:rPr>
          <w:sz w:val="14"/>
        </w:rPr>
        <w:t xml:space="preserve"> v. Broadway Gallery (page 136)</w:t>
      </w:r>
    </w:p>
    <w:p w:rsidR="00DE7057" w:rsidRPr="00EE5A67" w:rsidRDefault="00DE7057" w:rsidP="0020403B">
      <w:pPr>
        <w:pStyle w:val="NoSpacing"/>
        <w:numPr>
          <w:ilvl w:val="2"/>
          <w:numId w:val="5"/>
        </w:numPr>
        <w:rPr>
          <w:sz w:val="14"/>
        </w:rPr>
      </w:pPr>
      <w:r w:rsidRPr="00EE5A67">
        <w:rPr>
          <w:sz w:val="14"/>
        </w:rPr>
        <w:t xml:space="preserve">Family status was added to the code as a prohibited ground of discrimination in 1982; it is an increasingly prominent workplace issue as the status of being in a parent and child relationship </w:t>
      </w:r>
    </w:p>
    <w:p w:rsidR="00DE7057" w:rsidRPr="00EE5A67" w:rsidRDefault="00DE7057" w:rsidP="00D67BD5">
      <w:pPr>
        <w:pStyle w:val="NoSpacing"/>
        <w:numPr>
          <w:ilvl w:val="3"/>
          <w:numId w:val="5"/>
        </w:numPr>
        <w:rPr>
          <w:sz w:val="14"/>
        </w:rPr>
      </w:pPr>
      <w:r w:rsidRPr="00EE5A67">
        <w:rPr>
          <w:sz w:val="14"/>
        </w:rPr>
        <w:t xml:space="preserve">It is broadly interpreted to include non-biological parents and other persons who act as parents to a child; it should also cover elder-care relationships; not all Canadian codes define family status, but when they do they have varying definitions </w:t>
      </w:r>
    </w:p>
    <w:p w:rsidR="00DE7057" w:rsidRPr="00EE5A67" w:rsidRDefault="00DE7057" w:rsidP="00D67BD5">
      <w:pPr>
        <w:pStyle w:val="NoSpacing"/>
        <w:numPr>
          <w:ilvl w:val="3"/>
          <w:numId w:val="5"/>
        </w:numPr>
        <w:rPr>
          <w:sz w:val="14"/>
        </w:rPr>
      </w:pPr>
      <w:r w:rsidRPr="00EE5A67">
        <w:rPr>
          <w:sz w:val="14"/>
        </w:rPr>
        <w:t>Governments have responded by legislating employee entitlement to various family-based leaves in their employment standards legislation</w:t>
      </w:r>
    </w:p>
    <w:p w:rsidR="00DE7057" w:rsidRPr="00EE5A67" w:rsidRDefault="00DE7057" w:rsidP="00D67BD5">
      <w:pPr>
        <w:pStyle w:val="NoSpacing"/>
        <w:numPr>
          <w:ilvl w:val="3"/>
          <w:numId w:val="5"/>
        </w:numPr>
        <w:rPr>
          <w:sz w:val="14"/>
        </w:rPr>
      </w:pPr>
      <w:r w:rsidRPr="00EE5A67">
        <w:rPr>
          <w:sz w:val="14"/>
        </w:rPr>
        <w:t>Ontario Statutory Leaves (ESA, 2000)</w:t>
      </w:r>
    </w:p>
    <w:p w:rsidR="00DE7057" w:rsidRPr="00EE5A67" w:rsidRDefault="00DE7057" w:rsidP="00E83B8D">
      <w:pPr>
        <w:pStyle w:val="NoSpacing"/>
        <w:numPr>
          <w:ilvl w:val="4"/>
          <w:numId w:val="5"/>
        </w:numPr>
        <w:rPr>
          <w:sz w:val="14"/>
        </w:rPr>
      </w:pPr>
      <w:r w:rsidRPr="00EE5A67">
        <w:rPr>
          <w:sz w:val="14"/>
        </w:rPr>
        <w:t xml:space="preserve">Pregnancy leave, parental leave, family medical leave, personal emergency leave, emergency leave, declared emergencies </w:t>
      </w:r>
    </w:p>
    <w:p w:rsidR="00DE7057" w:rsidRPr="00EE5A67" w:rsidRDefault="00DE7057" w:rsidP="00547ABB">
      <w:pPr>
        <w:pStyle w:val="NoSpacing"/>
        <w:numPr>
          <w:ilvl w:val="5"/>
          <w:numId w:val="5"/>
        </w:numPr>
        <w:rPr>
          <w:sz w:val="14"/>
        </w:rPr>
      </w:pPr>
      <w:r w:rsidRPr="00EE5A67">
        <w:rPr>
          <w:sz w:val="14"/>
        </w:rPr>
        <w:t xml:space="preserve">Statutory leaves do not address all circumstances in which family requirements may conflict with workplace responsibilities </w:t>
      </w:r>
    </w:p>
    <w:p w:rsidR="00DE7057" w:rsidRPr="00EE5A67" w:rsidRDefault="00DE7057" w:rsidP="00547ABB">
      <w:pPr>
        <w:pStyle w:val="NoSpacing"/>
        <w:numPr>
          <w:ilvl w:val="5"/>
          <w:numId w:val="5"/>
        </w:numPr>
        <w:rPr>
          <w:sz w:val="14"/>
        </w:rPr>
      </w:pPr>
      <w:r w:rsidRPr="00EE5A67">
        <w:rPr>
          <w:sz w:val="14"/>
        </w:rPr>
        <w:t xml:space="preserve">Developing court decisions indicate two discrete and opposing approaches for evaluating a complaint of discrimination in employment on the basis of family status </w:t>
      </w:r>
    </w:p>
    <w:p w:rsidR="00DE7057" w:rsidRPr="00EE5A67" w:rsidRDefault="00DE7057" w:rsidP="00843633">
      <w:pPr>
        <w:pStyle w:val="NoSpacing"/>
        <w:numPr>
          <w:ilvl w:val="2"/>
          <w:numId w:val="5"/>
        </w:numPr>
        <w:rPr>
          <w:sz w:val="14"/>
        </w:rPr>
      </w:pPr>
      <w:r w:rsidRPr="00EE5A67">
        <w:rPr>
          <w:sz w:val="14"/>
        </w:rPr>
        <w:t xml:space="preserve">Health Sciences v. Campbell River (page 137): dominant approach, the employee claimed discrimination under the BC human rights code on the ground of family status resulting from changes to her work schedule, she claimed the changes prevented her from providing after school care to her disabled son </w:t>
      </w:r>
    </w:p>
    <w:p w:rsidR="00DE7057" w:rsidRPr="00EE5A67" w:rsidRDefault="00DE7057" w:rsidP="0082672E">
      <w:pPr>
        <w:pStyle w:val="NoSpacing"/>
        <w:numPr>
          <w:ilvl w:val="3"/>
          <w:numId w:val="5"/>
        </w:numPr>
        <w:rPr>
          <w:sz w:val="14"/>
        </w:rPr>
      </w:pPr>
      <w:r w:rsidRPr="00EE5A67">
        <w:rPr>
          <w:sz w:val="14"/>
        </w:rPr>
        <w:t xml:space="preserve">Appeal denied her claim and set out the standard to establish a prima facie claim of discrimination on the basis of family status </w:t>
      </w:r>
    </w:p>
    <w:p w:rsidR="00DE7057" w:rsidRPr="00EE5A67" w:rsidRDefault="00DE7057" w:rsidP="0032676D">
      <w:pPr>
        <w:pStyle w:val="NoSpacing"/>
        <w:numPr>
          <w:ilvl w:val="3"/>
          <w:numId w:val="5"/>
        </w:numPr>
        <w:rPr>
          <w:sz w:val="14"/>
        </w:rPr>
      </w:pPr>
      <w:r w:rsidRPr="00EE5A67">
        <w:rPr>
          <w:sz w:val="14"/>
        </w:rPr>
        <w:t>Campbell River and those that support it provide that a prima facie case of discrimination is not presented where the family responsibilities:</w:t>
      </w:r>
    </w:p>
    <w:p w:rsidR="00DE7057" w:rsidRPr="00EE5A67" w:rsidRDefault="00DE7057" w:rsidP="0032676D">
      <w:pPr>
        <w:pStyle w:val="NoSpacing"/>
        <w:numPr>
          <w:ilvl w:val="4"/>
          <w:numId w:val="5"/>
        </w:numPr>
        <w:rPr>
          <w:sz w:val="14"/>
        </w:rPr>
      </w:pPr>
      <w:r w:rsidRPr="00EE5A67">
        <w:rPr>
          <w:sz w:val="14"/>
        </w:rPr>
        <w:t>Are ordinary or everyday obligations; arise from the employee’s choice rather than from unavoidable circumstances; arise because the employee made no discernable effort to avoid any conflict between family responsibilities and work duties</w:t>
      </w:r>
    </w:p>
    <w:p w:rsidR="00DE7057" w:rsidRPr="00EE5A67" w:rsidRDefault="00DE7057" w:rsidP="006319A2">
      <w:pPr>
        <w:pStyle w:val="NoSpacing"/>
        <w:numPr>
          <w:ilvl w:val="0"/>
          <w:numId w:val="5"/>
        </w:numPr>
        <w:rPr>
          <w:sz w:val="14"/>
        </w:rPr>
      </w:pPr>
      <w:r w:rsidRPr="00EE5A67">
        <w:rPr>
          <w:sz w:val="14"/>
        </w:rPr>
        <w:t xml:space="preserve">On the job drug and alcohol testing: the Ontario Human Rights Commission views such testing as prima facie discriminatory </w:t>
      </w:r>
    </w:p>
    <w:p w:rsidR="00DE7057" w:rsidRPr="00EE5A67" w:rsidRDefault="00DE7057" w:rsidP="006319A2">
      <w:pPr>
        <w:pStyle w:val="NoSpacing"/>
        <w:numPr>
          <w:ilvl w:val="1"/>
          <w:numId w:val="5"/>
        </w:numPr>
        <w:rPr>
          <w:sz w:val="14"/>
        </w:rPr>
      </w:pPr>
      <w:r w:rsidRPr="00EE5A67">
        <w:rPr>
          <w:sz w:val="14"/>
        </w:rPr>
        <w:t xml:space="preserve">It is justifiable only if it reflects a bona fide occupational requirement for the position and is in accordance with the three-step </w:t>
      </w:r>
      <w:proofErr w:type="spellStart"/>
      <w:r w:rsidRPr="00EE5A67">
        <w:rPr>
          <w:sz w:val="14"/>
        </w:rPr>
        <w:t>Meiorin</w:t>
      </w:r>
      <w:proofErr w:type="spellEnd"/>
      <w:r w:rsidRPr="00EE5A67">
        <w:rPr>
          <w:sz w:val="14"/>
        </w:rPr>
        <w:t xml:space="preserve"> approach </w:t>
      </w:r>
    </w:p>
    <w:p w:rsidR="00DE7057" w:rsidRPr="00EE5A67" w:rsidRDefault="00DE7057" w:rsidP="006319A2">
      <w:pPr>
        <w:pStyle w:val="NoSpacing"/>
        <w:numPr>
          <w:ilvl w:val="1"/>
          <w:numId w:val="5"/>
        </w:numPr>
        <w:rPr>
          <w:sz w:val="14"/>
        </w:rPr>
      </w:pPr>
      <w:r w:rsidRPr="00EE5A67">
        <w:rPr>
          <w:sz w:val="14"/>
        </w:rPr>
        <w:t>Questions to be answered:</w:t>
      </w:r>
    </w:p>
    <w:p w:rsidR="00DE7057" w:rsidRPr="00EE5A67" w:rsidRDefault="00DE7057" w:rsidP="006319A2">
      <w:pPr>
        <w:pStyle w:val="NoSpacing"/>
        <w:numPr>
          <w:ilvl w:val="2"/>
          <w:numId w:val="5"/>
        </w:numPr>
        <w:rPr>
          <w:sz w:val="14"/>
        </w:rPr>
      </w:pPr>
      <w:r w:rsidRPr="00EE5A67">
        <w:rPr>
          <w:sz w:val="14"/>
        </w:rPr>
        <w:t>Was there a rational connection between the purpose for which the standard was introduced (the testing) and the objective requirements of the job?</w:t>
      </w:r>
    </w:p>
    <w:p w:rsidR="00DE7057" w:rsidRPr="00EE5A67" w:rsidRDefault="00DE7057" w:rsidP="006319A2">
      <w:pPr>
        <w:pStyle w:val="NoSpacing"/>
        <w:numPr>
          <w:ilvl w:val="2"/>
          <w:numId w:val="5"/>
        </w:numPr>
        <w:rPr>
          <w:sz w:val="14"/>
        </w:rPr>
      </w:pPr>
      <w:r w:rsidRPr="00EE5A67">
        <w:rPr>
          <w:sz w:val="14"/>
        </w:rPr>
        <w:t>Was the standard adopted in an honest and good faith belief that it was necessary (no other ulterior motive)?</w:t>
      </w:r>
    </w:p>
    <w:p w:rsidR="00DE7057" w:rsidRPr="00EE5A67" w:rsidRDefault="00DE7057" w:rsidP="006319A2">
      <w:pPr>
        <w:pStyle w:val="NoSpacing"/>
        <w:numPr>
          <w:ilvl w:val="2"/>
          <w:numId w:val="5"/>
        </w:numPr>
        <w:rPr>
          <w:sz w:val="14"/>
        </w:rPr>
      </w:pPr>
      <w:r w:rsidRPr="00EE5A67">
        <w:rPr>
          <w:sz w:val="14"/>
        </w:rPr>
        <w:t>Was the standard (testing) reasonably necessary to accomplish the legitimate work related purpose and was it impossible to accommodate the individual employee (the employee who failed the test) without undue hardship?</w:t>
      </w:r>
    </w:p>
    <w:p w:rsidR="00DE7057" w:rsidRPr="00EE5A67" w:rsidRDefault="00DE7057" w:rsidP="008612D6">
      <w:pPr>
        <w:pStyle w:val="NoSpacing"/>
        <w:numPr>
          <w:ilvl w:val="1"/>
          <w:numId w:val="5"/>
        </w:numPr>
        <w:rPr>
          <w:sz w:val="14"/>
        </w:rPr>
      </w:pPr>
      <w:proofErr w:type="spellStart"/>
      <w:r w:rsidRPr="00EE5A67">
        <w:rPr>
          <w:sz w:val="14"/>
        </w:rPr>
        <w:t>Entrop</w:t>
      </w:r>
      <w:proofErr w:type="spellEnd"/>
      <w:r w:rsidRPr="00EE5A67">
        <w:rPr>
          <w:sz w:val="14"/>
        </w:rPr>
        <w:t xml:space="preserve"> v. Imperial Oil (page 139)</w:t>
      </w:r>
    </w:p>
    <w:p w:rsidR="00DE7057" w:rsidRPr="00EE5A67" w:rsidRDefault="00DE7057" w:rsidP="00A7289E">
      <w:pPr>
        <w:pStyle w:val="NoSpacing"/>
        <w:numPr>
          <w:ilvl w:val="0"/>
          <w:numId w:val="5"/>
        </w:numPr>
        <w:rPr>
          <w:sz w:val="14"/>
        </w:rPr>
      </w:pPr>
      <w:r w:rsidRPr="00EE5A67">
        <w:rPr>
          <w:sz w:val="14"/>
        </w:rPr>
        <w:t>Harassment: is distinct from other prohibited grounds of discrimination, as it describes a form of conduct and not a personal or group characteristic; engaging in a course of vexatious comment or conduct that is known or ought reasonably to be known to be unwelcome (suggests that more than a single incident is typically required; if the comment or conduct is remarkably bad, there can be a finding of harassment from a single incident)</w:t>
      </w:r>
    </w:p>
    <w:p w:rsidR="00DE7057" w:rsidRPr="00EE5A67" w:rsidRDefault="00DE7057" w:rsidP="00F20C83">
      <w:pPr>
        <w:pStyle w:val="NoSpacing"/>
        <w:numPr>
          <w:ilvl w:val="1"/>
          <w:numId w:val="5"/>
        </w:numPr>
        <w:rPr>
          <w:sz w:val="14"/>
        </w:rPr>
      </w:pPr>
      <w:r w:rsidRPr="00EE5A67">
        <w:rPr>
          <w:sz w:val="14"/>
        </w:rPr>
        <w:t xml:space="preserve">It is not defense to say that you were not aware that your comments or actions were unwelcome; if you are put on notice by the recipient that the comments or actions are not welcome, that is sufficient  </w:t>
      </w:r>
    </w:p>
    <w:p w:rsidR="00DE7057" w:rsidRPr="00EE5A67" w:rsidRDefault="00DE7057" w:rsidP="00F20C83">
      <w:pPr>
        <w:pStyle w:val="NoSpacing"/>
        <w:numPr>
          <w:ilvl w:val="1"/>
          <w:numId w:val="5"/>
        </w:numPr>
        <w:rPr>
          <w:sz w:val="14"/>
        </w:rPr>
      </w:pPr>
      <w:r w:rsidRPr="00EE5A67">
        <w:rPr>
          <w:sz w:val="14"/>
        </w:rPr>
        <w:t>Employer harassment policy</w:t>
      </w:r>
    </w:p>
    <w:p w:rsidR="00DE7057" w:rsidRPr="00EE5A67" w:rsidRDefault="00DE7057" w:rsidP="00F20C83">
      <w:pPr>
        <w:pStyle w:val="NoSpacing"/>
        <w:numPr>
          <w:ilvl w:val="2"/>
          <w:numId w:val="5"/>
        </w:numPr>
        <w:rPr>
          <w:sz w:val="14"/>
        </w:rPr>
      </w:pPr>
      <w:r w:rsidRPr="00EE5A67">
        <w:rPr>
          <w:sz w:val="14"/>
        </w:rPr>
        <w:t xml:space="preserve">A clear declaration by the employer that it is committed to the provision of a work environment free from harassment </w:t>
      </w:r>
    </w:p>
    <w:p w:rsidR="00DE7057" w:rsidRPr="00EE5A67" w:rsidRDefault="00DE7057" w:rsidP="00F20C83">
      <w:pPr>
        <w:pStyle w:val="NoSpacing"/>
        <w:numPr>
          <w:ilvl w:val="2"/>
          <w:numId w:val="5"/>
        </w:numPr>
        <w:rPr>
          <w:sz w:val="14"/>
        </w:rPr>
      </w:pPr>
      <w:r w:rsidRPr="00EE5A67">
        <w:rPr>
          <w:sz w:val="14"/>
        </w:rPr>
        <w:t xml:space="preserve">A general description of what constitutes sexual harassment and discriminatory harassment </w:t>
      </w:r>
    </w:p>
    <w:p w:rsidR="00DE7057" w:rsidRPr="00EE5A67" w:rsidRDefault="00DE7057" w:rsidP="00F20C83">
      <w:pPr>
        <w:pStyle w:val="NoSpacing"/>
        <w:numPr>
          <w:ilvl w:val="1"/>
          <w:numId w:val="5"/>
        </w:numPr>
        <w:rPr>
          <w:sz w:val="14"/>
        </w:rPr>
      </w:pPr>
      <w:r w:rsidRPr="00EE5A67">
        <w:rPr>
          <w:sz w:val="14"/>
        </w:rPr>
        <w:t xml:space="preserve">Procedural steps to be followed when employees consider themselves to have been harassed, they should include the statement that the employee may report the matter to the Human Rights Commission </w:t>
      </w:r>
    </w:p>
    <w:p w:rsidR="00DE7057" w:rsidRPr="00EE5A67" w:rsidRDefault="00DE7057" w:rsidP="00F20C83">
      <w:pPr>
        <w:pStyle w:val="NoSpacing"/>
        <w:numPr>
          <w:ilvl w:val="2"/>
          <w:numId w:val="5"/>
        </w:numPr>
        <w:rPr>
          <w:sz w:val="14"/>
        </w:rPr>
      </w:pPr>
      <w:r w:rsidRPr="00EE5A67">
        <w:rPr>
          <w:sz w:val="14"/>
        </w:rPr>
        <w:t>Interview the complainant and any witnesses, interview the personal alleged to have committed the harassment, undertake interviews separately and maintain strict confidentiality, use the services of an outside lawyer or other expert if appropriate</w:t>
      </w:r>
    </w:p>
    <w:p w:rsidR="00DE7057" w:rsidRPr="00EE5A67" w:rsidRDefault="00DE7057" w:rsidP="00F168F2">
      <w:pPr>
        <w:pStyle w:val="NoSpacing"/>
        <w:numPr>
          <w:ilvl w:val="2"/>
          <w:numId w:val="5"/>
        </w:numPr>
        <w:rPr>
          <w:sz w:val="14"/>
        </w:rPr>
      </w:pPr>
      <w:r w:rsidRPr="00EE5A67">
        <w:rPr>
          <w:sz w:val="14"/>
        </w:rPr>
        <w:t xml:space="preserve">  Once the findings are complete, review with lawyer, if harassment has occurred discipline the accused, if harassment has not occurred notify the accused, inform the complainant of the results of the investigation and any actions taken, reassure the complainant that not retaliatory action will be taken against them  </w:t>
      </w:r>
    </w:p>
    <w:p w:rsidR="00DE7057" w:rsidRPr="00EE5A67" w:rsidRDefault="00DE7057" w:rsidP="00F168F2">
      <w:pPr>
        <w:pStyle w:val="NoSpacing"/>
        <w:numPr>
          <w:ilvl w:val="3"/>
          <w:numId w:val="5"/>
        </w:numPr>
        <w:rPr>
          <w:sz w:val="14"/>
        </w:rPr>
      </w:pPr>
      <w:r w:rsidRPr="00EE5A67">
        <w:rPr>
          <w:sz w:val="14"/>
        </w:rPr>
        <w:t xml:space="preserve">Section 5(2): prohibits harassment in the workplace on any of the prohibited grounds of discrimination </w:t>
      </w:r>
    </w:p>
    <w:p w:rsidR="00DE7057" w:rsidRPr="00EE5A67" w:rsidRDefault="00DE7057" w:rsidP="00F168F2">
      <w:pPr>
        <w:pStyle w:val="NoSpacing"/>
        <w:numPr>
          <w:ilvl w:val="3"/>
          <w:numId w:val="5"/>
        </w:numPr>
        <w:rPr>
          <w:sz w:val="14"/>
        </w:rPr>
      </w:pPr>
      <w:r w:rsidRPr="00EE5A67">
        <w:rPr>
          <w:sz w:val="14"/>
        </w:rPr>
        <w:t xml:space="preserve">Section 7(2&amp;3): prohibits sexual harassment and sexual solicitation in the workplace </w:t>
      </w:r>
    </w:p>
    <w:p w:rsidR="001C1DA6" w:rsidRPr="00EE5A67" w:rsidRDefault="001C1DA6" w:rsidP="00491E8B">
      <w:pPr>
        <w:pStyle w:val="NoSpacing"/>
        <w:jc w:val="center"/>
        <w:rPr>
          <w:b/>
          <w:sz w:val="14"/>
        </w:rPr>
      </w:pPr>
    </w:p>
    <w:p w:rsidR="00DE7057" w:rsidRPr="00EE5A67" w:rsidRDefault="00DE7057" w:rsidP="001C1DA6">
      <w:pPr>
        <w:pStyle w:val="NoSpacing"/>
        <w:jc w:val="center"/>
        <w:rPr>
          <w:b/>
          <w:sz w:val="14"/>
        </w:rPr>
      </w:pPr>
      <w:r w:rsidRPr="00EE5A67">
        <w:rPr>
          <w:b/>
          <w:sz w:val="14"/>
        </w:rPr>
        <w:t>Chapter 6: Employment Standards Act</w:t>
      </w:r>
    </w:p>
    <w:p w:rsidR="00DE7057" w:rsidRPr="00EE5A67" w:rsidRDefault="00DE7057" w:rsidP="00B64A6D">
      <w:pPr>
        <w:pStyle w:val="NoSpacing"/>
        <w:numPr>
          <w:ilvl w:val="0"/>
          <w:numId w:val="6"/>
        </w:numPr>
        <w:rPr>
          <w:sz w:val="14"/>
        </w:rPr>
      </w:pPr>
      <w:r w:rsidRPr="00EE5A67">
        <w:rPr>
          <w:sz w:val="14"/>
        </w:rPr>
        <w:t>Introduction</w:t>
      </w:r>
    </w:p>
    <w:p w:rsidR="00DE7057" w:rsidRPr="00EE5A67" w:rsidRDefault="00DE7057" w:rsidP="00B64A6D">
      <w:pPr>
        <w:pStyle w:val="NoSpacing"/>
        <w:numPr>
          <w:ilvl w:val="1"/>
          <w:numId w:val="6"/>
        </w:numPr>
        <w:rPr>
          <w:sz w:val="14"/>
        </w:rPr>
      </w:pPr>
      <w:r w:rsidRPr="00EE5A67">
        <w:rPr>
          <w:sz w:val="14"/>
        </w:rPr>
        <w:t>Employment Standards Act (ESA) prescribes certain minimum employment standards which must be met or exceeded</w:t>
      </w:r>
    </w:p>
    <w:p w:rsidR="00DE7057" w:rsidRPr="00EE5A67" w:rsidRDefault="00DE7057" w:rsidP="00B64A6D">
      <w:pPr>
        <w:pStyle w:val="NoSpacing"/>
        <w:numPr>
          <w:ilvl w:val="2"/>
          <w:numId w:val="6"/>
        </w:numPr>
        <w:rPr>
          <w:sz w:val="14"/>
        </w:rPr>
      </w:pPr>
      <w:r w:rsidRPr="00EE5A67">
        <w:rPr>
          <w:sz w:val="14"/>
        </w:rPr>
        <w:t xml:space="preserve">Hours of work, overtime, minimum wage, vacation, statutory leaves </w:t>
      </w:r>
    </w:p>
    <w:p w:rsidR="00DE7057" w:rsidRPr="00EE5A67" w:rsidRDefault="00DE7057" w:rsidP="00B64A6D">
      <w:pPr>
        <w:pStyle w:val="NoSpacing"/>
        <w:numPr>
          <w:ilvl w:val="2"/>
          <w:numId w:val="6"/>
        </w:numPr>
        <w:rPr>
          <w:sz w:val="14"/>
        </w:rPr>
      </w:pPr>
      <w:r w:rsidRPr="00EE5A67">
        <w:rPr>
          <w:sz w:val="14"/>
        </w:rPr>
        <w:t xml:space="preserve">ESA applies to all employers- they are contractually bound to any greater right or benefit that the ESA provides to the employee, complaint based </w:t>
      </w:r>
    </w:p>
    <w:p w:rsidR="00DE7057" w:rsidRPr="00EE5A67" w:rsidRDefault="00DE7057" w:rsidP="00491E8B">
      <w:pPr>
        <w:pStyle w:val="NoSpacing"/>
        <w:numPr>
          <w:ilvl w:val="0"/>
          <w:numId w:val="6"/>
        </w:numPr>
        <w:rPr>
          <w:sz w:val="14"/>
        </w:rPr>
      </w:pPr>
      <w:r w:rsidRPr="00EE5A67">
        <w:rPr>
          <w:sz w:val="14"/>
        </w:rPr>
        <w:t xml:space="preserve">General requirements </w:t>
      </w:r>
    </w:p>
    <w:p w:rsidR="00DE7057" w:rsidRPr="00EE5A67" w:rsidRDefault="00DE7057" w:rsidP="00491E8B">
      <w:pPr>
        <w:pStyle w:val="NoSpacing"/>
        <w:numPr>
          <w:ilvl w:val="1"/>
          <w:numId w:val="6"/>
        </w:numPr>
        <w:rPr>
          <w:sz w:val="14"/>
        </w:rPr>
      </w:pPr>
      <w:r w:rsidRPr="00EE5A67">
        <w:rPr>
          <w:sz w:val="14"/>
        </w:rPr>
        <w:t xml:space="preserve">Meaning of </w:t>
      </w:r>
      <w:r w:rsidRPr="00EE5A67">
        <w:rPr>
          <w:i/>
          <w:sz w:val="14"/>
        </w:rPr>
        <w:t>employee</w:t>
      </w:r>
      <w:r w:rsidRPr="00EE5A67">
        <w:rPr>
          <w:sz w:val="14"/>
        </w:rPr>
        <w:t xml:space="preserve">: broadly defined to cover the vast majority of situations in which a person performs work for or provides services to another and receives payment in return </w:t>
      </w:r>
    </w:p>
    <w:p w:rsidR="00DE7057" w:rsidRPr="00EE5A67" w:rsidRDefault="00DE7057" w:rsidP="00B64A6D">
      <w:pPr>
        <w:pStyle w:val="NoSpacing"/>
        <w:numPr>
          <w:ilvl w:val="2"/>
          <w:numId w:val="6"/>
        </w:numPr>
        <w:rPr>
          <w:sz w:val="14"/>
        </w:rPr>
      </w:pPr>
      <w:r w:rsidRPr="00EE5A67">
        <w:rPr>
          <w:sz w:val="14"/>
        </w:rPr>
        <w:t xml:space="preserve">It does not cover independent contractors </w:t>
      </w:r>
    </w:p>
    <w:p w:rsidR="00DE7057" w:rsidRPr="00EE5A67" w:rsidRDefault="00DE7057" w:rsidP="00B64A6D">
      <w:pPr>
        <w:pStyle w:val="NoSpacing"/>
        <w:numPr>
          <w:ilvl w:val="2"/>
          <w:numId w:val="6"/>
        </w:numPr>
        <w:rPr>
          <w:sz w:val="14"/>
        </w:rPr>
      </w:pPr>
      <w:r w:rsidRPr="00EE5A67">
        <w:rPr>
          <w:sz w:val="14"/>
        </w:rPr>
        <w:t>Certain sections of the ESA apply only to certain categories of employees (entitlement to overtime pay)</w:t>
      </w:r>
    </w:p>
    <w:p w:rsidR="00DE7057" w:rsidRPr="00EE5A67" w:rsidRDefault="00DE7057" w:rsidP="00491E8B">
      <w:pPr>
        <w:pStyle w:val="NoSpacing"/>
        <w:numPr>
          <w:ilvl w:val="1"/>
          <w:numId w:val="6"/>
        </w:numPr>
        <w:rPr>
          <w:sz w:val="14"/>
        </w:rPr>
      </w:pPr>
      <w:r w:rsidRPr="00EE5A67">
        <w:rPr>
          <w:sz w:val="14"/>
        </w:rPr>
        <w:t>Record-keeping and posting in the workplace</w:t>
      </w:r>
    </w:p>
    <w:p w:rsidR="00DE7057" w:rsidRPr="00EE5A67" w:rsidRDefault="00DE7057" w:rsidP="007B01C6">
      <w:pPr>
        <w:pStyle w:val="NoSpacing"/>
        <w:numPr>
          <w:ilvl w:val="2"/>
          <w:numId w:val="6"/>
        </w:numPr>
        <w:rPr>
          <w:sz w:val="14"/>
        </w:rPr>
      </w:pPr>
      <w:r w:rsidRPr="00EE5A67">
        <w:rPr>
          <w:sz w:val="14"/>
        </w:rPr>
        <w:t xml:space="preserve">Requirements for keeping employment records and for how long </w:t>
      </w:r>
    </w:p>
    <w:p w:rsidR="00DE7057" w:rsidRPr="00EE5A67" w:rsidRDefault="00DE7057" w:rsidP="007B01C6">
      <w:pPr>
        <w:pStyle w:val="NoSpacing"/>
        <w:numPr>
          <w:ilvl w:val="3"/>
          <w:numId w:val="6"/>
        </w:numPr>
        <w:rPr>
          <w:sz w:val="14"/>
        </w:rPr>
      </w:pPr>
      <w:r w:rsidRPr="00EE5A67">
        <w:rPr>
          <w:sz w:val="14"/>
        </w:rPr>
        <w:t xml:space="preserve">Requirements for posting employment standards information in the workplace and their enforcement </w:t>
      </w:r>
    </w:p>
    <w:p w:rsidR="00DE7057" w:rsidRPr="00EE5A67" w:rsidRDefault="00DE7057" w:rsidP="007B01C6">
      <w:pPr>
        <w:pStyle w:val="NoSpacing"/>
        <w:numPr>
          <w:ilvl w:val="2"/>
          <w:numId w:val="6"/>
        </w:numPr>
        <w:rPr>
          <w:sz w:val="14"/>
        </w:rPr>
      </w:pPr>
      <w:r w:rsidRPr="00EE5A67">
        <w:rPr>
          <w:sz w:val="14"/>
        </w:rPr>
        <w:t xml:space="preserve">If the employer’s records are non-existent or incomplete, the records of the employee making a compliant of a violation of the ESA will probably be accepted by the Employment Standards Officer </w:t>
      </w:r>
    </w:p>
    <w:p w:rsidR="00DE7057" w:rsidRPr="00EE5A67" w:rsidRDefault="00DE7057" w:rsidP="00491E8B">
      <w:pPr>
        <w:pStyle w:val="NoSpacing"/>
        <w:numPr>
          <w:ilvl w:val="1"/>
          <w:numId w:val="6"/>
        </w:numPr>
        <w:rPr>
          <w:sz w:val="14"/>
        </w:rPr>
      </w:pPr>
      <w:r w:rsidRPr="00EE5A67">
        <w:rPr>
          <w:sz w:val="14"/>
        </w:rPr>
        <w:t>Payment of wages: wages part 5 of the ESA</w:t>
      </w:r>
    </w:p>
    <w:p w:rsidR="00DE7057" w:rsidRPr="00EE5A67" w:rsidRDefault="00DE7057" w:rsidP="00F10A81">
      <w:pPr>
        <w:pStyle w:val="NoSpacing"/>
        <w:numPr>
          <w:ilvl w:val="2"/>
          <w:numId w:val="6"/>
        </w:numPr>
        <w:rPr>
          <w:sz w:val="14"/>
        </w:rPr>
      </w:pPr>
      <w:r w:rsidRPr="00EE5A67">
        <w:rPr>
          <w:sz w:val="14"/>
        </w:rPr>
        <w:t xml:space="preserve">The employer is to: establish a specific recurring pay period and payday; describe alternative means of payment; provide specific information in regard to the calculation of wages; maintain prescribed records in regard to wages </w:t>
      </w:r>
    </w:p>
    <w:p w:rsidR="00DE7057" w:rsidRPr="00EE5A67" w:rsidRDefault="00DE7057" w:rsidP="00F10A81">
      <w:pPr>
        <w:pStyle w:val="NoSpacing"/>
        <w:numPr>
          <w:ilvl w:val="2"/>
          <w:numId w:val="6"/>
        </w:numPr>
        <w:rPr>
          <w:sz w:val="14"/>
        </w:rPr>
      </w:pPr>
      <w:r w:rsidRPr="00EE5A67">
        <w:rPr>
          <w:sz w:val="14"/>
        </w:rPr>
        <w:t>With each wage payment, the employee is to be provided with the following information:</w:t>
      </w:r>
    </w:p>
    <w:p w:rsidR="00DE7057" w:rsidRPr="00EE5A67" w:rsidRDefault="00DE7057" w:rsidP="00F10A81">
      <w:pPr>
        <w:pStyle w:val="NoSpacing"/>
        <w:numPr>
          <w:ilvl w:val="3"/>
          <w:numId w:val="6"/>
        </w:numPr>
        <w:rPr>
          <w:sz w:val="14"/>
        </w:rPr>
      </w:pPr>
      <w:r w:rsidRPr="00EE5A67">
        <w:rPr>
          <w:sz w:val="14"/>
        </w:rPr>
        <w:t>The pay period; the wage rate, if applicable; the gross amount of wages and how it was calculated</w:t>
      </w:r>
    </w:p>
    <w:p w:rsidR="00DE7057" w:rsidRPr="00EE5A67" w:rsidRDefault="00DE7057" w:rsidP="00F10A81">
      <w:pPr>
        <w:pStyle w:val="NoSpacing"/>
        <w:numPr>
          <w:ilvl w:val="3"/>
          <w:numId w:val="6"/>
        </w:numPr>
        <w:rPr>
          <w:sz w:val="14"/>
        </w:rPr>
      </w:pPr>
      <w:r w:rsidRPr="00EE5A67">
        <w:rPr>
          <w:sz w:val="14"/>
        </w:rPr>
        <w:t xml:space="preserve">The amount of and purpose for each deduction; the amount with respect to room and board deemed to have been paid; the net amount of wages received </w:t>
      </w:r>
    </w:p>
    <w:p w:rsidR="00DE7057" w:rsidRPr="00EE5A67" w:rsidRDefault="00DE7057" w:rsidP="00F10A81">
      <w:pPr>
        <w:pStyle w:val="NoSpacing"/>
        <w:numPr>
          <w:ilvl w:val="3"/>
          <w:numId w:val="6"/>
        </w:numPr>
        <w:rPr>
          <w:sz w:val="14"/>
        </w:rPr>
      </w:pPr>
      <w:r w:rsidRPr="00EE5A67">
        <w:rPr>
          <w:sz w:val="14"/>
        </w:rPr>
        <w:t>The employer may not withhold or deduct from any wage payable to the employee unless authorized by the employee to do so, in writing, or obliged by statute or a court order (section 13)</w:t>
      </w:r>
    </w:p>
    <w:p w:rsidR="00DE7057" w:rsidRPr="00EE5A67" w:rsidRDefault="00DE7057" w:rsidP="00F10A81">
      <w:pPr>
        <w:pStyle w:val="NoSpacing"/>
        <w:numPr>
          <w:ilvl w:val="3"/>
          <w:numId w:val="6"/>
        </w:numPr>
        <w:rPr>
          <w:sz w:val="14"/>
        </w:rPr>
      </w:pPr>
      <w:r w:rsidRPr="00EE5A67">
        <w:rPr>
          <w:sz w:val="14"/>
        </w:rPr>
        <w:t>Wages have priority over all other unsecured creditor of the employer, to a maximum of $10,000 for each employee (section 14)</w:t>
      </w:r>
    </w:p>
    <w:p w:rsidR="00DE7057" w:rsidRPr="00EE5A67" w:rsidRDefault="00DE7057" w:rsidP="00491E8B">
      <w:pPr>
        <w:pStyle w:val="NoSpacing"/>
        <w:numPr>
          <w:ilvl w:val="0"/>
          <w:numId w:val="6"/>
        </w:numPr>
        <w:rPr>
          <w:sz w:val="14"/>
        </w:rPr>
      </w:pPr>
      <w:r w:rsidRPr="00EE5A67">
        <w:rPr>
          <w:sz w:val="14"/>
        </w:rPr>
        <w:t>Agreements to vary: the employer and employee may agree to modify certain prescribed employment standards (agreements to vary)</w:t>
      </w:r>
    </w:p>
    <w:p w:rsidR="00DE7057" w:rsidRPr="00EE5A67" w:rsidRDefault="00DE7057" w:rsidP="0087139D">
      <w:pPr>
        <w:pStyle w:val="NoSpacing"/>
        <w:numPr>
          <w:ilvl w:val="1"/>
          <w:numId w:val="6"/>
        </w:numPr>
        <w:rPr>
          <w:sz w:val="14"/>
        </w:rPr>
      </w:pPr>
      <w:r w:rsidRPr="00EE5A67">
        <w:rPr>
          <w:sz w:val="14"/>
        </w:rPr>
        <w:t xml:space="preserve">The limitation on the daily and weekly hours of work; the method of averaging weekly hours of work to determine entitlement to overtime pay; the substitution of time off in lieu of overtime pay; the choice to take vacation time in increments of less than one week </w:t>
      </w:r>
    </w:p>
    <w:p w:rsidR="00DE7057" w:rsidRPr="00EE5A67" w:rsidRDefault="00DE7057" w:rsidP="0087139D">
      <w:pPr>
        <w:pStyle w:val="NoSpacing"/>
        <w:numPr>
          <w:ilvl w:val="1"/>
          <w:numId w:val="6"/>
        </w:numPr>
        <w:rPr>
          <w:sz w:val="14"/>
        </w:rPr>
      </w:pPr>
      <w:r w:rsidRPr="00EE5A67">
        <w:rPr>
          <w:sz w:val="14"/>
        </w:rPr>
        <w:t xml:space="preserve">Agreements to vary must be in writing (section 1(3)); electronic agreements are enforceable provided the employee has clearly signified their acceptance </w:t>
      </w:r>
    </w:p>
    <w:p w:rsidR="00DE7057" w:rsidRPr="00EE5A67" w:rsidRDefault="00DE7057" w:rsidP="0087139D">
      <w:pPr>
        <w:pStyle w:val="NoSpacing"/>
        <w:numPr>
          <w:ilvl w:val="1"/>
          <w:numId w:val="6"/>
        </w:numPr>
        <w:rPr>
          <w:sz w:val="14"/>
        </w:rPr>
      </w:pPr>
      <w:r w:rsidRPr="00EE5A67">
        <w:rPr>
          <w:sz w:val="14"/>
        </w:rPr>
        <w:t>Agreements to vary should:</w:t>
      </w:r>
    </w:p>
    <w:p w:rsidR="00DE7057" w:rsidRPr="00EE5A67" w:rsidRDefault="00DE7057" w:rsidP="0087139D">
      <w:pPr>
        <w:pStyle w:val="NoSpacing"/>
        <w:numPr>
          <w:ilvl w:val="2"/>
          <w:numId w:val="6"/>
        </w:numPr>
        <w:rPr>
          <w:sz w:val="14"/>
        </w:rPr>
      </w:pPr>
      <w:r w:rsidRPr="00EE5A67">
        <w:rPr>
          <w:sz w:val="14"/>
        </w:rPr>
        <w:t xml:space="preserve">Cover only future events; contain clear and specific terms; be clearly understood by the employee; be entered into voluntarily and without coercion </w:t>
      </w:r>
    </w:p>
    <w:p w:rsidR="00DE7057" w:rsidRPr="00EE5A67" w:rsidRDefault="00DE7057" w:rsidP="00491E8B">
      <w:pPr>
        <w:pStyle w:val="NoSpacing"/>
        <w:numPr>
          <w:ilvl w:val="0"/>
          <w:numId w:val="6"/>
        </w:numPr>
        <w:rPr>
          <w:sz w:val="14"/>
        </w:rPr>
      </w:pPr>
      <w:r w:rsidRPr="00EE5A67">
        <w:rPr>
          <w:sz w:val="14"/>
        </w:rPr>
        <w:t>Minimum employment standards</w:t>
      </w:r>
    </w:p>
    <w:p w:rsidR="00DE7057" w:rsidRPr="00EE5A67" w:rsidRDefault="00DE7057" w:rsidP="00491E8B">
      <w:pPr>
        <w:pStyle w:val="NoSpacing"/>
        <w:numPr>
          <w:ilvl w:val="1"/>
          <w:numId w:val="6"/>
        </w:numPr>
        <w:rPr>
          <w:sz w:val="14"/>
        </w:rPr>
      </w:pPr>
      <w:r w:rsidRPr="00EE5A67">
        <w:rPr>
          <w:sz w:val="14"/>
        </w:rPr>
        <w:t>Minimum wage (section 23): the ESA stipulates that the employer is to pay the employee at least the prescribed minimum wage; regulations to the Act prescribe a series of minimum wages for specified job categories; a regulation identifies a number of job categories for which there is no minimum wage</w:t>
      </w:r>
    </w:p>
    <w:p w:rsidR="00DE7057" w:rsidRPr="00EE5A67" w:rsidRDefault="00DE7057" w:rsidP="00491E8B">
      <w:pPr>
        <w:pStyle w:val="NoSpacing"/>
        <w:numPr>
          <w:ilvl w:val="1"/>
          <w:numId w:val="6"/>
        </w:numPr>
        <w:rPr>
          <w:sz w:val="14"/>
        </w:rPr>
      </w:pPr>
      <w:r w:rsidRPr="00EE5A67">
        <w:rPr>
          <w:sz w:val="14"/>
        </w:rPr>
        <w:t>Hours of work (section 17-21): the maximum hours that an employer can require an employee to work is eight hours in a day (or the employer-established regular workday), and 48 hours in a week</w:t>
      </w:r>
    </w:p>
    <w:p w:rsidR="00DE7057" w:rsidRPr="00EE5A67" w:rsidRDefault="00DE7057" w:rsidP="003B0595">
      <w:pPr>
        <w:pStyle w:val="NoSpacing"/>
        <w:numPr>
          <w:ilvl w:val="2"/>
          <w:numId w:val="6"/>
        </w:numPr>
        <w:rPr>
          <w:sz w:val="14"/>
        </w:rPr>
      </w:pPr>
      <w:r w:rsidRPr="00EE5A67">
        <w:rPr>
          <w:sz w:val="14"/>
        </w:rPr>
        <w:t>By an agreement, the employee may agree to work more than eight hours a day, or the employer may obtain the approval of the director under the ESA for some or all of its employees to work more than 48 hours in a week</w:t>
      </w:r>
    </w:p>
    <w:p w:rsidR="00DE7057" w:rsidRPr="00EE5A67" w:rsidRDefault="00DE7057" w:rsidP="003B0595">
      <w:pPr>
        <w:pStyle w:val="NoSpacing"/>
        <w:numPr>
          <w:ilvl w:val="3"/>
          <w:numId w:val="6"/>
        </w:numPr>
        <w:rPr>
          <w:sz w:val="14"/>
        </w:rPr>
      </w:pPr>
      <w:r w:rsidRPr="00EE5A67">
        <w:rPr>
          <w:sz w:val="14"/>
        </w:rPr>
        <w:t xml:space="preserve">The employee may revoke their agreement to work on two weeks’ notice </w:t>
      </w:r>
    </w:p>
    <w:p w:rsidR="00DE7057" w:rsidRPr="00EE5A67" w:rsidRDefault="00DE7057" w:rsidP="003B0595">
      <w:pPr>
        <w:pStyle w:val="NoSpacing"/>
        <w:numPr>
          <w:ilvl w:val="2"/>
          <w:numId w:val="6"/>
        </w:numPr>
        <w:rPr>
          <w:sz w:val="14"/>
        </w:rPr>
      </w:pPr>
      <w:r w:rsidRPr="00EE5A67">
        <w:rPr>
          <w:sz w:val="14"/>
        </w:rPr>
        <w:t>In certain emergencies, an employee may be required o work excess hours</w:t>
      </w:r>
    </w:p>
    <w:p w:rsidR="00DE7057" w:rsidRPr="00EE5A67" w:rsidRDefault="00DE7057" w:rsidP="003B0595">
      <w:pPr>
        <w:pStyle w:val="NoSpacing"/>
        <w:numPr>
          <w:ilvl w:val="3"/>
          <w:numId w:val="6"/>
        </w:numPr>
        <w:rPr>
          <w:sz w:val="14"/>
        </w:rPr>
      </w:pPr>
      <w:r w:rsidRPr="00EE5A67">
        <w:rPr>
          <w:sz w:val="14"/>
        </w:rPr>
        <w:t>Guarantee the delivery of essential public services, to ensure that continuous processes or seasonal operations are not interrupted (section 19)</w:t>
      </w:r>
    </w:p>
    <w:p w:rsidR="00DE7057" w:rsidRPr="00EE5A67" w:rsidRDefault="00DE7057" w:rsidP="003B0595">
      <w:pPr>
        <w:pStyle w:val="NoSpacing"/>
        <w:numPr>
          <w:ilvl w:val="2"/>
          <w:numId w:val="6"/>
        </w:numPr>
        <w:rPr>
          <w:sz w:val="14"/>
        </w:rPr>
      </w:pPr>
      <w:r w:rsidRPr="00EE5A67">
        <w:rPr>
          <w:sz w:val="14"/>
        </w:rPr>
        <w:t>The employee is to be free from work:</w:t>
      </w:r>
    </w:p>
    <w:p w:rsidR="00DE7057" w:rsidRPr="00EE5A67" w:rsidRDefault="00DE7057" w:rsidP="003B0595">
      <w:pPr>
        <w:pStyle w:val="NoSpacing"/>
        <w:numPr>
          <w:ilvl w:val="3"/>
          <w:numId w:val="6"/>
        </w:numPr>
        <w:rPr>
          <w:sz w:val="14"/>
        </w:rPr>
      </w:pPr>
      <w:r w:rsidRPr="00EE5A67">
        <w:rPr>
          <w:sz w:val="14"/>
        </w:rPr>
        <w:t>At least 11 consecutive hours each day (except if employees on call who are called in, section 18 (1-2))</w:t>
      </w:r>
    </w:p>
    <w:p w:rsidR="00DE7057" w:rsidRPr="00EE5A67" w:rsidRDefault="00DE7057" w:rsidP="003B0595">
      <w:pPr>
        <w:pStyle w:val="NoSpacing"/>
        <w:numPr>
          <w:ilvl w:val="3"/>
          <w:numId w:val="6"/>
        </w:numPr>
        <w:rPr>
          <w:sz w:val="14"/>
        </w:rPr>
      </w:pPr>
      <w:r w:rsidRPr="00EE5A67">
        <w:rPr>
          <w:sz w:val="14"/>
        </w:rPr>
        <w:t>At least eight hours between shifts (unless the total time worked on successive shifts does not exceed 13 hours or unless the employer and employee agree otherwise (section 18 (3))</w:t>
      </w:r>
    </w:p>
    <w:p w:rsidR="00DE7057" w:rsidRPr="00EE5A67" w:rsidRDefault="00DE7057" w:rsidP="003B0595">
      <w:pPr>
        <w:pStyle w:val="NoSpacing"/>
        <w:numPr>
          <w:ilvl w:val="3"/>
          <w:numId w:val="6"/>
        </w:numPr>
        <w:rPr>
          <w:sz w:val="14"/>
        </w:rPr>
      </w:pPr>
      <w:r w:rsidRPr="00EE5A67">
        <w:rPr>
          <w:sz w:val="14"/>
        </w:rPr>
        <w:t>At least 24 hours in each work week or at least 48 hours in each period of two successive work weeks (section 18 (4)</w:t>
      </w:r>
    </w:p>
    <w:p w:rsidR="00DE7057" w:rsidRPr="00EE5A67" w:rsidRDefault="00DE7057" w:rsidP="00491E8B">
      <w:pPr>
        <w:pStyle w:val="NoSpacing"/>
        <w:numPr>
          <w:ilvl w:val="1"/>
          <w:numId w:val="6"/>
        </w:numPr>
        <w:rPr>
          <w:sz w:val="14"/>
        </w:rPr>
      </w:pPr>
      <w:r w:rsidRPr="00EE5A67">
        <w:rPr>
          <w:sz w:val="14"/>
        </w:rPr>
        <w:t>Eating periods: the employee is to have at least 30 minutes during each five hours of work, or, if the employee agrees, two eating periods that total 30 minutes during each five hours of work (section 20 (1-2))</w:t>
      </w:r>
    </w:p>
    <w:p w:rsidR="00DE7057" w:rsidRPr="00EE5A67" w:rsidRDefault="00DE7057" w:rsidP="00922533">
      <w:pPr>
        <w:pStyle w:val="NoSpacing"/>
        <w:numPr>
          <w:ilvl w:val="2"/>
          <w:numId w:val="6"/>
        </w:numPr>
        <w:rPr>
          <w:sz w:val="14"/>
        </w:rPr>
      </w:pPr>
      <w:r w:rsidRPr="00EE5A67">
        <w:rPr>
          <w:sz w:val="14"/>
        </w:rPr>
        <w:t>The employer is not obliged to pay the employee for a meal break unless the particular employment contract requires it (section 21)</w:t>
      </w:r>
    </w:p>
    <w:p w:rsidR="00DE7057" w:rsidRPr="00EE5A67" w:rsidRDefault="00DE7057" w:rsidP="00922533">
      <w:pPr>
        <w:pStyle w:val="NoSpacing"/>
        <w:numPr>
          <w:ilvl w:val="2"/>
          <w:numId w:val="6"/>
        </w:numPr>
        <w:rPr>
          <w:sz w:val="14"/>
        </w:rPr>
      </w:pPr>
      <w:r w:rsidRPr="00EE5A67">
        <w:rPr>
          <w:sz w:val="14"/>
        </w:rPr>
        <w:t>There is no ESA obligation to provide breaks during the workday, other than for meals</w:t>
      </w:r>
    </w:p>
    <w:p w:rsidR="00DE7057" w:rsidRPr="00EE5A67" w:rsidRDefault="00DE7057" w:rsidP="00922533">
      <w:pPr>
        <w:pStyle w:val="NoSpacing"/>
        <w:numPr>
          <w:ilvl w:val="3"/>
          <w:numId w:val="6"/>
        </w:numPr>
        <w:rPr>
          <w:sz w:val="14"/>
        </w:rPr>
      </w:pPr>
      <w:r w:rsidRPr="00EE5A67">
        <w:rPr>
          <w:sz w:val="14"/>
        </w:rPr>
        <w:t xml:space="preserve">The mid-morning and mid-afternoon coffee break is not a statutory right </w:t>
      </w:r>
    </w:p>
    <w:p w:rsidR="00DE7057" w:rsidRPr="00EE5A67" w:rsidRDefault="00DE7057" w:rsidP="00491E8B">
      <w:pPr>
        <w:pStyle w:val="NoSpacing"/>
        <w:numPr>
          <w:ilvl w:val="1"/>
          <w:numId w:val="6"/>
        </w:numPr>
        <w:rPr>
          <w:sz w:val="14"/>
        </w:rPr>
      </w:pPr>
      <w:r w:rsidRPr="00EE5A67">
        <w:rPr>
          <w:sz w:val="14"/>
        </w:rPr>
        <w:t>Overtime: paid at 1.5 times the employee’s regular hourly rate of pay or a prescribed threshold, if any, for each hour worked in excess of 44 hours in a week (section 22 (1))</w:t>
      </w:r>
    </w:p>
    <w:p w:rsidR="00DE7057" w:rsidRPr="00EE5A67" w:rsidRDefault="00DE7057" w:rsidP="001227CB">
      <w:pPr>
        <w:pStyle w:val="NoSpacing"/>
        <w:numPr>
          <w:ilvl w:val="2"/>
          <w:numId w:val="6"/>
        </w:numPr>
        <w:rPr>
          <w:sz w:val="14"/>
        </w:rPr>
      </w:pPr>
      <w:r w:rsidRPr="00EE5A67">
        <w:rPr>
          <w:sz w:val="14"/>
        </w:rPr>
        <w:t>Regulations to the ESA outline a number of employment activities exempt from the overtime provisions (firefighter, IT professionals, managers)</w:t>
      </w:r>
    </w:p>
    <w:p w:rsidR="00DE7057" w:rsidRPr="00EE5A67" w:rsidRDefault="00DE7057" w:rsidP="00946D94">
      <w:pPr>
        <w:pStyle w:val="NoSpacing"/>
        <w:numPr>
          <w:ilvl w:val="2"/>
          <w:numId w:val="6"/>
        </w:numPr>
        <w:rPr>
          <w:sz w:val="14"/>
        </w:rPr>
      </w:pPr>
      <w:r w:rsidRPr="00EE5A67">
        <w:rPr>
          <w:sz w:val="14"/>
        </w:rPr>
        <w:t>By agreement, the employee may receive time off in lieu of overtime pay (it must equate to at least 1.5 hours of paid time off for each hour of overtime)</w:t>
      </w:r>
    </w:p>
    <w:p w:rsidR="00DE7057" w:rsidRPr="00EE5A67" w:rsidRDefault="00DE7057" w:rsidP="00946D94">
      <w:pPr>
        <w:pStyle w:val="NoSpacing"/>
        <w:numPr>
          <w:ilvl w:val="2"/>
          <w:numId w:val="6"/>
        </w:numPr>
        <w:rPr>
          <w:sz w:val="14"/>
        </w:rPr>
      </w:pPr>
      <w:r w:rsidRPr="00EE5A67">
        <w:rPr>
          <w:sz w:val="14"/>
        </w:rPr>
        <w:t xml:space="preserve">If an employee performs work which is in part exempt from overtime pay, the employee remains entitled to overtime pay for all work performed in a work week if the exempted work is less than one half of their work time </w:t>
      </w:r>
    </w:p>
    <w:p w:rsidR="00DE7057" w:rsidRPr="00EE5A67" w:rsidRDefault="00DE7057" w:rsidP="00491E8B">
      <w:pPr>
        <w:pStyle w:val="NoSpacing"/>
        <w:numPr>
          <w:ilvl w:val="1"/>
          <w:numId w:val="6"/>
        </w:numPr>
        <w:rPr>
          <w:sz w:val="14"/>
        </w:rPr>
      </w:pPr>
      <w:r w:rsidRPr="00EE5A67">
        <w:rPr>
          <w:sz w:val="14"/>
        </w:rPr>
        <w:t>Overtime issues:</w:t>
      </w:r>
    </w:p>
    <w:p w:rsidR="00DE7057" w:rsidRPr="00EE5A67" w:rsidRDefault="00DE7057" w:rsidP="00617ED1">
      <w:pPr>
        <w:pStyle w:val="NoSpacing"/>
        <w:numPr>
          <w:ilvl w:val="2"/>
          <w:numId w:val="6"/>
        </w:numPr>
        <w:rPr>
          <w:sz w:val="14"/>
        </w:rPr>
      </w:pPr>
      <w:r w:rsidRPr="00EE5A67">
        <w:rPr>
          <w:sz w:val="14"/>
        </w:rPr>
        <w:t xml:space="preserve">Supervisory or managerial employee exemption: their exemption from overtime pay remains in effect if they engage in non-managerial work, provided they do so on an irregular or exceptional basis </w:t>
      </w:r>
    </w:p>
    <w:p w:rsidR="00DE7057" w:rsidRPr="00EE5A67" w:rsidRDefault="00DE7057" w:rsidP="00617ED1">
      <w:pPr>
        <w:pStyle w:val="NoSpacing"/>
        <w:numPr>
          <w:ilvl w:val="2"/>
          <w:numId w:val="6"/>
        </w:numPr>
        <w:rPr>
          <w:sz w:val="14"/>
        </w:rPr>
      </w:pPr>
      <w:r w:rsidRPr="00EE5A67">
        <w:rPr>
          <w:sz w:val="14"/>
        </w:rPr>
        <w:t xml:space="preserve">Permission to work overtime: to avoid liability for overtime pay, employers must ensure that overtime-eligible employees do not work overtime </w:t>
      </w:r>
    </w:p>
    <w:p w:rsidR="00DE7057" w:rsidRPr="00EE5A67" w:rsidRDefault="00DE7057" w:rsidP="00617ED1">
      <w:pPr>
        <w:pStyle w:val="NoSpacing"/>
        <w:numPr>
          <w:ilvl w:val="3"/>
          <w:numId w:val="6"/>
        </w:numPr>
        <w:rPr>
          <w:sz w:val="14"/>
        </w:rPr>
      </w:pPr>
      <w:r w:rsidRPr="00EE5A67">
        <w:rPr>
          <w:sz w:val="14"/>
        </w:rPr>
        <w:t xml:space="preserve">The regulations to the ESA provide that overtime work shall have been performed where the employer has permitted it to be done </w:t>
      </w:r>
    </w:p>
    <w:p w:rsidR="00DE7057" w:rsidRPr="00EE5A67" w:rsidRDefault="00DE7057" w:rsidP="00491E8B">
      <w:pPr>
        <w:pStyle w:val="NoSpacing"/>
        <w:numPr>
          <w:ilvl w:val="1"/>
          <w:numId w:val="6"/>
        </w:numPr>
        <w:rPr>
          <w:sz w:val="14"/>
        </w:rPr>
      </w:pPr>
      <w:r w:rsidRPr="00EE5A67">
        <w:rPr>
          <w:sz w:val="14"/>
        </w:rPr>
        <w:t xml:space="preserve">Vacation time: employees are entitled to at least two weeks vacation after completing 12 months continuous service </w:t>
      </w:r>
    </w:p>
    <w:p w:rsidR="00DE7057" w:rsidRPr="00EE5A67" w:rsidRDefault="00DE7057" w:rsidP="00617ED1">
      <w:pPr>
        <w:pStyle w:val="NoSpacing"/>
        <w:numPr>
          <w:ilvl w:val="2"/>
          <w:numId w:val="6"/>
        </w:numPr>
        <w:rPr>
          <w:sz w:val="14"/>
        </w:rPr>
      </w:pPr>
      <w:r w:rsidRPr="00EE5A67">
        <w:rPr>
          <w:sz w:val="14"/>
        </w:rPr>
        <w:t xml:space="preserve">If they leave their employment prior to the end of 12 months, they are entitled to vacation pay for the period of employment </w:t>
      </w:r>
    </w:p>
    <w:p w:rsidR="00DE7057" w:rsidRPr="00EE5A67" w:rsidRDefault="00DE7057" w:rsidP="00617ED1">
      <w:pPr>
        <w:pStyle w:val="NoSpacing"/>
        <w:numPr>
          <w:ilvl w:val="2"/>
          <w:numId w:val="6"/>
        </w:numPr>
        <w:rPr>
          <w:sz w:val="14"/>
        </w:rPr>
      </w:pPr>
      <w:r w:rsidRPr="00EE5A67">
        <w:rPr>
          <w:sz w:val="14"/>
        </w:rPr>
        <w:t>Vacation can be taken in two continuous weeks or separate week, it can be taken in increments of less than one week</w:t>
      </w:r>
    </w:p>
    <w:p w:rsidR="00DE7057" w:rsidRPr="00EE5A67" w:rsidRDefault="00DE7057" w:rsidP="00617ED1">
      <w:pPr>
        <w:pStyle w:val="NoSpacing"/>
        <w:numPr>
          <w:ilvl w:val="2"/>
          <w:numId w:val="6"/>
        </w:numPr>
        <w:rPr>
          <w:sz w:val="14"/>
        </w:rPr>
      </w:pPr>
      <w:r w:rsidRPr="00EE5A67">
        <w:rPr>
          <w:sz w:val="14"/>
        </w:rPr>
        <w:t xml:space="preserve">The employer must grant the employee vacation within 10 months of its being earned </w:t>
      </w:r>
    </w:p>
    <w:p w:rsidR="00DE7057" w:rsidRPr="00EE5A67" w:rsidRDefault="00DE7057" w:rsidP="00617ED1">
      <w:pPr>
        <w:pStyle w:val="NoSpacing"/>
        <w:numPr>
          <w:ilvl w:val="2"/>
          <w:numId w:val="6"/>
        </w:numPr>
        <w:rPr>
          <w:sz w:val="14"/>
        </w:rPr>
      </w:pPr>
      <w:r w:rsidRPr="00EE5A67">
        <w:rPr>
          <w:sz w:val="14"/>
        </w:rPr>
        <w:t xml:space="preserve">Employee absence from work due to sickness, layoffs, statutory leaves, or public holidays, is included in calculating the 12 months of employment </w:t>
      </w:r>
    </w:p>
    <w:p w:rsidR="00DE7057" w:rsidRPr="00EE5A67" w:rsidRDefault="00DE7057" w:rsidP="00617ED1">
      <w:pPr>
        <w:pStyle w:val="NoSpacing"/>
        <w:numPr>
          <w:ilvl w:val="2"/>
          <w:numId w:val="6"/>
        </w:numPr>
        <w:rPr>
          <w:sz w:val="14"/>
        </w:rPr>
      </w:pPr>
      <w:r w:rsidRPr="00EE5A67">
        <w:rPr>
          <w:sz w:val="14"/>
        </w:rPr>
        <w:t>With the agreement of the employee and employer and approval by the Director of Employment Standards, the employee may forego their vacation (section 41)</w:t>
      </w:r>
    </w:p>
    <w:p w:rsidR="00DE7057" w:rsidRPr="00EE5A67" w:rsidRDefault="00DE7057" w:rsidP="00617ED1">
      <w:pPr>
        <w:pStyle w:val="NoSpacing"/>
        <w:numPr>
          <w:ilvl w:val="1"/>
          <w:numId w:val="6"/>
        </w:numPr>
        <w:rPr>
          <w:sz w:val="14"/>
        </w:rPr>
      </w:pPr>
      <w:r w:rsidRPr="00EE5A67">
        <w:rPr>
          <w:sz w:val="14"/>
        </w:rPr>
        <w:t xml:space="preserve">Vacation pay: employees are entitled to vacation pay at least equal to 4% of wages (excluding vacation pay, but including overtime pay, public holiday pay, termination pay and commissions) during the 12 month period for which vacation pay is provided </w:t>
      </w:r>
    </w:p>
    <w:p w:rsidR="00DE7057" w:rsidRPr="00EE5A67" w:rsidRDefault="00DE7057" w:rsidP="00617ED1">
      <w:pPr>
        <w:pStyle w:val="NoSpacing"/>
        <w:numPr>
          <w:ilvl w:val="2"/>
          <w:numId w:val="6"/>
        </w:numPr>
        <w:rPr>
          <w:sz w:val="14"/>
        </w:rPr>
      </w:pPr>
      <w:r w:rsidRPr="00EE5A67">
        <w:rPr>
          <w:sz w:val="14"/>
        </w:rPr>
        <w:t xml:space="preserve">Employees are entitled to any accrued vacation pay up to the date of termination of employment, payable within a stipulated time period </w:t>
      </w:r>
    </w:p>
    <w:p w:rsidR="00DE7057" w:rsidRPr="00EE5A67" w:rsidRDefault="00DE7057" w:rsidP="00617ED1">
      <w:pPr>
        <w:pStyle w:val="NoSpacing"/>
        <w:numPr>
          <w:ilvl w:val="2"/>
          <w:numId w:val="6"/>
        </w:numPr>
        <w:rPr>
          <w:sz w:val="14"/>
        </w:rPr>
      </w:pPr>
      <w:r w:rsidRPr="00EE5A67">
        <w:rPr>
          <w:sz w:val="14"/>
        </w:rPr>
        <w:t>Vacation pay is payable before commencement of vacation unless:</w:t>
      </w:r>
      <w:r w:rsidRPr="00EE5A67">
        <w:rPr>
          <w:sz w:val="14"/>
        </w:rPr>
        <w:tab/>
      </w:r>
    </w:p>
    <w:p w:rsidR="00DE7057" w:rsidRPr="00EE5A67" w:rsidRDefault="00DE7057" w:rsidP="00617ED1">
      <w:pPr>
        <w:pStyle w:val="NoSpacing"/>
        <w:numPr>
          <w:ilvl w:val="3"/>
          <w:numId w:val="6"/>
        </w:numPr>
        <w:rPr>
          <w:sz w:val="14"/>
        </w:rPr>
      </w:pPr>
      <w:r w:rsidRPr="00EE5A67">
        <w:rPr>
          <w:sz w:val="14"/>
        </w:rPr>
        <w:t xml:space="preserve">The employee is paid by direct deposit, takes vacation in increments of less than one week, the employee and employer agree that payment is to be made at some other time, or the employee agrees in writing to have vacation pay accrue on each pay cheque </w:t>
      </w:r>
    </w:p>
    <w:p w:rsidR="00DE7057" w:rsidRPr="00EE5A67" w:rsidRDefault="00DE7057" w:rsidP="00491E8B">
      <w:pPr>
        <w:pStyle w:val="NoSpacing"/>
        <w:numPr>
          <w:ilvl w:val="1"/>
          <w:numId w:val="6"/>
        </w:numPr>
        <w:rPr>
          <w:sz w:val="14"/>
        </w:rPr>
      </w:pPr>
      <w:r w:rsidRPr="00EE5A67">
        <w:rPr>
          <w:sz w:val="14"/>
        </w:rPr>
        <w:t>Public holidays (section 24-32): except for certain essential service occupations, employees are entitled to prescribed days off with pay</w:t>
      </w:r>
    </w:p>
    <w:p w:rsidR="00DE7057" w:rsidRPr="00EE5A67" w:rsidRDefault="00DE7057" w:rsidP="003C0FE1">
      <w:pPr>
        <w:pStyle w:val="NoSpacing"/>
        <w:numPr>
          <w:ilvl w:val="2"/>
          <w:numId w:val="6"/>
        </w:numPr>
        <w:rPr>
          <w:sz w:val="14"/>
        </w:rPr>
      </w:pPr>
      <w:r w:rsidRPr="00EE5A67">
        <w:rPr>
          <w:sz w:val="14"/>
        </w:rPr>
        <w:t>Ontario has nine public holidays (section 1)</w:t>
      </w:r>
    </w:p>
    <w:p w:rsidR="00DE7057" w:rsidRPr="00EE5A67" w:rsidRDefault="00DE7057" w:rsidP="003C0FE1">
      <w:pPr>
        <w:pStyle w:val="NoSpacing"/>
        <w:numPr>
          <w:ilvl w:val="2"/>
          <w:numId w:val="6"/>
        </w:numPr>
        <w:rPr>
          <w:sz w:val="14"/>
        </w:rPr>
      </w:pPr>
      <w:r w:rsidRPr="00EE5A67">
        <w:rPr>
          <w:sz w:val="14"/>
        </w:rPr>
        <w:t>Certain occupations are exempt (hotels, restaurants, hospitals)</w:t>
      </w:r>
    </w:p>
    <w:p w:rsidR="00DE7057" w:rsidRPr="00EE5A67" w:rsidRDefault="00DE7057" w:rsidP="003C0FE1">
      <w:pPr>
        <w:pStyle w:val="NoSpacing"/>
        <w:numPr>
          <w:ilvl w:val="2"/>
          <w:numId w:val="6"/>
        </w:numPr>
        <w:rPr>
          <w:sz w:val="14"/>
        </w:rPr>
      </w:pPr>
      <w:r w:rsidRPr="00EE5A67">
        <w:rPr>
          <w:sz w:val="14"/>
        </w:rPr>
        <w:t>To qualify for a paid public holiday, employees must not have:</w:t>
      </w:r>
    </w:p>
    <w:p w:rsidR="00DE7057" w:rsidRPr="00EE5A67" w:rsidRDefault="00DE7057" w:rsidP="004473A6">
      <w:pPr>
        <w:pStyle w:val="NoSpacing"/>
        <w:numPr>
          <w:ilvl w:val="3"/>
          <w:numId w:val="6"/>
        </w:numPr>
        <w:rPr>
          <w:sz w:val="14"/>
        </w:rPr>
      </w:pPr>
      <w:r w:rsidRPr="00EE5A67">
        <w:rPr>
          <w:sz w:val="14"/>
        </w:rPr>
        <w:t>Failed to work their scheduled shift before and after the public holiday (section 26 (2), section 29 (4)</w:t>
      </w:r>
    </w:p>
    <w:p w:rsidR="00DE7057" w:rsidRPr="00EE5A67" w:rsidRDefault="00DE7057" w:rsidP="004473A6">
      <w:pPr>
        <w:pStyle w:val="NoSpacing"/>
        <w:numPr>
          <w:ilvl w:val="3"/>
          <w:numId w:val="6"/>
        </w:numPr>
        <w:rPr>
          <w:sz w:val="14"/>
        </w:rPr>
      </w:pPr>
      <w:r w:rsidRPr="00EE5A67">
        <w:rPr>
          <w:sz w:val="14"/>
        </w:rPr>
        <w:t>Agreed to work the public holiday and failed to do so without reasonable cause (section 27 (4))</w:t>
      </w:r>
    </w:p>
    <w:p w:rsidR="00DE7057" w:rsidRPr="00EE5A67" w:rsidRDefault="00DE7057" w:rsidP="004473A6">
      <w:pPr>
        <w:pStyle w:val="NoSpacing"/>
        <w:numPr>
          <w:ilvl w:val="1"/>
          <w:numId w:val="6"/>
        </w:numPr>
        <w:rPr>
          <w:sz w:val="14"/>
        </w:rPr>
      </w:pPr>
      <w:r w:rsidRPr="00EE5A67">
        <w:rPr>
          <w:sz w:val="14"/>
        </w:rPr>
        <w:t xml:space="preserve">Public holiday pay: the ESA prescribes the calculation </w:t>
      </w:r>
    </w:p>
    <w:p w:rsidR="00DE7057" w:rsidRPr="00EE5A67" w:rsidRDefault="00DE7057" w:rsidP="004473A6">
      <w:pPr>
        <w:pStyle w:val="NoSpacing"/>
        <w:numPr>
          <w:ilvl w:val="2"/>
          <w:numId w:val="6"/>
        </w:numPr>
        <w:rPr>
          <w:sz w:val="14"/>
        </w:rPr>
      </w:pPr>
      <w:r w:rsidRPr="00EE5A67">
        <w:rPr>
          <w:sz w:val="14"/>
        </w:rPr>
        <w:t xml:space="preserve">It is intended to provide employees with their average daily earnings in the month prior to the holiday </w:t>
      </w:r>
    </w:p>
    <w:p w:rsidR="00DE7057" w:rsidRPr="00EE5A67" w:rsidRDefault="00DE7057" w:rsidP="004473A6">
      <w:pPr>
        <w:pStyle w:val="NoSpacing"/>
        <w:numPr>
          <w:ilvl w:val="2"/>
          <w:numId w:val="6"/>
        </w:numPr>
        <w:rPr>
          <w:sz w:val="14"/>
        </w:rPr>
      </w:pPr>
      <w:r w:rsidRPr="00EE5A67">
        <w:rPr>
          <w:sz w:val="14"/>
        </w:rPr>
        <w:t xml:space="preserve">If the employees work the public holiday, they are entitled to regular holiday pay plus 1.5 times their regular rate of pay, or regular holiday pay plus another day off in substitution </w:t>
      </w:r>
    </w:p>
    <w:p w:rsidR="00DE7057" w:rsidRPr="00EE5A67" w:rsidRDefault="00DE7057" w:rsidP="006A58BB">
      <w:pPr>
        <w:pStyle w:val="NoSpacing"/>
        <w:numPr>
          <w:ilvl w:val="1"/>
          <w:numId w:val="6"/>
        </w:numPr>
        <w:rPr>
          <w:sz w:val="14"/>
        </w:rPr>
      </w:pPr>
      <w:r w:rsidRPr="00EE5A67">
        <w:rPr>
          <w:sz w:val="14"/>
        </w:rPr>
        <w:t xml:space="preserve">Public holiday on a non-working day: if a public holiday falls on a non-working day, the employee is entitled to a substitute day off with public holiday pay </w:t>
      </w:r>
    </w:p>
    <w:p w:rsidR="00DE7057" w:rsidRPr="00EE5A67" w:rsidRDefault="00DE7057" w:rsidP="006F627C">
      <w:pPr>
        <w:pStyle w:val="NoSpacing"/>
        <w:numPr>
          <w:ilvl w:val="2"/>
          <w:numId w:val="6"/>
        </w:numPr>
        <w:rPr>
          <w:sz w:val="14"/>
        </w:rPr>
      </w:pPr>
      <w:r w:rsidRPr="00EE5A67">
        <w:rPr>
          <w:sz w:val="14"/>
        </w:rPr>
        <w:t xml:space="preserve">Receipt of public holiday pay without a substitute day off </w:t>
      </w:r>
    </w:p>
    <w:p w:rsidR="00DE7057" w:rsidRPr="00EE5A67" w:rsidRDefault="00DE7057" w:rsidP="006F627C">
      <w:pPr>
        <w:pStyle w:val="NoSpacing"/>
        <w:numPr>
          <w:ilvl w:val="2"/>
          <w:numId w:val="6"/>
        </w:numPr>
        <w:rPr>
          <w:sz w:val="14"/>
        </w:rPr>
      </w:pPr>
      <w:r w:rsidRPr="00EE5A67">
        <w:rPr>
          <w:sz w:val="14"/>
        </w:rPr>
        <w:t xml:space="preserve">Special rules apply for certain industries and retail workers </w:t>
      </w:r>
    </w:p>
    <w:p w:rsidR="00DE7057" w:rsidRPr="00EE5A67" w:rsidRDefault="00DE7057" w:rsidP="00491E8B">
      <w:pPr>
        <w:pStyle w:val="NoSpacing"/>
        <w:numPr>
          <w:ilvl w:val="1"/>
          <w:numId w:val="6"/>
        </w:numPr>
        <w:rPr>
          <w:sz w:val="14"/>
        </w:rPr>
      </w:pPr>
      <w:r w:rsidRPr="00EE5A67">
        <w:rPr>
          <w:sz w:val="14"/>
        </w:rPr>
        <w:t>Statutory leaves:</w:t>
      </w:r>
    </w:p>
    <w:p w:rsidR="00DE7057" w:rsidRPr="00EE5A67" w:rsidRDefault="00DE7057" w:rsidP="00694C18">
      <w:pPr>
        <w:pStyle w:val="NoSpacing"/>
        <w:numPr>
          <w:ilvl w:val="2"/>
          <w:numId w:val="6"/>
        </w:numPr>
        <w:rPr>
          <w:sz w:val="14"/>
        </w:rPr>
      </w:pPr>
      <w:r w:rsidRPr="00EE5A67">
        <w:rPr>
          <w:sz w:val="14"/>
        </w:rPr>
        <w:t xml:space="preserve">All employer benefits continue while the employee is on leave, this includes any salary increases, accrual of seniority, or vacation entitlement </w:t>
      </w:r>
    </w:p>
    <w:p w:rsidR="00DE7057" w:rsidRPr="00EE5A67" w:rsidRDefault="00DE7057" w:rsidP="00D4436A">
      <w:pPr>
        <w:pStyle w:val="NoSpacing"/>
        <w:numPr>
          <w:ilvl w:val="3"/>
          <w:numId w:val="6"/>
        </w:numPr>
        <w:rPr>
          <w:sz w:val="14"/>
        </w:rPr>
      </w:pPr>
      <w:r w:rsidRPr="00EE5A67">
        <w:rPr>
          <w:sz w:val="14"/>
        </w:rPr>
        <w:t>On completion of the leave, the employee is to be returned to the position previously held with the employer, or provided with a comparable position if the previous one no longer exists (section 51, 53)</w:t>
      </w:r>
    </w:p>
    <w:p w:rsidR="00DE7057" w:rsidRPr="00EE5A67" w:rsidRDefault="00DE7057" w:rsidP="00D4436A">
      <w:pPr>
        <w:pStyle w:val="NoSpacing"/>
        <w:numPr>
          <w:ilvl w:val="3"/>
          <w:numId w:val="6"/>
        </w:numPr>
        <w:rPr>
          <w:sz w:val="14"/>
        </w:rPr>
      </w:pPr>
      <w:r w:rsidRPr="00EE5A67">
        <w:rPr>
          <w:sz w:val="14"/>
        </w:rPr>
        <w:t xml:space="preserve">The onus is on the employer to justify not reinstating the employee to their previous position </w:t>
      </w:r>
    </w:p>
    <w:tbl>
      <w:tblPr>
        <w:tblStyle w:val="TableGrid"/>
        <w:tblW w:w="0" w:type="auto"/>
        <w:jc w:val="center"/>
        <w:tblLook w:val="00BF"/>
      </w:tblPr>
      <w:tblGrid>
        <w:gridCol w:w="4378"/>
        <w:gridCol w:w="2105"/>
      </w:tblGrid>
      <w:tr w:rsidR="00DE7057" w:rsidRPr="00EE5A67">
        <w:trPr>
          <w:trHeight w:val="276"/>
          <w:jc w:val="center"/>
        </w:trPr>
        <w:tc>
          <w:tcPr>
            <w:tcW w:w="4378" w:type="dxa"/>
          </w:tcPr>
          <w:p w:rsidR="00DE7057" w:rsidRPr="00EE5A67" w:rsidRDefault="00DE7057" w:rsidP="00563BC1">
            <w:pPr>
              <w:pStyle w:val="NoSpacing"/>
              <w:jc w:val="center"/>
              <w:rPr>
                <w:b/>
                <w:sz w:val="14"/>
              </w:rPr>
            </w:pPr>
            <w:r w:rsidRPr="00EE5A67">
              <w:rPr>
                <w:b/>
                <w:sz w:val="14"/>
              </w:rPr>
              <w:t>Leave</w:t>
            </w:r>
          </w:p>
        </w:tc>
        <w:tc>
          <w:tcPr>
            <w:tcW w:w="2105" w:type="dxa"/>
          </w:tcPr>
          <w:p w:rsidR="00DE7057" w:rsidRPr="00EE5A67" w:rsidRDefault="00DE7057" w:rsidP="00563BC1">
            <w:pPr>
              <w:pStyle w:val="NoSpacing"/>
              <w:jc w:val="center"/>
              <w:rPr>
                <w:b/>
                <w:sz w:val="14"/>
              </w:rPr>
            </w:pPr>
            <w:r w:rsidRPr="00EE5A67">
              <w:rPr>
                <w:b/>
                <w:sz w:val="14"/>
              </w:rPr>
              <w:t>Entitlement</w:t>
            </w:r>
          </w:p>
        </w:tc>
      </w:tr>
      <w:tr w:rsidR="00DE7057" w:rsidRPr="00EE5A67">
        <w:trPr>
          <w:trHeight w:val="276"/>
          <w:jc w:val="center"/>
        </w:trPr>
        <w:tc>
          <w:tcPr>
            <w:tcW w:w="4378" w:type="dxa"/>
          </w:tcPr>
          <w:p w:rsidR="00DE7057" w:rsidRPr="00EE5A67" w:rsidRDefault="00DE7057" w:rsidP="00563BC1">
            <w:pPr>
              <w:pStyle w:val="NoSpacing"/>
              <w:rPr>
                <w:sz w:val="14"/>
              </w:rPr>
            </w:pPr>
            <w:r w:rsidRPr="00EE5A67">
              <w:rPr>
                <w:sz w:val="14"/>
              </w:rPr>
              <w:t>Pregnancy leave (section 46-47)</w:t>
            </w:r>
          </w:p>
        </w:tc>
        <w:tc>
          <w:tcPr>
            <w:tcW w:w="2105" w:type="dxa"/>
          </w:tcPr>
          <w:p w:rsidR="00DE7057" w:rsidRPr="00EE5A67" w:rsidRDefault="00DE7057" w:rsidP="00563BC1">
            <w:pPr>
              <w:pStyle w:val="NoSpacing"/>
              <w:rPr>
                <w:sz w:val="14"/>
              </w:rPr>
            </w:pPr>
            <w:r w:rsidRPr="00EE5A67">
              <w:rPr>
                <w:sz w:val="14"/>
              </w:rPr>
              <w:t>Page 187-188</w:t>
            </w:r>
          </w:p>
        </w:tc>
      </w:tr>
      <w:tr w:rsidR="00DE7057" w:rsidRPr="00EE5A67">
        <w:trPr>
          <w:trHeight w:val="256"/>
          <w:jc w:val="center"/>
        </w:trPr>
        <w:tc>
          <w:tcPr>
            <w:tcW w:w="4378" w:type="dxa"/>
          </w:tcPr>
          <w:p w:rsidR="00DE7057" w:rsidRPr="00EE5A67" w:rsidRDefault="00DE7057" w:rsidP="00563BC1">
            <w:pPr>
              <w:pStyle w:val="NoSpacing"/>
              <w:rPr>
                <w:sz w:val="14"/>
              </w:rPr>
            </w:pPr>
            <w:r w:rsidRPr="00EE5A67">
              <w:rPr>
                <w:sz w:val="14"/>
              </w:rPr>
              <w:t>Parental leave (section 48-49)</w:t>
            </w:r>
          </w:p>
        </w:tc>
        <w:tc>
          <w:tcPr>
            <w:tcW w:w="2105" w:type="dxa"/>
          </w:tcPr>
          <w:p w:rsidR="00DE7057" w:rsidRPr="00EE5A67" w:rsidRDefault="00DE7057" w:rsidP="00563BC1">
            <w:pPr>
              <w:pStyle w:val="NoSpacing"/>
              <w:rPr>
                <w:sz w:val="14"/>
              </w:rPr>
            </w:pPr>
            <w:r w:rsidRPr="00EE5A67">
              <w:rPr>
                <w:sz w:val="14"/>
              </w:rPr>
              <w:t>Page 188-189</w:t>
            </w:r>
          </w:p>
        </w:tc>
      </w:tr>
      <w:tr w:rsidR="00DE7057" w:rsidRPr="00EE5A67">
        <w:trPr>
          <w:trHeight w:val="276"/>
          <w:jc w:val="center"/>
        </w:trPr>
        <w:tc>
          <w:tcPr>
            <w:tcW w:w="4378" w:type="dxa"/>
          </w:tcPr>
          <w:p w:rsidR="00DE7057" w:rsidRPr="00EE5A67" w:rsidRDefault="00DE7057" w:rsidP="00563BC1">
            <w:pPr>
              <w:pStyle w:val="NoSpacing"/>
              <w:rPr>
                <w:sz w:val="14"/>
              </w:rPr>
            </w:pPr>
            <w:r w:rsidRPr="00EE5A67">
              <w:rPr>
                <w:sz w:val="14"/>
              </w:rPr>
              <w:t>Family medical leave (section 49 (1))</w:t>
            </w:r>
          </w:p>
        </w:tc>
        <w:tc>
          <w:tcPr>
            <w:tcW w:w="2105" w:type="dxa"/>
          </w:tcPr>
          <w:p w:rsidR="00DE7057" w:rsidRPr="00EE5A67" w:rsidRDefault="00DE7057" w:rsidP="00563BC1">
            <w:pPr>
              <w:pStyle w:val="NoSpacing"/>
              <w:rPr>
                <w:sz w:val="14"/>
              </w:rPr>
            </w:pPr>
            <w:r w:rsidRPr="00EE5A67">
              <w:rPr>
                <w:sz w:val="14"/>
              </w:rPr>
              <w:t>Page 191-192</w:t>
            </w:r>
          </w:p>
        </w:tc>
      </w:tr>
      <w:tr w:rsidR="00DE7057" w:rsidRPr="00EE5A67">
        <w:trPr>
          <w:trHeight w:val="256"/>
          <w:jc w:val="center"/>
        </w:trPr>
        <w:tc>
          <w:tcPr>
            <w:tcW w:w="4378" w:type="dxa"/>
          </w:tcPr>
          <w:p w:rsidR="00DE7057" w:rsidRPr="00EE5A67" w:rsidRDefault="00DE7057" w:rsidP="00563BC1">
            <w:pPr>
              <w:pStyle w:val="NoSpacing"/>
              <w:rPr>
                <w:sz w:val="14"/>
              </w:rPr>
            </w:pPr>
            <w:r w:rsidRPr="00EE5A67">
              <w:rPr>
                <w:sz w:val="14"/>
              </w:rPr>
              <w:t>Organ donor leave (section 49 (2))</w:t>
            </w:r>
          </w:p>
        </w:tc>
        <w:tc>
          <w:tcPr>
            <w:tcW w:w="2105" w:type="dxa"/>
          </w:tcPr>
          <w:p w:rsidR="00DE7057" w:rsidRPr="00EE5A67" w:rsidRDefault="00DE7057" w:rsidP="00563BC1">
            <w:pPr>
              <w:pStyle w:val="NoSpacing"/>
              <w:rPr>
                <w:sz w:val="14"/>
              </w:rPr>
            </w:pPr>
            <w:r w:rsidRPr="00EE5A67">
              <w:rPr>
                <w:sz w:val="14"/>
              </w:rPr>
              <w:t>Page 193</w:t>
            </w:r>
          </w:p>
        </w:tc>
      </w:tr>
      <w:tr w:rsidR="00DE7057" w:rsidRPr="00EE5A67">
        <w:trPr>
          <w:trHeight w:val="276"/>
          <w:jc w:val="center"/>
        </w:trPr>
        <w:tc>
          <w:tcPr>
            <w:tcW w:w="4378" w:type="dxa"/>
          </w:tcPr>
          <w:p w:rsidR="00DE7057" w:rsidRPr="00EE5A67" w:rsidRDefault="00DE7057" w:rsidP="00563BC1">
            <w:pPr>
              <w:pStyle w:val="NoSpacing"/>
              <w:rPr>
                <w:sz w:val="14"/>
              </w:rPr>
            </w:pPr>
            <w:r w:rsidRPr="00EE5A67">
              <w:rPr>
                <w:sz w:val="14"/>
              </w:rPr>
              <w:t>Personal emergency leave (section 50)</w:t>
            </w:r>
          </w:p>
        </w:tc>
        <w:tc>
          <w:tcPr>
            <w:tcW w:w="2105" w:type="dxa"/>
          </w:tcPr>
          <w:p w:rsidR="00DE7057" w:rsidRPr="00EE5A67" w:rsidRDefault="00DE7057" w:rsidP="00563BC1">
            <w:pPr>
              <w:pStyle w:val="NoSpacing"/>
              <w:rPr>
                <w:sz w:val="14"/>
              </w:rPr>
            </w:pPr>
            <w:r w:rsidRPr="00EE5A67">
              <w:rPr>
                <w:sz w:val="14"/>
              </w:rPr>
              <w:t>Page 189-191</w:t>
            </w:r>
          </w:p>
        </w:tc>
      </w:tr>
      <w:tr w:rsidR="00DE7057" w:rsidRPr="00EE5A67">
        <w:trPr>
          <w:trHeight w:val="256"/>
          <w:jc w:val="center"/>
        </w:trPr>
        <w:tc>
          <w:tcPr>
            <w:tcW w:w="4378" w:type="dxa"/>
          </w:tcPr>
          <w:p w:rsidR="00DE7057" w:rsidRPr="00EE5A67" w:rsidRDefault="00DE7057" w:rsidP="00563BC1">
            <w:pPr>
              <w:pStyle w:val="NoSpacing"/>
              <w:rPr>
                <w:sz w:val="14"/>
              </w:rPr>
            </w:pPr>
            <w:r w:rsidRPr="00EE5A67">
              <w:rPr>
                <w:sz w:val="14"/>
              </w:rPr>
              <w:t>Emergency leave, declared emergencies (section 50 (1))</w:t>
            </w:r>
          </w:p>
        </w:tc>
        <w:tc>
          <w:tcPr>
            <w:tcW w:w="2105" w:type="dxa"/>
          </w:tcPr>
          <w:p w:rsidR="00DE7057" w:rsidRPr="00EE5A67" w:rsidRDefault="00DE7057" w:rsidP="00563BC1">
            <w:pPr>
              <w:pStyle w:val="NoSpacing"/>
              <w:rPr>
                <w:sz w:val="14"/>
              </w:rPr>
            </w:pPr>
            <w:r w:rsidRPr="00EE5A67">
              <w:rPr>
                <w:sz w:val="14"/>
              </w:rPr>
              <w:t>Page 192-193</w:t>
            </w:r>
          </w:p>
        </w:tc>
      </w:tr>
      <w:tr w:rsidR="00DE7057" w:rsidRPr="00EE5A67">
        <w:trPr>
          <w:trHeight w:val="276"/>
          <w:jc w:val="center"/>
        </w:trPr>
        <w:tc>
          <w:tcPr>
            <w:tcW w:w="4378" w:type="dxa"/>
          </w:tcPr>
          <w:p w:rsidR="00DE7057" w:rsidRPr="00EE5A67" w:rsidRDefault="00DE7057" w:rsidP="00563BC1">
            <w:pPr>
              <w:pStyle w:val="NoSpacing"/>
              <w:rPr>
                <w:sz w:val="14"/>
              </w:rPr>
            </w:pPr>
            <w:r w:rsidRPr="00EE5A67">
              <w:rPr>
                <w:sz w:val="14"/>
              </w:rPr>
              <w:t>Reservist leave (section 50 (2))</w:t>
            </w:r>
          </w:p>
        </w:tc>
        <w:tc>
          <w:tcPr>
            <w:tcW w:w="2105" w:type="dxa"/>
          </w:tcPr>
          <w:p w:rsidR="00DE7057" w:rsidRPr="00EE5A67" w:rsidRDefault="00DE7057" w:rsidP="00563BC1">
            <w:pPr>
              <w:pStyle w:val="NoSpacing"/>
              <w:rPr>
                <w:sz w:val="14"/>
              </w:rPr>
            </w:pPr>
            <w:r w:rsidRPr="00EE5A67">
              <w:rPr>
                <w:sz w:val="14"/>
              </w:rPr>
              <w:t>Page 193</w:t>
            </w:r>
          </w:p>
        </w:tc>
      </w:tr>
    </w:tbl>
    <w:p w:rsidR="00DE7057" w:rsidRPr="00EE5A67" w:rsidRDefault="00DE7057" w:rsidP="00694C18">
      <w:pPr>
        <w:pStyle w:val="NoSpacing"/>
        <w:rPr>
          <w:sz w:val="14"/>
        </w:rPr>
      </w:pPr>
    </w:p>
    <w:p w:rsidR="00DE7057" w:rsidRPr="00EE5A67" w:rsidRDefault="00DE7057" w:rsidP="001C1DA6">
      <w:pPr>
        <w:pStyle w:val="NoSpacing"/>
        <w:jc w:val="center"/>
        <w:rPr>
          <w:b/>
          <w:sz w:val="14"/>
        </w:rPr>
      </w:pPr>
      <w:r w:rsidRPr="00EE5A67">
        <w:rPr>
          <w:b/>
          <w:sz w:val="14"/>
        </w:rPr>
        <w:t xml:space="preserve">Chapter 7: Occupational Health &amp; Safety </w:t>
      </w:r>
    </w:p>
    <w:p w:rsidR="00DE7057" w:rsidRPr="00EE5A67" w:rsidRDefault="00DE7057" w:rsidP="004069D1">
      <w:pPr>
        <w:pStyle w:val="NoSpacing"/>
        <w:numPr>
          <w:ilvl w:val="0"/>
          <w:numId w:val="7"/>
        </w:numPr>
        <w:rPr>
          <w:sz w:val="14"/>
        </w:rPr>
      </w:pPr>
      <w:r w:rsidRPr="00EE5A67">
        <w:rPr>
          <w:sz w:val="14"/>
        </w:rPr>
        <w:t>Introduction and overview: two distinct legislative regimes exist to address workplace health and safety:</w:t>
      </w:r>
    </w:p>
    <w:p w:rsidR="00DE7057" w:rsidRPr="00EE5A67" w:rsidRDefault="00DE7057" w:rsidP="004069D1">
      <w:pPr>
        <w:pStyle w:val="NoSpacing"/>
        <w:numPr>
          <w:ilvl w:val="1"/>
          <w:numId w:val="7"/>
        </w:numPr>
        <w:rPr>
          <w:sz w:val="14"/>
        </w:rPr>
      </w:pPr>
      <w:r w:rsidRPr="00EE5A67">
        <w:rPr>
          <w:sz w:val="14"/>
        </w:rPr>
        <w:t xml:space="preserve">Occupational Health and Safety Act </w:t>
      </w:r>
    </w:p>
    <w:p w:rsidR="00DE7057" w:rsidRPr="00EE5A67" w:rsidRDefault="00DE7057" w:rsidP="004069D1">
      <w:pPr>
        <w:pStyle w:val="NoSpacing"/>
        <w:numPr>
          <w:ilvl w:val="2"/>
          <w:numId w:val="7"/>
        </w:numPr>
        <w:rPr>
          <w:sz w:val="14"/>
        </w:rPr>
      </w:pPr>
      <w:r w:rsidRPr="00EE5A67">
        <w:rPr>
          <w:sz w:val="14"/>
        </w:rPr>
        <w:t xml:space="preserve">Establishes rule governing a safe and healthy workplace </w:t>
      </w:r>
    </w:p>
    <w:p w:rsidR="00DE7057" w:rsidRPr="00EE5A67" w:rsidRDefault="00DE7057" w:rsidP="004069D1">
      <w:pPr>
        <w:pStyle w:val="NoSpacing"/>
        <w:numPr>
          <w:ilvl w:val="3"/>
          <w:numId w:val="7"/>
        </w:numPr>
        <w:rPr>
          <w:sz w:val="14"/>
        </w:rPr>
      </w:pPr>
      <w:r w:rsidRPr="00EE5A67">
        <w:rPr>
          <w:sz w:val="14"/>
        </w:rPr>
        <w:t xml:space="preserve">Internal responsibility system: the central theme of the OHSA is that the obligation to ensure a safe and healthy work environment is jointly shared among employers, workers and the responsible government officials </w:t>
      </w:r>
    </w:p>
    <w:p w:rsidR="00DE7057" w:rsidRPr="00EE5A67" w:rsidRDefault="00DE7057" w:rsidP="004069D1">
      <w:pPr>
        <w:pStyle w:val="NoSpacing"/>
        <w:numPr>
          <w:ilvl w:val="4"/>
          <w:numId w:val="7"/>
        </w:numPr>
        <w:rPr>
          <w:sz w:val="14"/>
        </w:rPr>
      </w:pPr>
      <w:r w:rsidRPr="00EE5A67">
        <w:rPr>
          <w:sz w:val="14"/>
        </w:rPr>
        <w:t>The is statutorily reflected in:</w:t>
      </w:r>
    </w:p>
    <w:p w:rsidR="00DE7057" w:rsidRPr="00EE5A67" w:rsidRDefault="00DE7057" w:rsidP="004069D1">
      <w:pPr>
        <w:pStyle w:val="NoSpacing"/>
        <w:numPr>
          <w:ilvl w:val="5"/>
          <w:numId w:val="7"/>
        </w:numPr>
        <w:rPr>
          <w:sz w:val="14"/>
        </w:rPr>
      </w:pPr>
      <w:r w:rsidRPr="00EE5A67">
        <w:rPr>
          <w:sz w:val="14"/>
        </w:rPr>
        <w:t xml:space="preserve">Detailed descriptions of their respective workplace responsibilities </w:t>
      </w:r>
    </w:p>
    <w:p w:rsidR="00DE7057" w:rsidRPr="00EE5A67" w:rsidRDefault="00DE7057" w:rsidP="004069D1">
      <w:pPr>
        <w:pStyle w:val="NoSpacing"/>
        <w:numPr>
          <w:ilvl w:val="5"/>
          <w:numId w:val="7"/>
        </w:numPr>
        <w:rPr>
          <w:sz w:val="14"/>
        </w:rPr>
      </w:pPr>
      <w:r w:rsidRPr="00EE5A67">
        <w:rPr>
          <w:sz w:val="14"/>
        </w:rPr>
        <w:t xml:space="preserve">The establishment of Joint Workplace Health and Safety Committees </w:t>
      </w:r>
    </w:p>
    <w:p w:rsidR="00DE7057" w:rsidRPr="00EE5A67" w:rsidRDefault="00DE7057" w:rsidP="004069D1">
      <w:pPr>
        <w:pStyle w:val="NoSpacing"/>
        <w:numPr>
          <w:ilvl w:val="5"/>
          <w:numId w:val="7"/>
        </w:numPr>
        <w:rPr>
          <w:sz w:val="14"/>
        </w:rPr>
      </w:pPr>
      <w:r w:rsidRPr="00EE5A67">
        <w:rPr>
          <w:sz w:val="14"/>
        </w:rPr>
        <w:t xml:space="preserve">A comprehensive scheme of penalties arising from breaches of the statutes, regulations, or lawful orders and directives of the Ministry </w:t>
      </w:r>
    </w:p>
    <w:p w:rsidR="00DE7057" w:rsidRPr="00EE5A67" w:rsidRDefault="00DE7057" w:rsidP="004069D1">
      <w:pPr>
        <w:pStyle w:val="NoSpacing"/>
        <w:numPr>
          <w:ilvl w:val="1"/>
          <w:numId w:val="7"/>
        </w:numPr>
        <w:rPr>
          <w:sz w:val="14"/>
        </w:rPr>
      </w:pPr>
      <w:r w:rsidRPr="00EE5A67">
        <w:rPr>
          <w:sz w:val="14"/>
        </w:rPr>
        <w:t xml:space="preserve">Workplace Safety and Insurance Act </w:t>
      </w:r>
    </w:p>
    <w:p w:rsidR="00DE7057" w:rsidRPr="00EE5A67" w:rsidRDefault="00DE7057" w:rsidP="004069D1">
      <w:pPr>
        <w:pStyle w:val="NoSpacing"/>
        <w:numPr>
          <w:ilvl w:val="2"/>
          <w:numId w:val="7"/>
        </w:numPr>
        <w:rPr>
          <w:sz w:val="14"/>
        </w:rPr>
      </w:pPr>
      <w:r w:rsidRPr="00EE5A67">
        <w:rPr>
          <w:sz w:val="14"/>
        </w:rPr>
        <w:t xml:space="preserve">Provides compensation and benefits to injured workers or their dependants as a consequence of a workplace injury </w:t>
      </w:r>
    </w:p>
    <w:p w:rsidR="00DE7057" w:rsidRPr="00EE5A67" w:rsidRDefault="00DE7057" w:rsidP="004069D1">
      <w:pPr>
        <w:pStyle w:val="NoSpacing"/>
        <w:numPr>
          <w:ilvl w:val="0"/>
          <w:numId w:val="7"/>
        </w:numPr>
        <w:rPr>
          <w:sz w:val="14"/>
        </w:rPr>
      </w:pPr>
      <w:r w:rsidRPr="00EE5A67">
        <w:rPr>
          <w:sz w:val="14"/>
        </w:rPr>
        <w:t xml:space="preserve">Who is covered?: all </w:t>
      </w:r>
      <w:r w:rsidRPr="00EE5A67">
        <w:rPr>
          <w:i/>
          <w:sz w:val="14"/>
        </w:rPr>
        <w:t>workers</w:t>
      </w:r>
      <w:r w:rsidRPr="00EE5A67">
        <w:rPr>
          <w:sz w:val="14"/>
        </w:rPr>
        <w:t xml:space="preserve"> in the workplace </w:t>
      </w:r>
    </w:p>
    <w:p w:rsidR="00DE7057" w:rsidRPr="00EE5A67" w:rsidRDefault="00DE7057" w:rsidP="008653DB">
      <w:pPr>
        <w:pStyle w:val="NoSpacing"/>
        <w:numPr>
          <w:ilvl w:val="1"/>
          <w:numId w:val="7"/>
        </w:numPr>
        <w:rPr>
          <w:sz w:val="14"/>
        </w:rPr>
      </w:pPr>
      <w:r w:rsidRPr="00EE5A67">
        <w:rPr>
          <w:sz w:val="14"/>
        </w:rPr>
        <w:t xml:space="preserve">It extends beyond employees to include all those who provide p/s for compensation, including independent contractors </w:t>
      </w:r>
    </w:p>
    <w:p w:rsidR="00DE7057" w:rsidRPr="00EE5A67" w:rsidRDefault="00DE7057" w:rsidP="008653DB">
      <w:pPr>
        <w:pStyle w:val="NoSpacing"/>
        <w:numPr>
          <w:ilvl w:val="1"/>
          <w:numId w:val="7"/>
        </w:numPr>
        <w:rPr>
          <w:sz w:val="14"/>
        </w:rPr>
      </w:pPr>
      <w:r w:rsidRPr="00EE5A67">
        <w:rPr>
          <w:sz w:val="14"/>
        </w:rPr>
        <w:t xml:space="preserve">Prime example of the variation in scope of coverage among employment law statutes; whereas certain statutes apply only to </w:t>
      </w:r>
      <w:r w:rsidRPr="00EE5A67">
        <w:rPr>
          <w:i/>
          <w:sz w:val="14"/>
        </w:rPr>
        <w:t>employees</w:t>
      </w:r>
      <w:r w:rsidRPr="00EE5A67">
        <w:rPr>
          <w:sz w:val="14"/>
        </w:rPr>
        <w:t xml:space="preserve"> as strictly defined, the OHSA applies to a broader sector of workers </w:t>
      </w:r>
    </w:p>
    <w:p w:rsidR="00DE7057" w:rsidRPr="00EE5A67" w:rsidRDefault="00DE7057" w:rsidP="004069D1">
      <w:pPr>
        <w:pStyle w:val="NoSpacing"/>
        <w:numPr>
          <w:ilvl w:val="0"/>
          <w:numId w:val="7"/>
        </w:numPr>
        <w:rPr>
          <w:sz w:val="14"/>
        </w:rPr>
      </w:pPr>
      <w:r w:rsidRPr="00EE5A67">
        <w:rPr>
          <w:sz w:val="14"/>
        </w:rPr>
        <w:t>Duties of the workplace parties: employers have generalized duty to take all reasonable precautions to protect the health and safety of workers (section 25, 2(h))</w:t>
      </w:r>
    </w:p>
    <w:p w:rsidR="00DE7057" w:rsidRPr="00EE5A67" w:rsidRDefault="00DE7057" w:rsidP="00473645">
      <w:pPr>
        <w:pStyle w:val="NoSpacing"/>
        <w:numPr>
          <w:ilvl w:val="1"/>
          <w:numId w:val="7"/>
        </w:numPr>
        <w:rPr>
          <w:sz w:val="14"/>
        </w:rPr>
      </w:pPr>
      <w:r w:rsidRPr="00EE5A67">
        <w:rPr>
          <w:sz w:val="14"/>
        </w:rPr>
        <w:t>Employers’ specific responsibilities include:</w:t>
      </w:r>
    </w:p>
    <w:p w:rsidR="00DE7057" w:rsidRPr="00EE5A67" w:rsidRDefault="00DE7057" w:rsidP="00473645">
      <w:pPr>
        <w:pStyle w:val="NoSpacing"/>
        <w:numPr>
          <w:ilvl w:val="2"/>
          <w:numId w:val="7"/>
        </w:numPr>
        <w:rPr>
          <w:sz w:val="14"/>
        </w:rPr>
      </w:pPr>
      <w:r w:rsidRPr="00EE5A67">
        <w:rPr>
          <w:sz w:val="14"/>
        </w:rPr>
        <w:t xml:space="preserve">Appointing competent supervisors </w:t>
      </w:r>
    </w:p>
    <w:p w:rsidR="00DE7057" w:rsidRPr="00EE5A67" w:rsidRDefault="00DE7057" w:rsidP="00473645">
      <w:pPr>
        <w:pStyle w:val="NoSpacing"/>
        <w:numPr>
          <w:ilvl w:val="2"/>
          <w:numId w:val="7"/>
        </w:numPr>
        <w:rPr>
          <w:sz w:val="14"/>
        </w:rPr>
      </w:pPr>
      <w:r w:rsidRPr="00EE5A67">
        <w:rPr>
          <w:sz w:val="14"/>
        </w:rPr>
        <w:t xml:space="preserve">Maintaining equipment in a safe condition </w:t>
      </w:r>
    </w:p>
    <w:p w:rsidR="00DE7057" w:rsidRPr="00EE5A67" w:rsidRDefault="00DE7057" w:rsidP="00473645">
      <w:pPr>
        <w:pStyle w:val="NoSpacing"/>
        <w:numPr>
          <w:ilvl w:val="2"/>
          <w:numId w:val="7"/>
        </w:numPr>
        <w:rPr>
          <w:sz w:val="14"/>
        </w:rPr>
      </w:pPr>
      <w:r w:rsidRPr="00EE5A67">
        <w:rPr>
          <w:sz w:val="14"/>
        </w:rPr>
        <w:t xml:space="preserve">Providing protective equipment for workers </w:t>
      </w:r>
    </w:p>
    <w:p w:rsidR="00DE7057" w:rsidRPr="00EE5A67" w:rsidRDefault="00DE7057" w:rsidP="00473645">
      <w:pPr>
        <w:pStyle w:val="NoSpacing"/>
        <w:numPr>
          <w:ilvl w:val="2"/>
          <w:numId w:val="7"/>
        </w:numPr>
        <w:rPr>
          <w:sz w:val="14"/>
        </w:rPr>
      </w:pPr>
      <w:r w:rsidRPr="00EE5A67">
        <w:rPr>
          <w:sz w:val="14"/>
        </w:rPr>
        <w:t xml:space="preserve">Preparing, posting in the workplace, implementing and periodically reviewing health and safety policies </w:t>
      </w:r>
    </w:p>
    <w:p w:rsidR="00DE7057" w:rsidRPr="00EE5A67" w:rsidRDefault="00DE7057" w:rsidP="00473645">
      <w:pPr>
        <w:pStyle w:val="NoSpacing"/>
        <w:numPr>
          <w:ilvl w:val="2"/>
          <w:numId w:val="7"/>
        </w:numPr>
        <w:rPr>
          <w:sz w:val="14"/>
        </w:rPr>
      </w:pPr>
      <w:r w:rsidRPr="00EE5A67">
        <w:rPr>
          <w:sz w:val="14"/>
        </w:rPr>
        <w:t xml:space="preserve">Acquainting workers with any workplace hazards </w:t>
      </w:r>
    </w:p>
    <w:p w:rsidR="00DE7057" w:rsidRPr="00EE5A67" w:rsidRDefault="00DE7057" w:rsidP="00473645">
      <w:pPr>
        <w:pStyle w:val="NoSpacing"/>
        <w:numPr>
          <w:ilvl w:val="2"/>
          <w:numId w:val="7"/>
        </w:numPr>
        <w:rPr>
          <w:sz w:val="14"/>
        </w:rPr>
      </w:pPr>
      <w:r w:rsidRPr="00EE5A67">
        <w:rPr>
          <w:sz w:val="14"/>
        </w:rPr>
        <w:t xml:space="preserve">Identifying hazardous materials </w:t>
      </w:r>
    </w:p>
    <w:p w:rsidR="00DE7057" w:rsidRPr="00EE5A67" w:rsidRDefault="00DE7057" w:rsidP="00473645">
      <w:pPr>
        <w:pStyle w:val="NoSpacing"/>
        <w:numPr>
          <w:ilvl w:val="2"/>
          <w:numId w:val="7"/>
        </w:numPr>
        <w:rPr>
          <w:sz w:val="14"/>
        </w:rPr>
      </w:pPr>
      <w:r w:rsidRPr="00EE5A67">
        <w:rPr>
          <w:sz w:val="14"/>
        </w:rPr>
        <w:t xml:space="preserve">Facilitating Joint Health and Safety Committees and safety representatives in undertaking their duties </w:t>
      </w:r>
    </w:p>
    <w:p w:rsidR="00DE7057" w:rsidRPr="00EE5A67" w:rsidRDefault="00DE7057" w:rsidP="00473645">
      <w:pPr>
        <w:pStyle w:val="NoSpacing"/>
        <w:numPr>
          <w:ilvl w:val="2"/>
          <w:numId w:val="7"/>
        </w:numPr>
        <w:rPr>
          <w:sz w:val="14"/>
        </w:rPr>
      </w:pPr>
      <w:r w:rsidRPr="00EE5A67">
        <w:rPr>
          <w:sz w:val="14"/>
        </w:rPr>
        <w:t xml:space="preserve">Posting Ministry information concerning the duties of the various parties in the workplace </w:t>
      </w:r>
    </w:p>
    <w:p w:rsidR="00DE7057" w:rsidRPr="00EE5A67" w:rsidRDefault="00DE7057" w:rsidP="00473645">
      <w:pPr>
        <w:pStyle w:val="NoSpacing"/>
        <w:numPr>
          <w:ilvl w:val="2"/>
          <w:numId w:val="7"/>
        </w:numPr>
        <w:rPr>
          <w:sz w:val="14"/>
        </w:rPr>
      </w:pPr>
      <w:r w:rsidRPr="00EE5A67">
        <w:rPr>
          <w:sz w:val="14"/>
        </w:rPr>
        <w:t xml:space="preserve">Not employing underage workers </w:t>
      </w:r>
    </w:p>
    <w:p w:rsidR="00DE7057" w:rsidRPr="00EE5A67" w:rsidRDefault="00DE7057" w:rsidP="00473645">
      <w:pPr>
        <w:pStyle w:val="NoSpacing"/>
        <w:numPr>
          <w:ilvl w:val="2"/>
          <w:numId w:val="7"/>
        </w:numPr>
        <w:rPr>
          <w:sz w:val="14"/>
        </w:rPr>
      </w:pPr>
      <w:r w:rsidRPr="00EE5A67">
        <w:rPr>
          <w:sz w:val="14"/>
        </w:rPr>
        <w:t xml:space="preserve">Maintaining accurate and complete records concerning certain materials </w:t>
      </w:r>
    </w:p>
    <w:p w:rsidR="00DE7057" w:rsidRPr="00EE5A67" w:rsidRDefault="00DE7057" w:rsidP="00473645">
      <w:pPr>
        <w:pStyle w:val="NoSpacing"/>
        <w:numPr>
          <w:ilvl w:val="2"/>
          <w:numId w:val="7"/>
        </w:numPr>
        <w:rPr>
          <w:sz w:val="14"/>
        </w:rPr>
      </w:pPr>
      <w:r w:rsidRPr="00EE5A67">
        <w:rPr>
          <w:sz w:val="14"/>
        </w:rPr>
        <w:t xml:space="preserve">Reporting accidents, injuries or illness to the Ministry </w:t>
      </w:r>
    </w:p>
    <w:p w:rsidR="00DE7057" w:rsidRPr="00EE5A67" w:rsidRDefault="00DE7057" w:rsidP="00473645">
      <w:pPr>
        <w:pStyle w:val="NoSpacing"/>
        <w:numPr>
          <w:ilvl w:val="2"/>
          <w:numId w:val="7"/>
        </w:numPr>
        <w:rPr>
          <w:sz w:val="14"/>
        </w:rPr>
      </w:pPr>
      <w:r w:rsidRPr="00EE5A67">
        <w:rPr>
          <w:b/>
          <w:sz w:val="14"/>
        </w:rPr>
        <w:t>Bill 168:</w:t>
      </w:r>
      <w:r w:rsidRPr="00EE5A67">
        <w:rPr>
          <w:sz w:val="14"/>
        </w:rPr>
        <w:t xml:space="preserve"> employers must inform a worker of a risk of workplace violence from a person with a history of violent behaviour if:</w:t>
      </w:r>
    </w:p>
    <w:p w:rsidR="00DE7057" w:rsidRPr="00EE5A67" w:rsidRDefault="00DE7057" w:rsidP="00473645">
      <w:pPr>
        <w:pStyle w:val="NoSpacing"/>
        <w:numPr>
          <w:ilvl w:val="3"/>
          <w:numId w:val="7"/>
        </w:numPr>
        <w:rPr>
          <w:sz w:val="14"/>
        </w:rPr>
      </w:pPr>
      <w:r w:rsidRPr="00EE5A67">
        <w:rPr>
          <w:sz w:val="14"/>
        </w:rPr>
        <w:t xml:space="preserve">The worker can expect to encounter that person in the workplace </w:t>
      </w:r>
    </w:p>
    <w:p w:rsidR="00DE7057" w:rsidRPr="00EE5A67" w:rsidRDefault="00DE7057" w:rsidP="00473645">
      <w:pPr>
        <w:pStyle w:val="NoSpacing"/>
        <w:numPr>
          <w:ilvl w:val="3"/>
          <w:numId w:val="7"/>
        </w:numPr>
        <w:rPr>
          <w:sz w:val="14"/>
        </w:rPr>
      </w:pPr>
      <w:r w:rsidRPr="00EE5A67">
        <w:rPr>
          <w:sz w:val="14"/>
        </w:rPr>
        <w:t xml:space="preserve">The risk of workplace violence is likely to expose the worker to physical injury </w:t>
      </w:r>
    </w:p>
    <w:p w:rsidR="00DE7057" w:rsidRPr="00EE5A67" w:rsidRDefault="00DE7057" w:rsidP="00D2399E">
      <w:pPr>
        <w:pStyle w:val="NoSpacing"/>
        <w:numPr>
          <w:ilvl w:val="1"/>
          <w:numId w:val="7"/>
        </w:numPr>
        <w:rPr>
          <w:sz w:val="14"/>
        </w:rPr>
      </w:pPr>
      <w:r w:rsidRPr="00EE5A67">
        <w:rPr>
          <w:sz w:val="14"/>
        </w:rPr>
        <w:t>The specific duties assigned to workers include:</w:t>
      </w:r>
    </w:p>
    <w:p w:rsidR="00DE7057" w:rsidRPr="00EE5A67" w:rsidRDefault="00DE7057" w:rsidP="00D2399E">
      <w:pPr>
        <w:pStyle w:val="NoSpacing"/>
        <w:numPr>
          <w:ilvl w:val="2"/>
          <w:numId w:val="7"/>
        </w:numPr>
        <w:rPr>
          <w:sz w:val="14"/>
        </w:rPr>
      </w:pPr>
      <w:r w:rsidRPr="00EE5A67">
        <w:rPr>
          <w:sz w:val="14"/>
        </w:rPr>
        <w:t xml:space="preserve">Complying with OHSA and its regulations </w:t>
      </w:r>
    </w:p>
    <w:p w:rsidR="00DE7057" w:rsidRPr="00EE5A67" w:rsidRDefault="00DE7057" w:rsidP="00D2399E">
      <w:pPr>
        <w:pStyle w:val="NoSpacing"/>
        <w:numPr>
          <w:ilvl w:val="2"/>
          <w:numId w:val="7"/>
        </w:numPr>
        <w:rPr>
          <w:sz w:val="14"/>
        </w:rPr>
      </w:pPr>
      <w:r w:rsidRPr="00EE5A67">
        <w:rPr>
          <w:sz w:val="14"/>
        </w:rPr>
        <w:t>Using protective equipment, clothing or other devices provided by the employer</w:t>
      </w:r>
    </w:p>
    <w:p w:rsidR="00DE7057" w:rsidRPr="00EE5A67" w:rsidRDefault="00DE7057" w:rsidP="00D2399E">
      <w:pPr>
        <w:pStyle w:val="NoSpacing"/>
        <w:numPr>
          <w:ilvl w:val="2"/>
          <w:numId w:val="7"/>
        </w:numPr>
        <w:rPr>
          <w:sz w:val="14"/>
        </w:rPr>
      </w:pPr>
      <w:r w:rsidRPr="00EE5A67">
        <w:rPr>
          <w:sz w:val="14"/>
        </w:rPr>
        <w:t xml:space="preserve">Report missing or defective equipment </w:t>
      </w:r>
    </w:p>
    <w:p w:rsidR="00DE7057" w:rsidRPr="00EE5A67" w:rsidRDefault="00DE7057" w:rsidP="00D2399E">
      <w:pPr>
        <w:pStyle w:val="NoSpacing"/>
        <w:numPr>
          <w:ilvl w:val="2"/>
          <w:numId w:val="7"/>
        </w:numPr>
        <w:rPr>
          <w:sz w:val="14"/>
        </w:rPr>
      </w:pPr>
      <w:r w:rsidRPr="00EE5A67">
        <w:rPr>
          <w:sz w:val="14"/>
        </w:rPr>
        <w:t>Reporting any workplace hazard</w:t>
      </w:r>
    </w:p>
    <w:p w:rsidR="00DE7057" w:rsidRPr="00EE5A67" w:rsidRDefault="00DE7057" w:rsidP="00D2399E">
      <w:pPr>
        <w:pStyle w:val="NoSpacing"/>
        <w:numPr>
          <w:ilvl w:val="2"/>
          <w:numId w:val="7"/>
        </w:numPr>
        <w:rPr>
          <w:sz w:val="14"/>
        </w:rPr>
      </w:pPr>
      <w:r w:rsidRPr="00EE5A67">
        <w:rPr>
          <w:sz w:val="14"/>
        </w:rPr>
        <w:t xml:space="preserve">Conducting themselves in a safe and responsible fashion in the workplace </w:t>
      </w:r>
    </w:p>
    <w:p w:rsidR="00DE7057" w:rsidRPr="00EE5A67" w:rsidRDefault="00DE7057" w:rsidP="00176746">
      <w:pPr>
        <w:pStyle w:val="NoSpacing"/>
        <w:numPr>
          <w:ilvl w:val="1"/>
          <w:numId w:val="7"/>
        </w:numPr>
        <w:rPr>
          <w:sz w:val="14"/>
        </w:rPr>
      </w:pPr>
      <w:r w:rsidRPr="00EE5A67">
        <w:rPr>
          <w:sz w:val="14"/>
        </w:rPr>
        <w:t>Page: 212: Supervisors, constructors, owners, suppliers, officers and directors, architects and engineers</w:t>
      </w:r>
    </w:p>
    <w:p w:rsidR="00DE7057" w:rsidRPr="00EE5A67" w:rsidRDefault="00DE7057" w:rsidP="00176746">
      <w:pPr>
        <w:pStyle w:val="NoSpacing"/>
        <w:numPr>
          <w:ilvl w:val="2"/>
          <w:numId w:val="7"/>
        </w:numPr>
        <w:rPr>
          <w:sz w:val="14"/>
        </w:rPr>
      </w:pPr>
      <w:r w:rsidRPr="00EE5A67">
        <w:rPr>
          <w:sz w:val="14"/>
        </w:rPr>
        <w:t xml:space="preserve">Highlights the breadth of responsibility assigned to all parties in regard to workplace health and safety </w:t>
      </w:r>
    </w:p>
    <w:p w:rsidR="00DE7057" w:rsidRPr="00EE5A67" w:rsidRDefault="00DE7057" w:rsidP="004069D1">
      <w:pPr>
        <w:pStyle w:val="NoSpacing"/>
        <w:numPr>
          <w:ilvl w:val="0"/>
          <w:numId w:val="7"/>
        </w:numPr>
        <w:rPr>
          <w:sz w:val="14"/>
        </w:rPr>
      </w:pPr>
      <w:r w:rsidRPr="00EE5A67">
        <w:rPr>
          <w:sz w:val="14"/>
        </w:rPr>
        <w:t>Workers’ rights</w:t>
      </w:r>
    </w:p>
    <w:p w:rsidR="00DE7057" w:rsidRPr="00EE5A67" w:rsidRDefault="00DE7057" w:rsidP="0093380D">
      <w:pPr>
        <w:pStyle w:val="NoSpacing"/>
        <w:numPr>
          <w:ilvl w:val="1"/>
          <w:numId w:val="7"/>
        </w:numPr>
        <w:rPr>
          <w:sz w:val="14"/>
        </w:rPr>
      </w:pPr>
      <w:r w:rsidRPr="00EE5A67">
        <w:rPr>
          <w:sz w:val="14"/>
        </w:rPr>
        <w:t xml:space="preserve">To participate in the health and safety process </w:t>
      </w:r>
    </w:p>
    <w:p w:rsidR="00DE7057" w:rsidRPr="00EE5A67" w:rsidRDefault="00DE7057" w:rsidP="0093380D">
      <w:pPr>
        <w:pStyle w:val="NoSpacing"/>
        <w:numPr>
          <w:ilvl w:val="1"/>
          <w:numId w:val="7"/>
        </w:numPr>
        <w:rPr>
          <w:sz w:val="14"/>
        </w:rPr>
      </w:pPr>
      <w:r w:rsidRPr="00EE5A67">
        <w:rPr>
          <w:sz w:val="14"/>
        </w:rPr>
        <w:t>To refuse and stop unsafe work</w:t>
      </w:r>
    </w:p>
    <w:p w:rsidR="00DE7057" w:rsidRPr="00EE5A67" w:rsidRDefault="00DE7057" w:rsidP="0093380D">
      <w:pPr>
        <w:pStyle w:val="NoSpacing"/>
        <w:numPr>
          <w:ilvl w:val="1"/>
          <w:numId w:val="7"/>
        </w:numPr>
        <w:rPr>
          <w:sz w:val="14"/>
        </w:rPr>
      </w:pPr>
      <w:r w:rsidRPr="00EE5A67">
        <w:rPr>
          <w:sz w:val="14"/>
        </w:rPr>
        <w:t xml:space="preserve">To be informed of workplace hazards </w:t>
      </w:r>
    </w:p>
    <w:p w:rsidR="00DE7057" w:rsidRPr="00EE5A67" w:rsidRDefault="00DE7057" w:rsidP="004069D1">
      <w:pPr>
        <w:pStyle w:val="NoSpacing"/>
        <w:numPr>
          <w:ilvl w:val="0"/>
          <w:numId w:val="7"/>
        </w:numPr>
        <w:rPr>
          <w:sz w:val="14"/>
        </w:rPr>
      </w:pPr>
      <w:r w:rsidRPr="00EE5A67">
        <w:rPr>
          <w:sz w:val="14"/>
        </w:rPr>
        <w:t>Joint health and safety committee: this is the prime vehicle for implementing workplace health and safety</w:t>
      </w:r>
    </w:p>
    <w:p w:rsidR="00DE7057" w:rsidRPr="00EE5A67" w:rsidRDefault="00DE7057" w:rsidP="00F80CEC">
      <w:pPr>
        <w:pStyle w:val="NoSpacing"/>
        <w:numPr>
          <w:ilvl w:val="1"/>
          <w:numId w:val="7"/>
        </w:numPr>
        <w:rPr>
          <w:sz w:val="14"/>
        </w:rPr>
      </w:pPr>
      <w:r w:rsidRPr="00EE5A67">
        <w:rPr>
          <w:sz w:val="14"/>
        </w:rPr>
        <w:t xml:space="preserve">The committee comprises employer and employee representatives who undertake certain duties and exercise authority in regard to workplace health and safety </w:t>
      </w:r>
    </w:p>
    <w:p w:rsidR="00DE7057" w:rsidRPr="00EE5A67" w:rsidRDefault="00DE7057" w:rsidP="00F80CEC">
      <w:pPr>
        <w:pStyle w:val="NoSpacing"/>
        <w:numPr>
          <w:ilvl w:val="1"/>
          <w:numId w:val="7"/>
        </w:numPr>
        <w:rPr>
          <w:sz w:val="14"/>
        </w:rPr>
      </w:pPr>
      <w:r w:rsidRPr="00EE5A67">
        <w:rPr>
          <w:sz w:val="14"/>
        </w:rPr>
        <w:t>The structure of the committee</w:t>
      </w:r>
    </w:p>
    <w:p w:rsidR="00DE7057" w:rsidRPr="00EE5A67" w:rsidRDefault="00DE7057" w:rsidP="00A46B8F">
      <w:pPr>
        <w:pStyle w:val="NoSpacing"/>
        <w:numPr>
          <w:ilvl w:val="2"/>
          <w:numId w:val="7"/>
        </w:numPr>
        <w:rPr>
          <w:sz w:val="14"/>
        </w:rPr>
      </w:pPr>
      <w:r w:rsidRPr="00EE5A67">
        <w:rPr>
          <w:sz w:val="14"/>
        </w:rPr>
        <w:t>All workplaces with 20 or more regularly employed workers, except for certain prescribed employers, workplaces, or classes of employers or workplaces, must have a Joint Health and Safety Committee</w:t>
      </w:r>
    </w:p>
    <w:p w:rsidR="00DE7057" w:rsidRPr="00EE5A67" w:rsidRDefault="00DE7057" w:rsidP="00A46B8F">
      <w:pPr>
        <w:pStyle w:val="NoSpacing"/>
        <w:numPr>
          <w:ilvl w:val="2"/>
          <w:numId w:val="7"/>
        </w:numPr>
        <w:rPr>
          <w:sz w:val="14"/>
        </w:rPr>
      </w:pPr>
      <w:r w:rsidRPr="00EE5A67">
        <w:rPr>
          <w:sz w:val="14"/>
        </w:rPr>
        <w:t xml:space="preserve">A workplace with between 20 and 49 regularly employed workers must have at least two committee members </w:t>
      </w:r>
    </w:p>
    <w:p w:rsidR="00DE7057" w:rsidRPr="00EE5A67" w:rsidRDefault="00DE7057" w:rsidP="00A46B8F">
      <w:pPr>
        <w:pStyle w:val="NoSpacing"/>
        <w:numPr>
          <w:ilvl w:val="2"/>
          <w:numId w:val="7"/>
        </w:numPr>
        <w:rPr>
          <w:sz w:val="14"/>
        </w:rPr>
      </w:pPr>
      <w:r w:rsidRPr="00EE5A67">
        <w:rPr>
          <w:sz w:val="14"/>
        </w:rPr>
        <w:t xml:space="preserve">A workplace with 50 or more regularly employed workers must have at least four committee members </w:t>
      </w:r>
    </w:p>
    <w:p w:rsidR="00DE7057" w:rsidRPr="00EE5A67" w:rsidRDefault="00DE7057" w:rsidP="00A46B8F">
      <w:pPr>
        <w:pStyle w:val="NoSpacing"/>
        <w:numPr>
          <w:ilvl w:val="2"/>
          <w:numId w:val="7"/>
        </w:numPr>
        <w:rPr>
          <w:sz w:val="14"/>
        </w:rPr>
      </w:pPr>
      <w:r w:rsidRPr="00EE5A67">
        <w:rPr>
          <w:sz w:val="14"/>
        </w:rPr>
        <w:t xml:space="preserve">At least half of the committee members must be workers in the workplace not exercising managerial functions, if the workplace is unionized worker representatives are selected by the union, if not, worker representatives are chosen by the workers </w:t>
      </w:r>
    </w:p>
    <w:p w:rsidR="00DE7057" w:rsidRPr="00EE5A67" w:rsidRDefault="00DE7057" w:rsidP="00A46B8F">
      <w:pPr>
        <w:pStyle w:val="NoSpacing"/>
        <w:numPr>
          <w:ilvl w:val="2"/>
          <w:numId w:val="7"/>
        </w:numPr>
        <w:rPr>
          <w:sz w:val="14"/>
        </w:rPr>
      </w:pPr>
      <w:r w:rsidRPr="00EE5A67">
        <w:rPr>
          <w:sz w:val="14"/>
        </w:rPr>
        <w:t xml:space="preserve">Employer representatives on the committee are selected by the employer, where possible, from those exercising managerial responsibility and employed in the workplace </w:t>
      </w:r>
    </w:p>
    <w:p w:rsidR="00DE7057" w:rsidRPr="00EE5A67" w:rsidRDefault="00DE7057" w:rsidP="00A46B8F">
      <w:pPr>
        <w:pStyle w:val="NoSpacing"/>
        <w:numPr>
          <w:ilvl w:val="2"/>
          <w:numId w:val="7"/>
        </w:numPr>
        <w:rPr>
          <w:sz w:val="14"/>
        </w:rPr>
      </w:pPr>
      <w:r w:rsidRPr="00EE5A67">
        <w:rPr>
          <w:sz w:val="14"/>
        </w:rPr>
        <w:t>The committee is to be co-chaired by a worker and an employer representative chosen by their respective colleagues on the committee</w:t>
      </w:r>
    </w:p>
    <w:p w:rsidR="00DE7057" w:rsidRPr="00EE5A67" w:rsidRDefault="00DE7057" w:rsidP="00A46B8F">
      <w:pPr>
        <w:pStyle w:val="NoSpacing"/>
        <w:numPr>
          <w:ilvl w:val="2"/>
          <w:numId w:val="7"/>
        </w:numPr>
        <w:rPr>
          <w:sz w:val="14"/>
        </w:rPr>
      </w:pPr>
      <w:r w:rsidRPr="00EE5A67">
        <w:rPr>
          <w:sz w:val="14"/>
        </w:rPr>
        <w:t xml:space="preserve">Committee members are to be paid their normal compensation by the employer while exercising their committee responsibilities </w:t>
      </w:r>
    </w:p>
    <w:p w:rsidR="00DE7057" w:rsidRPr="00EE5A67" w:rsidRDefault="00DE7057" w:rsidP="00A46B8F">
      <w:pPr>
        <w:pStyle w:val="NoSpacing"/>
        <w:numPr>
          <w:ilvl w:val="2"/>
          <w:numId w:val="7"/>
        </w:numPr>
        <w:rPr>
          <w:sz w:val="14"/>
        </w:rPr>
      </w:pPr>
      <w:r w:rsidRPr="00EE5A67">
        <w:rPr>
          <w:sz w:val="14"/>
        </w:rPr>
        <w:t xml:space="preserve">Committee meetings must be held at least once every three months, and a committee may be required to meet by order of the Minister </w:t>
      </w:r>
    </w:p>
    <w:p w:rsidR="00DE7057" w:rsidRPr="00EE5A67" w:rsidRDefault="00DE7057" w:rsidP="00A46B8F">
      <w:pPr>
        <w:pStyle w:val="NoSpacing"/>
        <w:numPr>
          <w:ilvl w:val="2"/>
          <w:numId w:val="7"/>
        </w:numPr>
        <w:rPr>
          <w:sz w:val="14"/>
        </w:rPr>
      </w:pPr>
      <w:r w:rsidRPr="00EE5A67">
        <w:rPr>
          <w:sz w:val="14"/>
        </w:rPr>
        <w:t xml:space="preserve">Names and work locations of committee members are to be posted in the workplace </w:t>
      </w:r>
    </w:p>
    <w:p w:rsidR="00DE7057" w:rsidRPr="00EE5A67" w:rsidRDefault="00DE7057" w:rsidP="00A46B8F">
      <w:pPr>
        <w:pStyle w:val="NoSpacing"/>
        <w:numPr>
          <w:ilvl w:val="2"/>
          <w:numId w:val="7"/>
        </w:numPr>
        <w:rPr>
          <w:sz w:val="14"/>
        </w:rPr>
      </w:pPr>
      <w:r w:rsidRPr="00EE5A67">
        <w:rPr>
          <w:sz w:val="14"/>
        </w:rPr>
        <w:t xml:space="preserve">Minutes of committee meetings must be kept and made available to the Ministry if requested </w:t>
      </w:r>
    </w:p>
    <w:p w:rsidR="00DE7057" w:rsidRPr="00EE5A67" w:rsidRDefault="00DE7057" w:rsidP="005561B2">
      <w:pPr>
        <w:pStyle w:val="NoSpacing"/>
        <w:numPr>
          <w:ilvl w:val="1"/>
          <w:numId w:val="7"/>
        </w:numPr>
        <w:rPr>
          <w:sz w:val="14"/>
        </w:rPr>
      </w:pPr>
      <w:r w:rsidRPr="00EE5A67">
        <w:rPr>
          <w:sz w:val="14"/>
        </w:rPr>
        <w:t xml:space="preserve">Committee powers </w:t>
      </w:r>
    </w:p>
    <w:p w:rsidR="00DE7057" w:rsidRPr="00EE5A67" w:rsidRDefault="00DE7057" w:rsidP="005561B2">
      <w:pPr>
        <w:pStyle w:val="NoSpacing"/>
        <w:numPr>
          <w:ilvl w:val="2"/>
          <w:numId w:val="7"/>
        </w:numPr>
        <w:rPr>
          <w:sz w:val="14"/>
        </w:rPr>
      </w:pPr>
      <w:r w:rsidRPr="00EE5A67">
        <w:rPr>
          <w:sz w:val="14"/>
        </w:rPr>
        <w:t xml:space="preserve">Obtaining information concerning the testing of any machine, device, article, thing, material, or biological, chemical or physical agent in the workplace </w:t>
      </w:r>
    </w:p>
    <w:p w:rsidR="00DE7057" w:rsidRPr="00EE5A67" w:rsidRDefault="00DE7057" w:rsidP="005561B2">
      <w:pPr>
        <w:pStyle w:val="NoSpacing"/>
        <w:numPr>
          <w:ilvl w:val="2"/>
          <w:numId w:val="7"/>
        </w:numPr>
        <w:rPr>
          <w:sz w:val="14"/>
        </w:rPr>
      </w:pPr>
      <w:r w:rsidRPr="00EE5A67">
        <w:rPr>
          <w:sz w:val="14"/>
        </w:rPr>
        <w:t xml:space="preserve">Being consulted and present at such testing </w:t>
      </w:r>
    </w:p>
    <w:p w:rsidR="00DE7057" w:rsidRPr="00EE5A67" w:rsidRDefault="00DE7057" w:rsidP="005561B2">
      <w:pPr>
        <w:pStyle w:val="NoSpacing"/>
        <w:numPr>
          <w:ilvl w:val="2"/>
          <w:numId w:val="7"/>
        </w:numPr>
        <w:rPr>
          <w:sz w:val="14"/>
        </w:rPr>
      </w:pPr>
      <w:r w:rsidRPr="00EE5A67">
        <w:rPr>
          <w:sz w:val="14"/>
        </w:rPr>
        <w:t xml:space="preserve">Being informed of potential or existing hazards and any related safety experience in similar industries </w:t>
      </w:r>
    </w:p>
    <w:p w:rsidR="00DE7057" w:rsidRPr="00EE5A67" w:rsidRDefault="00DE7057" w:rsidP="005561B2">
      <w:pPr>
        <w:pStyle w:val="NoSpacing"/>
        <w:numPr>
          <w:ilvl w:val="2"/>
          <w:numId w:val="7"/>
        </w:numPr>
        <w:rPr>
          <w:sz w:val="14"/>
        </w:rPr>
      </w:pPr>
      <w:r w:rsidRPr="00EE5A67">
        <w:rPr>
          <w:sz w:val="14"/>
        </w:rPr>
        <w:t xml:space="preserve">Investigating work refusals </w:t>
      </w:r>
    </w:p>
    <w:p w:rsidR="00DE7057" w:rsidRPr="00EE5A67" w:rsidRDefault="00DE7057" w:rsidP="005561B2">
      <w:pPr>
        <w:pStyle w:val="NoSpacing"/>
        <w:numPr>
          <w:ilvl w:val="2"/>
          <w:numId w:val="7"/>
        </w:numPr>
        <w:rPr>
          <w:sz w:val="14"/>
        </w:rPr>
      </w:pPr>
      <w:r w:rsidRPr="00EE5A67">
        <w:rPr>
          <w:sz w:val="14"/>
        </w:rPr>
        <w:t xml:space="preserve">Making recommendations for improving workplace safety </w:t>
      </w:r>
    </w:p>
    <w:p w:rsidR="00DE7057" w:rsidRPr="00EE5A67" w:rsidRDefault="00DE7057" w:rsidP="005561B2">
      <w:pPr>
        <w:pStyle w:val="NoSpacing"/>
        <w:numPr>
          <w:ilvl w:val="2"/>
          <w:numId w:val="7"/>
        </w:numPr>
        <w:rPr>
          <w:sz w:val="14"/>
        </w:rPr>
      </w:pPr>
      <w:r w:rsidRPr="00EE5A67">
        <w:rPr>
          <w:sz w:val="14"/>
        </w:rPr>
        <w:t xml:space="preserve">Being informed of workers’ compensation claims </w:t>
      </w:r>
    </w:p>
    <w:p w:rsidR="00DE7057" w:rsidRPr="00EE5A67" w:rsidRDefault="00DE7057" w:rsidP="005561B2">
      <w:pPr>
        <w:pStyle w:val="NoSpacing"/>
        <w:numPr>
          <w:ilvl w:val="2"/>
          <w:numId w:val="7"/>
        </w:numPr>
        <w:rPr>
          <w:sz w:val="14"/>
        </w:rPr>
      </w:pPr>
      <w:r w:rsidRPr="00EE5A67">
        <w:rPr>
          <w:sz w:val="14"/>
        </w:rPr>
        <w:t>In the event of an injury or death in the workplace, inspecting the accident site and reporting any findings to a director under the Act</w:t>
      </w:r>
    </w:p>
    <w:p w:rsidR="00DE7057" w:rsidRPr="00EE5A67" w:rsidRDefault="00DE7057" w:rsidP="005561B2">
      <w:pPr>
        <w:pStyle w:val="NoSpacing"/>
        <w:numPr>
          <w:ilvl w:val="3"/>
          <w:numId w:val="7"/>
        </w:numPr>
        <w:rPr>
          <w:sz w:val="14"/>
        </w:rPr>
      </w:pPr>
      <w:r w:rsidRPr="00EE5A67">
        <w:rPr>
          <w:sz w:val="14"/>
        </w:rPr>
        <w:t xml:space="preserve">In the event of a death in the workplace in Ontario an inquest is usually held under the </w:t>
      </w:r>
      <w:r w:rsidRPr="00EE5A67">
        <w:rPr>
          <w:i/>
          <w:sz w:val="14"/>
        </w:rPr>
        <w:t>Coroners Act</w:t>
      </w:r>
      <w:r w:rsidRPr="00EE5A67">
        <w:rPr>
          <w:sz w:val="14"/>
        </w:rPr>
        <w:t xml:space="preserve"> and is mandatory where the fatality occurred at a construction site, mining operation </w:t>
      </w:r>
    </w:p>
    <w:p w:rsidR="00DE7057" w:rsidRPr="00EE5A67" w:rsidRDefault="00DE7057" w:rsidP="004069D1">
      <w:pPr>
        <w:pStyle w:val="NoSpacing"/>
        <w:numPr>
          <w:ilvl w:val="0"/>
          <w:numId w:val="7"/>
        </w:numPr>
        <w:rPr>
          <w:sz w:val="14"/>
        </w:rPr>
      </w:pPr>
      <w:r w:rsidRPr="00EE5A67">
        <w:rPr>
          <w:sz w:val="14"/>
        </w:rPr>
        <w:t xml:space="preserve">Certified members </w:t>
      </w:r>
    </w:p>
    <w:p w:rsidR="00DE7057" w:rsidRPr="00EE5A67" w:rsidRDefault="00DE7057" w:rsidP="005561B2">
      <w:pPr>
        <w:pStyle w:val="NoSpacing"/>
        <w:numPr>
          <w:ilvl w:val="1"/>
          <w:numId w:val="7"/>
        </w:numPr>
        <w:rPr>
          <w:sz w:val="14"/>
        </w:rPr>
      </w:pPr>
      <w:r w:rsidRPr="00EE5A67">
        <w:rPr>
          <w:sz w:val="14"/>
        </w:rPr>
        <w:t>What is a certified member?</w:t>
      </w:r>
    </w:p>
    <w:p w:rsidR="00DE7057" w:rsidRPr="00EE5A67" w:rsidRDefault="00DE7057" w:rsidP="005561B2">
      <w:pPr>
        <w:pStyle w:val="NoSpacing"/>
        <w:numPr>
          <w:ilvl w:val="2"/>
          <w:numId w:val="7"/>
        </w:numPr>
        <w:rPr>
          <w:sz w:val="14"/>
        </w:rPr>
      </w:pPr>
      <w:r w:rsidRPr="00EE5A67">
        <w:rPr>
          <w:sz w:val="14"/>
        </w:rPr>
        <w:t xml:space="preserve">A member of the Joint Health and Safety Committee who has received specialized health and safety training </w:t>
      </w:r>
    </w:p>
    <w:p w:rsidR="00DE7057" w:rsidRPr="00EE5A67" w:rsidRDefault="00DE7057" w:rsidP="005561B2">
      <w:pPr>
        <w:pStyle w:val="NoSpacing"/>
        <w:numPr>
          <w:ilvl w:val="2"/>
          <w:numId w:val="7"/>
        </w:numPr>
        <w:rPr>
          <w:sz w:val="14"/>
        </w:rPr>
      </w:pPr>
      <w:r w:rsidRPr="00EE5A67">
        <w:rPr>
          <w:sz w:val="14"/>
        </w:rPr>
        <w:t xml:space="preserve">A workplace with more than 20 workers must have two certified members, one representing workers and one representing the employers </w:t>
      </w:r>
    </w:p>
    <w:p w:rsidR="00DE7057" w:rsidRPr="00EE5A67" w:rsidRDefault="00DE7057" w:rsidP="001411CA">
      <w:pPr>
        <w:pStyle w:val="NoSpacing"/>
        <w:numPr>
          <w:ilvl w:val="1"/>
          <w:numId w:val="7"/>
        </w:numPr>
        <w:rPr>
          <w:sz w:val="14"/>
        </w:rPr>
      </w:pPr>
      <w:r w:rsidRPr="00EE5A67">
        <w:rPr>
          <w:sz w:val="14"/>
        </w:rPr>
        <w:t>Rights and duties of a certified member</w:t>
      </w:r>
    </w:p>
    <w:p w:rsidR="00DE7057" w:rsidRPr="00EE5A67" w:rsidRDefault="00DE7057" w:rsidP="001411CA">
      <w:pPr>
        <w:pStyle w:val="NoSpacing"/>
        <w:numPr>
          <w:ilvl w:val="2"/>
          <w:numId w:val="7"/>
        </w:numPr>
        <w:rPr>
          <w:sz w:val="14"/>
        </w:rPr>
      </w:pPr>
      <w:r w:rsidRPr="00EE5A67">
        <w:rPr>
          <w:sz w:val="14"/>
        </w:rPr>
        <w:t xml:space="preserve">Conducting monthly workplace inspections </w:t>
      </w:r>
    </w:p>
    <w:p w:rsidR="00DE7057" w:rsidRPr="00EE5A67" w:rsidRDefault="00DE7057" w:rsidP="001411CA">
      <w:pPr>
        <w:pStyle w:val="NoSpacing"/>
        <w:numPr>
          <w:ilvl w:val="2"/>
          <w:numId w:val="7"/>
        </w:numPr>
        <w:rPr>
          <w:sz w:val="14"/>
        </w:rPr>
      </w:pPr>
      <w:r w:rsidRPr="00EE5A67">
        <w:rPr>
          <w:sz w:val="14"/>
        </w:rPr>
        <w:t xml:space="preserve">Investigating work refusals </w:t>
      </w:r>
    </w:p>
    <w:p w:rsidR="00DE7057" w:rsidRPr="00EE5A67" w:rsidRDefault="00DE7057" w:rsidP="001411CA">
      <w:pPr>
        <w:pStyle w:val="NoSpacing"/>
        <w:numPr>
          <w:ilvl w:val="2"/>
          <w:numId w:val="7"/>
        </w:numPr>
        <w:rPr>
          <w:sz w:val="14"/>
        </w:rPr>
      </w:pPr>
      <w:r w:rsidRPr="00EE5A67">
        <w:rPr>
          <w:sz w:val="14"/>
        </w:rPr>
        <w:t xml:space="preserve">Investigating complaints about workplace conditions </w:t>
      </w:r>
    </w:p>
    <w:p w:rsidR="00DE7057" w:rsidRPr="00EE5A67" w:rsidRDefault="00DE7057" w:rsidP="001411CA">
      <w:pPr>
        <w:pStyle w:val="NoSpacing"/>
        <w:numPr>
          <w:ilvl w:val="2"/>
          <w:numId w:val="7"/>
        </w:numPr>
        <w:rPr>
          <w:sz w:val="14"/>
        </w:rPr>
      </w:pPr>
      <w:r w:rsidRPr="00EE5A67">
        <w:rPr>
          <w:sz w:val="14"/>
        </w:rPr>
        <w:t xml:space="preserve">Stopping work under certain circumstances </w:t>
      </w:r>
    </w:p>
    <w:p w:rsidR="00DE7057" w:rsidRPr="00EE5A67" w:rsidRDefault="00DE7057" w:rsidP="004069D1">
      <w:pPr>
        <w:pStyle w:val="NoSpacing"/>
        <w:numPr>
          <w:ilvl w:val="0"/>
          <w:numId w:val="7"/>
        </w:numPr>
        <w:rPr>
          <w:sz w:val="14"/>
        </w:rPr>
      </w:pPr>
      <w:r w:rsidRPr="00EE5A67">
        <w:rPr>
          <w:sz w:val="14"/>
        </w:rPr>
        <w:t xml:space="preserve">Page 217: Right to refuse work: a worker can refuse work when they have reason to believe </w:t>
      </w:r>
    </w:p>
    <w:p w:rsidR="00DE7057" w:rsidRPr="00EE5A67" w:rsidRDefault="00DE7057" w:rsidP="001411CA">
      <w:pPr>
        <w:pStyle w:val="NoSpacing"/>
        <w:numPr>
          <w:ilvl w:val="1"/>
          <w:numId w:val="7"/>
        </w:numPr>
        <w:rPr>
          <w:sz w:val="14"/>
        </w:rPr>
      </w:pPr>
      <w:r w:rsidRPr="00EE5A67">
        <w:rPr>
          <w:sz w:val="14"/>
        </w:rPr>
        <w:t xml:space="preserve">Any equipment, machine, device or thing the worker is using poses a danger to the worker or others </w:t>
      </w:r>
    </w:p>
    <w:p w:rsidR="00DE7057" w:rsidRPr="00EE5A67" w:rsidRDefault="00DE7057" w:rsidP="001411CA">
      <w:pPr>
        <w:pStyle w:val="NoSpacing"/>
        <w:numPr>
          <w:ilvl w:val="1"/>
          <w:numId w:val="7"/>
        </w:numPr>
        <w:rPr>
          <w:sz w:val="14"/>
        </w:rPr>
      </w:pPr>
      <w:r w:rsidRPr="00EE5A67">
        <w:rPr>
          <w:sz w:val="14"/>
        </w:rPr>
        <w:t xml:space="preserve">The condition of the workplace is likely to pose a danger </w:t>
      </w:r>
    </w:p>
    <w:p w:rsidR="00DE7057" w:rsidRPr="00EE5A67" w:rsidRDefault="00DE7057" w:rsidP="001411CA">
      <w:pPr>
        <w:pStyle w:val="NoSpacing"/>
        <w:numPr>
          <w:ilvl w:val="1"/>
          <w:numId w:val="7"/>
        </w:numPr>
        <w:rPr>
          <w:sz w:val="14"/>
        </w:rPr>
      </w:pPr>
      <w:r w:rsidRPr="00EE5A67">
        <w:rPr>
          <w:sz w:val="14"/>
        </w:rPr>
        <w:t xml:space="preserve">The condition of the workplace or certain equipment, machine, device or thing contravenes the Act or regulations and is likely to pose a danger  </w:t>
      </w:r>
    </w:p>
    <w:p w:rsidR="00DE7057" w:rsidRPr="00EE5A67" w:rsidRDefault="00DE7057" w:rsidP="004069D1">
      <w:pPr>
        <w:pStyle w:val="NoSpacing"/>
        <w:numPr>
          <w:ilvl w:val="0"/>
          <w:numId w:val="7"/>
        </w:numPr>
        <w:rPr>
          <w:sz w:val="14"/>
        </w:rPr>
      </w:pPr>
      <w:r w:rsidRPr="00EE5A67">
        <w:rPr>
          <w:sz w:val="14"/>
        </w:rPr>
        <w:t xml:space="preserve">Right to stop work </w:t>
      </w:r>
    </w:p>
    <w:p w:rsidR="00DE7057" w:rsidRPr="00EE5A67" w:rsidRDefault="00DE7057" w:rsidP="005359C4">
      <w:pPr>
        <w:pStyle w:val="NoSpacing"/>
        <w:numPr>
          <w:ilvl w:val="1"/>
          <w:numId w:val="7"/>
        </w:numPr>
        <w:rPr>
          <w:sz w:val="14"/>
        </w:rPr>
      </w:pPr>
      <w:r w:rsidRPr="00EE5A67">
        <w:rPr>
          <w:sz w:val="14"/>
        </w:rPr>
        <w:t xml:space="preserve">Bilateral work stoppage </w:t>
      </w:r>
    </w:p>
    <w:p w:rsidR="00DE7057" w:rsidRPr="00EE5A67" w:rsidRDefault="00DE7057" w:rsidP="005359C4">
      <w:pPr>
        <w:pStyle w:val="NoSpacing"/>
        <w:numPr>
          <w:ilvl w:val="2"/>
          <w:numId w:val="7"/>
        </w:numPr>
        <w:rPr>
          <w:sz w:val="14"/>
        </w:rPr>
      </w:pPr>
      <w:r w:rsidRPr="00EE5A67">
        <w:rPr>
          <w:sz w:val="14"/>
        </w:rPr>
        <w:t xml:space="preserve">A certified member who reasonably believes that </w:t>
      </w:r>
      <w:r w:rsidRPr="00EE5A67">
        <w:rPr>
          <w:i/>
          <w:sz w:val="14"/>
        </w:rPr>
        <w:t>dangerous circumstances exist at the workplace</w:t>
      </w:r>
      <w:r w:rsidRPr="00EE5A67">
        <w:rPr>
          <w:sz w:val="14"/>
        </w:rPr>
        <w:t xml:space="preserve"> may require a workplace supervisor to investigate </w:t>
      </w:r>
    </w:p>
    <w:p w:rsidR="00DE7057" w:rsidRPr="00EE5A67" w:rsidRDefault="00DE7057" w:rsidP="005359C4">
      <w:pPr>
        <w:pStyle w:val="NoSpacing"/>
        <w:numPr>
          <w:ilvl w:val="2"/>
          <w:numId w:val="7"/>
        </w:numPr>
        <w:rPr>
          <w:sz w:val="14"/>
        </w:rPr>
      </w:pPr>
      <w:r w:rsidRPr="00EE5A67">
        <w:rPr>
          <w:sz w:val="14"/>
        </w:rPr>
        <w:t xml:space="preserve">If not satisfied with the result of the investigation, the certified member may ask a second certified member to investigate </w:t>
      </w:r>
    </w:p>
    <w:p w:rsidR="00DE7057" w:rsidRPr="00EE5A67" w:rsidRDefault="00DE7057" w:rsidP="005359C4">
      <w:pPr>
        <w:pStyle w:val="NoSpacing"/>
        <w:numPr>
          <w:ilvl w:val="2"/>
          <w:numId w:val="7"/>
        </w:numPr>
        <w:rPr>
          <w:sz w:val="14"/>
        </w:rPr>
      </w:pPr>
      <w:r w:rsidRPr="00EE5A67">
        <w:rPr>
          <w:sz w:val="14"/>
        </w:rPr>
        <w:t xml:space="preserve">If both conclude a dangerous circumstance exist, they can require the work or use of a particular equipment, machine, device or thing to stop; if they are not in agreement, either may require Ministry inspector to investigate and issue a written decision </w:t>
      </w:r>
    </w:p>
    <w:p w:rsidR="00DE7057" w:rsidRPr="00EE5A67" w:rsidRDefault="00DE7057" w:rsidP="005359C4">
      <w:pPr>
        <w:pStyle w:val="NoSpacing"/>
        <w:numPr>
          <w:ilvl w:val="1"/>
          <w:numId w:val="7"/>
        </w:numPr>
        <w:rPr>
          <w:sz w:val="14"/>
        </w:rPr>
      </w:pPr>
      <w:r w:rsidRPr="00EE5A67">
        <w:rPr>
          <w:sz w:val="14"/>
        </w:rPr>
        <w:t xml:space="preserve">Unilateral work stoppage </w:t>
      </w:r>
    </w:p>
    <w:p w:rsidR="00DE7057" w:rsidRPr="00EE5A67" w:rsidRDefault="00DE7057" w:rsidP="005359C4">
      <w:pPr>
        <w:pStyle w:val="NoSpacing"/>
        <w:numPr>
          <w:ilvl w:val="2"/>
          <w:numId w:val="7"/>
        </w:numPr>
        <w:rPr>
          <w:sz w:val="14"/>
        </w:rPr>
      </w:pPr>
      <w:r w:rsidRPr="00EE5A67">
        <w:rPr>
          <w:sz w:val="14"/>
        </w:rPr>
        <w:t>Any certified member can require a work stoppage where:</w:t>
      </w:r>
    </w:p>
    <w:p w:rsidR="00DE7057" w:rsidRPr="00EE5A67" w:rsidRDefault="00DE7057" w:rsidP="005359C4">
      <w:pPr>
        <w:pStyle w:val="NoSpacing"/>
        <w:numPr>
          <w:ilvl w:val="3"/>
          <w:numId w:val="7"/>
        </w:numPr>
        <w:rPr>
          <w:sz w:val="14"/>
        </w:rPr>
      </w:pPr>
      <w:r w:rsidRPr="00EE5A67">
        <w:rPr>
          <w:sz w:val="14"/>
        </w:rPr>
        <w:t xml:space="preserve">The Labour Relations Board has issued a declaration that unilateral work stoppage applies </w:t>
      </w:r>
    </w:p>
    <w:p w:rsidR="00DE7057" w:rsidRPr="00EE5A67" w:rsidRDefault="00DE7057" w:rsidP="005359C4">
      <w:pPr>
        <w:pStyle w:val="NoSpacing"/>
        <w:numPr>
          <w:ilvl w:val="3"/>
          <w:numId w:val="7"/>
        </w:numPr>
        <w:rPr>
          <w:sz w:val="14"/>
        </w:rPr>
      </w:pPr>
      <w:r w:rsidRPr="00EE5A67">
        <w:rPr>
          <w:sz w:val="14"/>
        </w:rPr>
        <w:t xml:space="preserve">The employer informs the Joint Health and Safety Committee that it consents to such a stoppage </w:t>
      </w:r>
    </w:p>
    <w:p w:rsidR="00DE7057" w:rsidRPr="00EE5A67" w:rsidRDefault="00DE7057" w:rsidP="005359C4">
      <w:pPr>
        <w:pStyle w:val="NoSpacing"/>
        <w:numPr>
          <w:ilvl w:val="1"/>
          <w:numId w:val="7"/>
        </w:numPr>
        <w:rPr>
          <w:sz w:val="14"/>
        </w:rPr>
      </w:pPr>
      <w:r w:rsidRPr="00EE5A67">
        <w:rPr>
          <w:sz w:val="14"/>
        </w:rPr>
        <w:t xml:space="preserve">Certified members who abuse their right to stop work may be sanctioned by the Labour Relations Board, including being decertified </w:t>
      </w:r>
    </w:p>
    <w:p w:rsidR="00DE7057" w:rsidRPr="00EE5A67" w:rsidRDefault="00DE7057" w:rsidP="004069D1">
      <w:pPr>
        <w:pStyle w:val="NoSpacing"/>
        <w:numPr>
          <w:ilvl w:val="0"/>
          <w:numId w:val="7"/>
        </w:numPr>
        <w:rPr>
          <w:sz w:val="14"/>
        </w:rPr>
      </w:pPr>
      <w:r w:rsidRPr="00EE5A67">
        <w:rPr>
          <w:sz w:val="14"/>
        </w:rPr>
        <w:t>Workplace violence and harassment (Bill 168)</w:t>
      </w:r>
    </w:p>
    <w:p w:rsidR="00DE7057" w:rsidRPr="00EE5A67" w:rsidRDefault="00DE7057" w:rsidP="00742BBA">
      <w:pPr>
        <w:pStyle w:val="NoSpacing"/>
        <w:numPr>
          <w:ilvl w:val="1"/>
          <w:numId w:val="7"/>
        </w:numPr>
        <w:rPr>
          <w:sz w:val="14"/>
        </w:rPr>
      </w:pPr>
      <w:r w:rsidRPr="00EE5A67">
        <w:rPr>
          <w:sz w:val="14"/>
        </w:rPr>
        <w:t>This amendment to the OHSA came into force on June 15, 2010</w:t>
      </w:r>
    </w:p>
    <w:p w:rsidR="00DE7057" w:rsidRPr="00EE5A67" w:rsidRDefault="00DE7057" w:rsidP="00742BBA">
      <w:pPr>
        <w:pStyle w:val="NoSpacing"/>
        <w:numPr>
          <w:ilvl w:val="1"/>
          <w:numId w:val="7"/>
        </w:numPr>
        <w:rPr>
          <w:sz w:val="14"/>
        </w:rPr>
      </w:pPr>
      <w:r w:rsidRPr="00EE5A67">
        <w:rPr>
          <w:sz w:val="14"/>
        </w:rPr>
        <w:t xml:space="preserve">It requires employers to develop and implement policies regarding workplace violence and harassment </w:t>
      </w:r>
    </w:p>
    <w:p w:rsidR="00DE7057" w:rsidRPr="00EE5A67" w:rsidRDefault="00DE7057" w:rsidP="00742BBA">
      <w:pPr>
        <w:pStyle w:val="NoSpacing"/>
        <w:numPr>
          <w:ilvl w:val="1"/>
          <w:numId w:val="7"/>
        </w:numPr>
        <w:rPr>
          <w:sz w:val="14"/>
        </w:rPr>
      </w:pPr>
      <w:r w:rsidRPr="00EE5A67">
        <w:rPr>
          <w:sz w:val="14"/>
        </w:rPr>
        <w:t xml:space="preserve">It applies to all workplaces with more than five regularly employed employees and less than five if the inspector under the Act so orders </w:t>
      </w:r>
    </w:p>
    <w:p w:rsidR="00DE7057" w:rsidRPr="00EE5A67" w:rsidRDefault="00DE7057" w:rsidP="00742BBA">
      <w:pPr>
        <w:pStyle w:val="NoSpacing"/>
        <w:numPr>
          <w:ilvl w:val="1"/>
          <w:numId w:val="7"/>
        </w:numPr>
        <w:rPr>
          <w:sz w:val="14"/>
        </w:rPr>
      </w:pPr>
      <w:r w:rsidRPr="00EE5A67">
        <w:rPr>
          <w:sz w:val="14"/>
        </w:rPr>
        <w:t xml:space="preserve">Workplace harassment: engaging in a course vexatious comment or conduct against a worker in a workplace that is known or ought reasonably to be known to be unwelcome </w:t>
      </w:r>
    </w:p>
    <w:p w:rsidR="00DE7057" w:rsidRPr="00EE5A67" w:rsidRDefault="00DE7057" w:rsidP="00742BBA">
      <w:pPr>
        <w:pStyle w:val="NoSpacing"/>
        <w:numPr>
          <w:ilvl w:val="1"/>
          <w:numId w:val="7"/>
        </w:numPr>
        <w:rPr>
          <w:sz w:val="14"/>
        </w:rPr>
      </w:pPr>
      <w:r w:rsidRPr="00EE5A67">
        <w:rPr>
          <w:sz w:val="14"/>
        </w:rPr>
        <w:t>Key features</w:t>
      </w:r>
    </w:p>
    <w:p w:rsidR="00DE7057" w:rsidRPr="00EE5A67" w:rsidRDefault="00DE7057" w:rsidP="00D0714D">
      <w:pPr>
        <w:pStyle w:val="NoSpacing"/>
        <w:numPr>
          <w:ilvl w:val="2"/>
          <w:numId w:val="7"/>
        </w:numPr>
        <w:rPr>
          <w:sz w:val="14"/>
        </w:rPr>
      </w:pPr>
      <w:r w:rsidRPr="00EE5A67">
        <w:rPr>
          <w:sz w:val="14"/>
        </w:rPr>
        <w:t xml:space="preserve">Employers are to undertake an assessment of the risk of workplace violence </w:t>
      </w:r>
    </w:p>
    <w:p w:rsidR="00DE7057" w:rsidRPr="00EE5A67" w:rsidRDefault="00DE7057" w:rsidP="00D0714D">
      <w:pPr>
        <w:pStyle w:val="NoSpacing"/>
        <w:numPr>
          <w:ilvl w:val="2"/>
          <w:numId w:val="7"/>
        </w:numPr>
        <w:rPr>
          <w:sz w:val="14"/>
        </w:rPr>
      </w:pPr>
      <w:r w:rsidRPr="00EE5A67">
        <w:rPr>
          <w:sz w:val="14"/>
        </w:rPr>
        <w:t xml:space="preserve">The assessment is to be reported to the workplace Joint Health and Safety Committee or to a health and safety representative </w:t>
      </w:r>
    </w:p>
    <w:p w:rsidR="00DE7057" w:rsidRPr="00EE5A67" w:rsidRDefault="00DE7057" w:rsidP="00D0714D">
      <w:pPr>
        <w:pStyle w:val="NoSpacing"/>
        <w:numPr>
          <w:ilvl w:val="2"/>
          <w:numId w:val="7"/>
        </w:numPr>
        <w:rPr>
          <w:sz w:val="14"/>
        </w:rPr>
      </w:pPr>
      <w:r w:rsidRPr="00EE5A67">
        <w:rPr>
          <w:sz w:val="14"/>
        </w:rPr>
        <w:t xml:space="preserve">An assessment is to be undertaken as frequently as necessary to protect workers from workplace violence </w:t>
      </w:r>
    </w:p>
    <w:p w:rsidR="00DE7057" w:rsidRPr="00EE5A67" w:rsidRDefault="00DE7057" w:rsidP="00D0714D">
      <w:pPr>
        <w:pStyle w:val="NoSpacing"/>
        <w:numPr>
          <w:ilvl w:val="2"/>
          <w:numId w:val="7"/>
        </w:numPr>
        <w:rPr>
          <w:sz w:val="14"/>
        </w:rPr>
      </w:pPr>
      <w:r w:rsidRPr="00EE5A67">
        <w:rPr>
          <w:sz w:val="14"/>
        </w:rPr>
        <w:t xml:space="preserve">The employer is to prepare and post at a conspicuous place in the workplace separate policies with respect to workplace violence and workplace harassment, these policies are to be reviewed at least annually </w:t>
      </w:r>
    </w:p>
    <w:p w:rsidR="00DE7057" w:rsidRPr="00EE5A67" w:rsidRDefault="00DE7057" w:rsidP="006669B3">
      <w:pPr>
        <w:pStyle w:val="NoSpacing"/>
        <w:numPr>
          <w:ilvl w:val="2"/>
          <w:numId w:val="7"/>
        </w:numPr>
        <w:rPr>
          <w:sz w:val="14"/>
        </w:rPr>
      </w:pPr>
      <w:r w:rsidRPr="00EE5A67">
        <w:rPr>
          <w:sz w:val="14"/>
        </w:rPr>
        <w:t>The employer is to develop a program to implement in the workplace violence policy, requirements are:</w:t>
      </w:r>
    </w:p>
    <w:p w:rsidR="00DE7057" w:rsidRPr="00EE5A67" w:rsidRDefault="00DE7057" w:rsidP="006669B3">
      <w:pPr>
        <w:pStyle w:val="NoSpacing"/>
        <w:numPr>
          <w:ilvl w:val="3"/>
          <w:numId w:val="7"/>
        </w:numPr>
        <w:rPr>
          <w:sz w:val="14"/>
        </w:rPr>
      </w:pPr>
      <w:r w:rsidRPr="00EE5A67">
        <w:rPr>
          <w:sz w:val="14"/>
        </w:rPr>
        <w:t>Measures and procedures by which the employer will investigate, control and deal with the risks and incidents of workplace violence identified in the above described assessment</w:t>
      </w:r>
    </w:p>
    <w:p w:rsidR="00DE7057" w:rsidRPr="00EE5A67" w:rsidRDefault="00DE7057" w:rsidP="006669B3">
      <w:pPr>
        <w:pStyle w:val="NoSpacing"/>
        <w:numPr>
          <w:ilvl w:val="3"/>
          <w:numId w:val="7"/>
        </w:numPr>
        <w:rPr>
          <w:sz w:val="14"/>
        </w:rPr>
      </w:pPr>
      <w:r w:rsidRPr="00EE5A67">
        <w:rPr>
          <w:sz w:val="14"/>
        </w:rPr>
        <w:t xml:space="preserve">The obligation of workers to report incidents of violence </w:t>
      </w:r>
    </w:p>
    <w:p w:rsidR="00DE7057" w:rsidRPr="00EE5A67" w:rsidRDefault="00DE7057" w:rsidP="006669B3">
      <w:pPr>
        <w:pStyle w:val="NoSpacing"/>
        <w:numPr>
          <w:ilvl w:val="3"/>
          <w:numId w:val="7"/>
        </w:numPr>
        <w:rPr>
          <w:sz w:val="14"/>
        </w:rPr>
      </w:pPr>
      <w:r w:rsidRPr="00EE5A67">
        <w:rPr>
          <w:sz w:val="14"/>
        </w:rPr>
        <w:t xml:space="preserve">The summoning of outside assistance </w:t>
      </w:r>
    </w:p>
    <w:p w:rsidR="00DE7057" w:rsidRPr="00EE5A67" w:rsidRDefault="00DE7057" w:rsidP="006669B3">
      <w:pPr>
        <w:pStyle w:val="NoSpacing"/>
        <w:numPr>
          <w:ilvl w:val="1"/>
          <w:numId w:val="7"/>
        </w:numPr>
        <w:rPr>
          <w:sz w:val="14"/>
        </w:rPr>
      </w:pPr>
      <w:r w:rsidRPr="00EE5A67">
        <w:rPr>
          <w:sz w:val="14"/>
        </w:rPr>
        <w:t xml:space="preserve">Domestic violence </w:t>
      </w:r>
    </w:p>
    <w:p w:rsidR="00DE7057" w:rsidRPr="00EE5A67" w:rsidRDefault="00DE7057" w:rsidP="006669B3">
      <w:pPr>
        <w:pStyle w:val="NoSpacing"/>
        <w:numPr>
          <w:ilvl w:val="2"/>
          <w:numId w:val="7"/>
        </w:numPr>
        <w:rPr>
          <w:sz w:val="14"/>
        </w:rPr>
      </w:pPr>
      <w:r w:rsidRPr="00EE5A67">
        <w:rPr>
          <w:sz w:val="14"/>
        </w:rPr>
        <w:t xml:space="preserve">Novel feature </w:t>
      </w:r>
    </w:p>
    <w:p w:rsidR="00DE7057" w:rsidRPr="00EE5A67" w:rsidRDefault="00DE7057" w:rsidP="006669B3">
      <w:pPr>
        <w:pStyle w:val="NoSpacing"/>
        <w:numPr>
          <w:ilvl w:val="2"/>
          <w:numId w:val="7"/>
        </w:numPr>
        <w:rPr>
          <w:sz w:val="14"/>
        </w:rPr>
      </w:pPr>
      <w:r w:rsidRPr="00EE5A67">
        <w:rPr>
          <w:sz w:val="14"/>
        </w:rPr>
        <w:t xml:space="preserve">If the employer becomes aware, or reasonably should be aware, of possible domestic violence in the workplace, it must take precautionary steps to protect the worker </w:t>
      </w:r>
    </w:p>
    <w:p w:rsidR="00DE7057" w:rsidRPr="00EE5A67" w:rsidRDefault="00DE7057" w:rsidP="006669B3">
      <w:pPr>
        <w:pStyle w:val="NoSpacing"/>
        <w:numPr>
          <w:ilvl w:val="2"/>
          <w:numId w:val="7"/>
        </w:numPr>
        <w:rPr>
          <w:sz w:val="14"/>
        </w:rPr>
      </w:pPr>
      <w:r w:rsidRPr="00EE5A67">
        <w:rPr>
          <w:sz w:val="14"/>
        </w:rPr>
        <w:t xml:space="preserve">The rights of workers to refuse to continue work under various circumstances are extended to include the right to refuse to work if workplace violence is likely to endanger the worker </w:t>
      </w:r>
    </w:p>
    <w:p w:rsidR="00DE7057" w:rsidRPr="00EE5A67" w:rsidRDefault="00DE7057" w:rsidP="006669B3">
      <w:pPr>
        <w:pStyle w:val="NoSpacing"/>
        <w:numPr>
          <w:ilvl w:val="2"/>
          <w:numId w:val="7"/>
        </w:numPr>
        <w:rPr>
          <w:sz w:val="14"/>
        </w:rPr>
      </w:pPr>
      <w:r w:rsidRPr="00EE5A67">
        <w:rPr>
          <w:sz w:val="14"/>
        </w:rPr>
        <w:t xml:space="preserve">The employer and supervisor are obliged to inform and advise a worker of a risk of workplace violence from a person with a history of violent behaviour </w:t>
      </w:r>
    </w:p>
    <w:p w:rsidR="00DE7057" w:rsidRPr="00EE5A67" w:rsidRDefault="00DE7057" w:rsidP="0018729A">
      <w:pPr>
        <w:pStyle w:val="NoSpacing"/>
        <w:numPr>
          <w:ilvl w:val="3"/>
          <w:numId w:val="7"/>
        </w:numPr>
        <w:rPr>
          <w:sz w:val="14"/>
        </w:rPr>
      </w:pPr>
      <w:r w:rsidRPr="00EE5A67">
        <w:rPr>
          <w:sz w:val="14"/>
        </w:rPr>
        <w:t xml:space="preserve">The worker can expect to encounter that person in the workplace </w:t>
      </w:r>
    </w:p>
    <w:p w:rsidR="00DE7057" w:rsidRPr="00EE5A67" w:rsidRDefault="00DE7057" w:rsidP="0018729A">
      <w:pPr>
        <w:pStyle w:val="NoSpacing"/>
        <w:numPr>
          <w:ilvl w:val="3"/>
          <w:numId w:val="7"/>
        </w:numPr>
        <w:rPr>
          <w:sz w:val="14"/>
        </w:rPr>
      </w:pPr>
      <w:r w:rsidRPr="00EE5A67">
        <w:rPr>
          <w:sz w:val="14"/>
        </w:rPr>
        <w:t xml:space="preserve">The risk of workplace violence is likely to expose the worker to physical injury </w:t>
      </w:r>
    </w:p>
    <w:p w:rsidR="00DE7057" w:rsidRPr="00EE5A67" w:rsidRDefault="00DE7057" w:rsidP="00A35138">
      <w:pPr>
        <w:pStyle w:val="NoSpacing"/>
        <w:numPr>
          <w:ilvl w:val="2"/>
          <w:numId w:val="7"/>
        </w:numPr>
        <w:rPr>
          <w:sz w:val="14"/>
        </w:rPr>
      </w:pPr>
      <w:r w:rsidRPr="00EE5A67">
        <w:rPr>
          <w:sz w:val="14"/>
        </w:rPr>
        <w:t>Employers must develop a program to implement the workplace harassment policy, the required elements of the program are:</w:t>
      </w:r>
    </w:p>
    <w:p w:rsidR="00DE7057" w:rsidRPr="00EE5A67" w:rsidRDefault="00DE7057" w:rsidP="00A35138">
      <w:pPr>
        <w:pStyle w:val="NoSpacing"/>
        <w:numPr>
          <w:ilvl w:val="3"/>
          <w:numId w:val="7"/>
        </w:numPr>
        <w:rPr>
          <w:sz w:val="14"/>
        </w:rPr>
      </w:pPr>
      <w:r w:rsidRPr="00EE5A67">
        <w:rPr>
          <w:sz w:val="14"/>
        </w:rPr>
        <w:t xml:space="preserve">Measures and procedures for workers to report incidents of workplace harassment </w:t>
      </w:r>
    </w:p>
    <w:p w:rsidR="00DE7057" w:rsidRPr="00EE5A67" w:rsidRDefault="00DE7057" w:rsidP="00A35138">
      <w:pPr>
        <w:pStyle w:val="NoSpacing"/>
        <w:numPr>
          <w:ilvl w:val="3"/>
          <w:numId w:val="7"/>
        </w:numPr>
        <w:rPr>
          <w:sz w:val="14"/>
        </w:rPr>
      </w:pPr>
      <w:r w:rsidRPr="00EE5A67">
        <w:rPr>
          <w:sz w:val="14"/>
        </w:rPr>
        <w:t xml:space="preserve">Procedural steps to be taken by the employer in response to complaints and incidents of workplace harassment </w:t>
      </w:r>
    </w:p>
    <w:p w:rsidR="00DE7057" w:rsidRPr="00EE5A67" w:rsidRDefault="00DE7057" w:rsidP="00A35138">
      <w:pPr>
        <w:pStyle w:val="NoSpacing"/>
        <w:numPr>
          <w:ilvl w:val="1"/>
          <w:numId w:val="7"/>
        </w:numPr>
        <w:rPr>
          <w:sz w:val="14"/>
        </w:rPr>
      </w:pPr>
      <w:r w:rsidRPr="00EE5A67">
        <w:rPr>
          <w:sz w:val="14"/>
        </w:rPr>
        <w:t xml:space="preserve">Bill 168 introduces very aggressive workplace legislation, it mandates very intrusive procedures to address workplace harassment and workplace violence </w:t>
      </w:r>
    </w:p>
    <w:p w:rsidR="00DE7057" w:rsidRPr="00EE5A67" w:rsidRDefault="00DE7057" w:rsidP="004069D1">
      <w:pPr>
        <w:pStyle w:val="NoSpacing"/>
        <w:numPr>
          <w:ilvl w:val="0"/>
          <w:numId w:val="7"/>
        </w:numPr>
        <w:rPr>
          <w:sz w:val="14"/>
        </w:rPr>
      </w:pPr>
      <w:r w:rsidRPr="00EE5A67">
        <w:rPr>
          <w:sz w:val="14"/>
        </w:rPr>
        <w:t xml:space="preserve">Liability for prosecutions </w:t>
      </w:r>
    </w:p>
    <w:p w:rsidR="00DE7057" w:rsidRPr="00EE5A67" w:rsidRDefault="00DE7057" w:rsidP="007771C9">
      <w:pPr>
        <w:pStyle w:val="NoSpacing"/>
        <w:numPr>
          <w:ilvl w:val="1"/>
          <w:numId w:val="7"/>
        </w:numPr>
        <w:rPr>
          <w:sz w:val="14"/>
        </w:rPr>
      </w:pPr>
      <w:r w:rsidRPr="00EE5A67">
        <w:rPr>
          <w:sz w:val="14"/>
        </w:rPr>
        <w:t xml:space="preserve">Penalties for any breach of OHSA, the regulations or Ministry orders </w:t>
      </w:r>
    </w:p>
    <w:p w:rsidR="00DE7057" w:rsidRPr="00EE5A67" w:rsidRDefault="00DE7057" w:rsidP="007771C9">
      <w:pPr>
        <w:pStyle w:val="NoSpacing"/>
        <w:numPr>
          <w:ilvl w:val="2"/>
          <w:numId w:val="7"/>
        </w:numPr>
        <w:rPr>
          <w:sz w:val="14"/>
        </w:rPr>
      </w:pPr>
      <w:r w:rsidRPr="00EE5A67">
        <w:rPr>
          <w:sz w:val="14"/>
        </w:rPr>
        <w:t xml:space="preserve">Individuals face fines up to a maximum of $25,000, imprisonment up to 12 months or both </w:t>
      </w:r>
    </w:p>
    <w:p w:rsidR="00DE7057" w:rsidRPr="00EE5A67" w:rsidRDefault="00DE7057" w:rsidP="007771C9">
      <w:pPr>
        <w:pStyle w:val="NoSpacing"/>
        <w:numPr>
          <w:ilvl w:val="2"/>
          <w:numId w:val="7"/>
        </w:numPr>
        <w:rPr>
          <w:sz w:val="14"/>
        </w:rPr>
      </w:pPr>
      <w:r w:rsidRPr="00EE5A67">
        <w:rPr>
          <w:sz w:val="14"/>
        </w:rPr>
        <w:t>Corporations face maximum fines of $500,000</w:t>
      </w:r>
    </w:p>
    <w:p w:rsidR="00DE7057" w:rsidRPr="00EE5A67" w:rsidRDefault="00DE7057" w:rsidP="002C7DC6">
      <w:pPr>
        <w:pStyle w:val="NoSpacing"/>
        <w:numPr>
          <w:ilvl w:val="1"/>
          <w:numId w:val="7"/>
        </w:numPr>
        <w:rPr>
          <w:sz w:val="14"/>
        </w:rPr>
      </w:pPr>
      <w:r w:rsidRPr="00EE5A67">
        <w:rPr>
          <w:sz w:val="14"/>
        </w:rPr>
        <w:t xml:space="preserve">Offences are </w:t>
      </w:r>
      <w:r w:rsidRPr="00EE5A67">
        <w:rPr>
          <w:i/>
          <w:sz w:val="14"/>
        </w:rPr>
        <w:t>quasi-criminal</w:t>
      </w:r>
      <w:r w:rsidRPr="00EE5A67">
        <w:rPr>
          <w:sz w:val="14"/>
        </w:rPr>
        <w:t xml:space="preserve"> and categorized as strict liability </w:t>
      </w:r>
    </w:p>
    <w:p w:rsidR="00DE7057" w:rsidRPr="00EE5A67" w:rsidRDefault="00DE7057" w:rsidP="002C7DC6">
      <w:pPr>
        <w:pStyle w:val="NoSpacing"/>
        <w:numPr>
          <w:ilvl w:val="2"/>
          <w:numId w:val="7"/>
        </w:numPr>
        <w:rPr>
          <w:sz w:val="14"/>
        </w:rPr>
      </w:pPr>
      <w:r w:rsidRPr="00EE5A67">
        <w:rPr>
          <w:sz w:val="14"/>
        </w:rPr>
        <w:t>The Crown need only prove beyond a reasonable doubt that the accused committed the prohibited act (</w:t>
      </w:r>
      <w:proofErr w:type="spellStart"/>
      <w:r w:rsidRPr="00EE5A67">
        <w:rPr>
          <w:sz w:val="14"/>
        </w:rPr>
        <w:t>actus</w:t>
      </w:r>
      <w:proofErr w:type="spellEnd"/>
      <w:r w:rsidRPr="00EE5A67">
        <w:rPr>
          <w:i/>
          <w:sz w:val="14"/>
        </w:rPr>
        <w:t xml:space="preserve"> </w:t>
      </w:r>
      <w:proofErr w:type="spellStart"/>
      <w:r w:rsidRPr="00EE5A67">
        <w:rPr>
          <w:sz w:val="14"/>
        </w:rPr>
        <w:t>reus</w:t>
      </w:r>
      <w:proofErr w:type="spellEnd"/>
      <w:r w:rsidRPr="00EE5A67">
        <w:rPr>
          <w:i/>
          <w:sz w:val="14"/>
        </w:rPr>
        <w:t>)</w:t>
      </w:r>
    </w:p>
    <w:p w:rsidR="00DE7057" w:rsidRPr="00EE5A67" w:rsidRDefault="00DE7057" w:rsidP="002C7DC6">
      <w:pPr>
        <w:pStyle w:val="NoSpacing"/>
        <w:numPr>
          <w:ilvl w:val="2"/>
          <w:numId w:val="7"/>
        </w:numPr>
        <w:rPr>
          <w:sz w:val="14"/>
        </w:rPr>
      </w:pPr>
      <w:r w:rsidRPr="00EE5A67">
        <w:rPr>
          <w:sz w:val="14"/>
        </w:rPr>
        <w:t>The Crown is not required to prove that the accused intended to commit the act or was in some other manner reckless as to the consequence of the act (</w:t>
      </w:r>
      <w:proofErr w:type="spellStart"/>
      <w:r w:rsidRPr="00EE5A67">
        <w:rPr>
          <w:sz w:val="14"/>
        </w:rPr>
        <w:t>mens</w:t>
      </w:r>
      <w:proofErr w:type="spellEnd"/>
      <w:r w:rsidRPr="00EE5A67">
        <w:rPr>
          <w:sz w:val="14"/>
        </w:rPr>
        <w:t xml:space="preserve"> </w:t>
      </w:r>
      <w:proofErr w:type="spellStart"/>
      <w:r w:rsidRPr="00EE5A67">
        <w:rPr>
          <w:sz w:val="14"/>
        </w:rPr>
        <w:t>rea</w:t>
      </w:r>
      <w:proofErr w:type="spellEnd"/>
      <w:r w:rsidRPr="00EE5A67">
        <w:rPr>
          <w:sz w:val="14"/>
        </w:rPr>
        <w:t>)</w:t>
      </w:r>
    </w:p>
    <w:p w:rsidR="00DE7057" w:rsidRPr="00EE5A67" w:rsidRDefault="00DE7057" w:rsidP="002C7DC6">
      <w:pPr>
        <w:pStyle w:val="NoSpacing"/>
        <w:numPr>
          <w:ilvl w:val="1"/>
          <w:numId w:val="7"/>
        </w:numPr>
        <w:rPr>
          <w:sz w:val="14"/>
        </w:rPr>
      </w:pPr>
      <w:r w:rsidRPr="00EE5A67">
        <w:rPr>
          <w:sz w:val="14"/>
        </w:rPr>
        <w:t xml:space="preserve">If the Crown establishes that the accused was responsible for the prohibited act, the accused can escape liability only by demonstrating due diligence </w:t>
      </w:r>
    </w:p>
    <w:p w:rsidR="001C1DA6" w:rsidRPr="00EE5A67" w:rsidRDefault="001C1DA6" w:rsidP="00E62874">
      <w:pPr>
        <w:pStyle w:val="NoSpacing"/>
        <w:jc w:val="center"/>
        <w:rPr>
          <w:b/>
          <w:sz w:val="14"/>
        </w:rPr>
      </w:pPr>
    </w:p>
    <w:p w:rsidR="00DE7057" w:rsidRPr="00EE5A67" w:rsidRDefault="00DE7057" w:rsidP="001C1DA6">
      <w:pPr>
        <w:pStyle w:val="NoSpacing"/>
        <w:jc w:val="center"/>
        <w:rPr>
          <w:b/>
          <w:sz w:val="14"/>
        </w:rPr>
      </w:pPr>
      <w:r w:rsidRPr="00EE5A67">
        <w:rPr>
          <w:b/>
          <w:sz w:val="14"/>
        </w:rPr>
        <w:t>Chapter 8: Workplace Safety &amp; Insurance Act</w:t>
      </w:r>
    </w:p>
    <w:p w:rsidR="00DE7057" w:rsidRPr="00EE5A67" w:rsidRDefault="00DE7057" w:rsidP="00E62874">
      <w:pPr>
        <w:pStyle w:val="NoSpacing"/>
        <w:numPr>
          <w:ilvl w:val="0"/>
          <w:numId w:val="8"/>
        </w:numPr>
        <w:rPr>
          <w:sz w:val="14"/>
        </w:rPr>
      </w:pPr>
      <w:r w:rsidRPr="00EE5A67">
        <w:rPr>
          <w:sz w:val="14"/>
        </w:rPr>
        <w:t xml:space="preserve">Introduction and overview: OHSL is focused on measures to prevent workplace accidents and injury </w:t>
      </w:r>
    </w:p>
    <w:p w:rsidR="00DE7057" w:rsidRPr="00EE5A67" w:rsidRDefault="00DE7057" w:rsidP="0071430D">
      <w:pPr>
        <w:pStyle w:val="NoSpacing"/>
        <w:numPr>
          <w:ilvl w:val="1"/>
          <w:numId w:val="8"/>
        </w:numPr>
        <w:rPr>
          <w:sz w:val="14"/>
        </w:rPr>
      </w:pPr>
      <w:r w:rsidRPr="00EE5A67">
        <w:rPr>
          <w:sz w:val="14"/>
        </w:rPr>
        <w:t xml:space="preserve">Workplace safety and compensation are focused on rehabilitation and the compensation and benefits payable to injured workers or their dependants as a consequence of a workplace injury </w:t>
      </w:r>
    </w:p>
    <w:p w:rsidR="00DE7057" w:rsidRPr="00EE5A67" w:rsidRDefault="00DE7057" w:rsidP="0071430D">
      <w:pPr>
        <w:pStyle w:val="NoSpacing"/>
        <w:numPr>
          <w:ilvl w:val="1"/>
          <w:numId w:val="8"/>
        </w:numPr>
        <w:rPr>
          <w:sz w:val="14"/>
        </w:rPr>
      </w:pPr>
      <w:r w:rsidRPr="00EE5A67">
        <w:rPr>
          <w:sz w:val="14"/>
        </w:rPr>
        <w:t xml:space="preserve">Employer funded insurance program </w:t>
      </w:r>
    </w:p>
    <w:p w:rsidR="00DE7057" w:rsidRPr="00EE5A67" w:rsidRDefault="00DE7057" w:rsidP="0071430D">
      <w:pPr>
        <w:pStyle w:val="NoSpacing"/>
        <w:numPr>
          <w:ilvl w:val="1"/>
          <w:numId w:val="8"/>
        </w:numPr>
        <w:rPr>
          <w:sz w:val="14"/>
        </w:rPr>
      </w:pPr>
      <w:r w:rsidRPr="00EE5A67">
        <w:rPr>
          <w:sz w:val="14"/>
        </w:rPr>
        <w:t xml:space="preserve">The grand bargain </w:t>
      </w:r>
    </w:p>
    <w:p w:rsidR="00DE7057" w:rsidRPr="00EE5A67" w:rsidRDefault="00DE7057" w:rsidP="0071430D">
      <w:pPr>
        <w:pStyle w:val="NoSpacing"/>
        <w:numPr>
          <w:ilvl w:val="2"/>
          <w:numId w:val="8"/>
        </w:numPr>
        <w:rPr>
          <w:sz w:val="14"/>
        </w:rPr>
      </w:pPr>
      <w:r w:rsidRPr="00EE5A67">
        <w:rPr>
          <w:sz w:val="14"/>
        </w:rPr>
        <w:t xml:space="preserve">Workers who encounter workplace related injury or disease are guaranteed a certain level of compensation and benefits, in return for which workers forego their right to take legal action against the employer </w:t>
      </w:r>
    </w:p>
    <w:p w:rsidR="00DE7057" w:rsidRPr="00EE5A67" w:rsidRDefault="00DE7057" w:rsidP="0071430D">
      <w:pPr>
        <w:pStyle w:val="NoSpacing"/>
        <w:numPr>
          <w:ilvl w:val="2"/>
          <w:numId w:val="8"/>
        </w:numPr>
        <w:rPr>
          <w:sz w:val="14"/>
        </w:rPr>
      </w:pPr>
      <w:r w:rsidRPr="00EE5A67">
        <w:rPr>
          <w:sz w:val="14"/>
        </w:rPr>
        <w:t xml:space="preserve">The overrides the common law right of the employee to take independent legal action against the employer for a workplace related injury or disease </w:t>
      </w:r>
    </w:p>
    <w:p w:rsidR="00DE7057" w:rsidRPr="00EE5A67" w:rsidRDefault="00DE7057" w:rsidP="00E62874">
      <w:pPr>
        <w:pStyle w:val="NoSpacing"/>
        <w:numPr>
          <w:ilvl w:val="0"/>
          <w:numId w:val="8"/>
        </w:numPr>
        <w:rPr>
          <w:sz w:val="14"/>
        </w:rPr>
      </w:pPr>
      <w:r w:rsidRPr="00EE5A67">
        <w:rPr>
          <w:sz w:val="14"/>
        </w:rPr>
        <w:t>Key features:</w:t>
      </w:r>
    </w:p>
    <w:p w:rsidR="00DE7057" w:rsidRPr="00EE5A67" w:rsidRDefault="00DE7057" w:rsidP="00D77656">
      <w:pPr>
        <w:pStyle w:val="NoSpacing"/>
        <w:numPr>
          <w:ilvl w:val="1"/>
          <w:numId w:val="8"/>
        </w:numPr>
        <w:rPr>
          <w:sz w:val="14"/>
        </w:rPr>
      </w:pPr>
      <w:r w:rsidRPr="00EE5A67">
        <w:rPr>
          <w:sz w:val="14"/>
        </w:rPr>
        <w:t xml:space="preserve">A no fault insurance scheme compensates workers or their dependants for workplace accidents of diseases </w:t>
      </w:r>
    </w:p>
    <w:p w:rsidR="00DE7057" w:rsidRPr="00EE5A67" w:rsidRDefault="00DE7057" w:rsidP="00D77656">
      <w:pPr>
        <w:pStyle w:val="NoSpacing"/>
        <w:numPr>
          <w:ilvl w:val="1"/>
          <w:numId w:val="8"/>
        </w:numPr>
        <w:rPr>
          <w:sz w:val="14"/>
        </w:rPr>
      </w:pPr>
      <w:r w:rsidRPr="00EE5A67">
        <w:rPr>
          <w:sz w:val="14"/>
        </w:rPr>
        <w:t xml:space="preserve">The program is administered by the Workplace Safety and Insurance Board </w:t>
      </w:r>
    </w:p>
    <w:p w:rsidR="00DE7057" w:rsidRPr="00EE5A67" w:rsidRDefault="00DE7057" w:rsidP="00D77656">
      <w:pPr>
        <w:pStyle w:val="NoSpacing"/>
        <w:numPr>
          <w:ilvl w:val="2"/>
          <w:numId w:val="8"/>
        </w:numPr>
        <w:rPr>
          <w:sz w:val="14"/>
        </w:rPr>
      </w:pPr>
      <w:r w:rsidRPr="00EE5A67">
        <w:rPr>
          <w:sz w:val="14"/>
        </w:rPr>
        <w:t xml:space="preserve">The board adjudicates and pays compensation claims, assess and collects employer premiums, and manages the fund </w:t>
      </w:r>
    </w:p>
    <w:p w:rsidR="00DE7057" w:rsidRPr="00EE5A67" w:rsidRDefault="00DE7057" w:rsidP="00D77656">
      <w:pPr>
        <w:pStyle w:val="NoSpacing"/>
        <w:numPr>
          <w:ilvl w:val="1"/>
          <w:numId w:val="8"/>
        </w:numPr>
        <w:rPr>
          <w:sz w:val="14"/>
        </w:rPr>
      </w:pPr>
      <w:r w:rsidRPr="00EE5A67">
        <w:rPr>
          <w:sz w:val="14"/>
        </w:rPr>
        <w:t xml:space="preserve">The program is funded by premiums paid by employers in accordance with their industry classification (no employee contributions), for this purpose, employers are classified as Schedule 1 or 2 employers </w:t>
      </w:r>
    </w:p>
    <w:p w:rsidR="00DE7057" w:rsidRPr="00EE5A67" w:rsidRDefault="00DE7057" w:rsidP="00D77656">
      <w:pPr>
        <w:pStyle w:val="NoSpacing"/>
        <w:numPr>
          <w:ilvl w:val="1"/>
          <w:numId w:val="8"/>
        </w:numPr>
        <w:rPr>
          <w:sz w:val="14"/>
        </w:rPr>
      </w:pPr>
      <w:r w:rsidRPr="00EE5A67">
        <w:rPr>
          <w:sz w:val="14"/>
        </w:rPr>
        <w:t xml:space="preserve">Most employees in Ontario are covered, independent contractors, sole proprietors and executive officers may opt in by paying their own premiums </w:t>
      </w:r>
    </w:p>
    <w:p w:rsidR="00DE7057" w:rsidRPr="00EE5A67" w:rsidRDefault="00DE7057" w:rsidP="00D77656">
      <w:pPr>
        <w:pStyle w:val="NoSpacing"/>
        <w:numPr>
          <w:ilvl w:val="1"/>
          <w:numId w:val="8"/>
        </w:numPr>
        <w:rPr>
          <w:sz w:val="14"/>
        </w:rPr>
      </w:pPr>
      <w:r w:rsidRPr="00EE5A67">
        <w:rPr>
          <w:sz w:val="14"/>
        </w:rPr>
        <w:t xml:space="preserve">A parallel focus of the program in rehabilitation and the early return of injured workers to the workplace </w:t>
      </w:r>
    </w:p>
    <w:p w:rsidR="00DE7057" w:rsidRPr="00EE5A67" w:rsidRDefault="00DE7057" w:rsidP="00D77656">
      <w:pPr>
        <w:pStyle w:val="NoSpacing"/>
        <w:numPr>
          <w:ilvl w:val="2"/>
          <w:numId w:val="8"/>
        </w:numPr>
        <w:rPr>
          <w:sz w:val="14"/>
        </w:rPr>
      </w:pPr>
      <w:r w:rsidRPr="00EE5A67">
        <w:rPr>
          <w:sz w:val="14"/>
        </w:rPr>
        <w:t xml:space="preserve">Employers with 20 or more employees are obligated to re-employ injured workers who have at least one year’s service </w:t>
      </w:r>
    </w:p>
    <w:p w:rsidR="00DE7057" w:rsidRPr="00EE5A67" w:rsidRDefault="00DE7057" w:rsidP="00E62874">
      <w:pPr>
        <w:pStyle w:val="NoSpacing"/>
        <w:numPr>
          <w:ilvl w:val="0"/>
          <w:numId w:val="8"/>
        </w:numPr>
        <w:rPr>
          <w:sz w:val="14"/>
        </w:rPr>
      </w:pPr>
      <w:r w:rsidRPr="00EE5A67">
        <w:rPr>
          <w:sz w:val="14"/>
        </w:rPr>
        <w:t>Schedule 1 employers</w:t>
      </w:r>
    </w:p>
    <w:p w:rsidR="00DE7057" w:rsidRPr="00EE5A67" w:rsidRDefault="00DE7057" w:rsidP="00627FEF">
      <w:pPr>
        <w:pStyle w:val="NoSpacing"/>
        <w:numPr>
          <w:ilvl w:val="1"/>
          <w:numId w:val="8"/>
        </w:numPr>
        <w:rPr>
          <w:sz w:val="14"/>
        </w:rPr>
      </w:pPr>
      <w:r w:rsidRPr="00EE5A67">
        <w:rPr>
          <w:sz w:val="14"/>
        </w:rPr>
        <w:t xml:space="preserve">The vast majority of Ontario employees work for Schedule 1 employers </w:t>
      </w:r>
    </w:p>
    <w:p w:rsidR="00DE7057" w:rsidRPr="00EE5A67" w:rsidRDefault="00DE7057" w:rsidP="00627FEF">
      <w:pPr>
        <w:pStyle w:val="NoSpacing"/>
        <w:numPr>
          <w:ilvl w:val="1"/>
          <w:numId w:val="8"/>
        </w:numPr>
        <w:rPr>
          <w:sz w:val="14"/>
        </w:rPr>
      </w:pPr>
      <w:r w:rsidRPr="00EE5A67">
        <w:rPr>
          <w:sz w:val="14"/>
        </w:rPr>
        <w:t xml:space="preserve">They are subdivided into industry groups </w:t>
      </w:r>
    </w:p>
    <w:p w:rsidR="00DE7057" w:rsidRPr="00EE5A67" w:rsidRDefault="00DE7057" w:rsidP="00627FEF">
      <w:pPr>
        <w:pStyle w:val="NoSpacing"/>
        <w:numPr>
          <w:ilvl w:val="2"/>
          <w:numId w:val="8"/>
        </w:numPr>
        <w:rPr>
          <w:sz w:val="14"/>
        </w:rPr>
      </w:pPr>
      <w:r w:rsidRPr="00EE5A67">
        <w:rPr>
          <w:sz w:val="14"/>
        </w:rPr>
        <w:t xml:space="preserve">They are assessed annually by the Workplace Safety and Insurance Board to determine the premiums they must pay in to a board administered insurance fund </w:t>
      </w:r>
    </w:p>
    <w:p w:rsidR="00DE7057" w:rsidRPr="00EE5A67" w:rsidRDefault="00DE7057" w:rsidP="00627FEF">
      <w:pPr>
        <w:pStyle w:val="NoSpacing"/>
        <w:numPr>
          <w:ilvl w:val="2"/>
          <w:numId w:val="8"/>
        </w:numPr>
        <w:rPr>
          <w:sz w:val="14"/>
        </w:rPr>
      </w:pPr>
      <w:r w:rsidRPr="00EE5A67">
        <w:rPr>
          <w:sz w:val="14"/>
        </w:rPr>
        <w:t>Rates reflect the safety record for the particular industry group</w:t>
      </w:r>
    </w:p>
    <w:p w:rsidR="00DE7057" w:rsidRPr="00EE5A67" w:rsidRDefault="00DE7057" w:rsidP="00627FEF">
      <w:pPr>
        <w:pStyle w:val="NoSpacing"/>
        <w:numPr>
          <w:ilvl w:val="2"/>
          <w:numId w:val="8"/>
        </w:numPr>
        <w:rPr>
          <w:sz w:val="14"/>
        </w:rPr>
      </w:pPr>
      <w:r w:rsidRPr="00EE5A67">
        <w:rPr>
          <w:sz w:val="14"/>
        </w:rPr>
        <w:t xml:space="preserve">Employers with a better record pay less and those with a poor record pay more </w:t>
      </w:r>
    </w:p>
    <w:p w:rsidR="00DE7057" w:rsidRPr="00EE5A67" w:rsidRDefault="00DE7057" w:rsidP="00E62874">
      <w:pPr>
        <w:pStyle w:val="NoSpacing"/>
        <w:numPr>
          <w:ilvl w:val="0"/>
          <w:numId w:val="8"/>
        </w:numPr>
        <w:rPr>
          <w:sz w:val="14"/>
        </w:rPr>
      </w:pPr>
      <w:r w:rsidRPr="00EE5A67">
        <w:rPr>
          <w:sz w:val="14"/>
        </w:rPr>
        <w:t xml:space="preserve">Schedule 2 employers </w:t>
      </w:r>
    </w:p>
    <w:p w:rsidR="00DE7057" w:rsidRPr="00EE5A67" w:rsidRDefault="00DE7057" w:rsidP="00627FEF">
      <w:pPr>
        <w:pStyle w:val="NoSpacing"/>
        <w:numPr>
          <w:ilvl w:val="1"/>
          <w:numId w:val="8"/>
        </w:numPr>
        <w:rPr>
          <w:sz w:val="14"/>
        </w:rPr>
      </w:pPr>
      <w:r w:rsidRPr="00EE5A67">
        <w:rPr>
          <w:sz w:val="14"/>
        </w:rPr>
        <w:t xml:space="preserve">Neither subject to assessment by the board nor required to make payments into the insurance fund </w:t>
      </w:r>
    </w:p>
    <w:p w:rsidR="00DE7057" w:rsidRPr="00EE5A67" w:rsidRDefault="00DE7057" w:rsidP="00627FEF">
      <w:pPr>
        <w:pStyle w:val="NoSpacing"/>
        <w:numPr>
          <w:ilvl w:val="1"/>
          <w:numId w:val="8"/>
        </w:numPr>
        <w:rPr>
          <w:sz w:val="14"/>
        </w:rPr>
      </w:pPr>
      <w:r w:rsidRPr="00EE5A67">
        <w:rPr>
          <w:sz w:val="14"/>
        </w:rPr>
        <w:t xml:space="preserve">They are individually obligated to pay the same compensation and benefits as Schedule 1 employers directly to their workers or to the workers’ dependants </w:t>
      </w:r>
    </w:p>
    <w:p w:rsidR="00DE7057" w:rsidRPr="00EE5A67" w:rsidRDefault="00DE7057" w:rsidP="00E62874">
      <w:pPr>
        <w:pStyle w:val="NoSpacing"/>
        <w:numPr>
          <w:ilvl w:val="0"/>
          <w:numId w:val="8"/>
        </w:numPr>
        <w:rPr>
          <w:sz w:val="14"/>
        </w:rPr>
      </w:pPr>
      <w:r w:rsidRPr="00EE5A67">
        <w:rPr>
          <w:sz w:val="14"/>
        </w:rPr>
        <w:t xml:space="preserve">Worker coverage </w:t>
      </w:r>
    </w:p>
    <w:p w:rsidR="00DE7057" w:rsidRPr="00EE5A67" w:rsidRDefault="00DE7057" w:rsidP="00174AE9">
      <w:pPr>
        <w:pStyle w:val="NoSpacing"/>
        <w:numPr>
          <w:ilvl w:val="1"/>
          <w:numId w:val="8"/>
        </w:numPr>
        <w:rPr>
          <w:sz w:val="14"/>
        </w:rPr>
      </w:pPr>
      <w:r w:rsidRPr="00EE5A67">
        <w:rPr>
          <w:sz w:val="14"/>
        </w:rPr>
        <w:t>Attention must be paid to the statutory meanings of such critical terms as:</w:t>
      </w:r>
    </w:p>
    <w:p w:rsidR="00DE7057" w:rsidRPr="00EE5A67" w:rsidRDefault="00DE7057" w:rsidP="00174AE9">
      <w:pPr>
        <w:pStyle w:val="NoSpacing"/>
        <w:numPr>
          <w:ilvl w:val="2"/>
          <w:numId w:val="8"/>
        </w:numPr>
        <w:rPr>
          <w:sz w:val="14"/>
        </w:rPr>
      </w:pPr>
      <w:r w:rsidRPr="00EE5A67">
        <w:rPr>
          <w:sz w:val="14"/>
        </w:rPr>
        <w:t>Accident, dependants, employer, impairment, occupational diseases, permanent impairment, spouse, survivor, worker</w:t>
      </w:r>
    </w:p>
    <w:p w:rsidR="00DE7057" w:rsidRPr="00EE5A67" w:rsidRDefault="00DE7057" w:rsidP="00174AE9">
      <w:pPr>
        <w:pStyle w:val="NoSpacing"/>
        <w:numPr>
          <w:ilvl w:val="1"/>
          <w:numId w:val="8"/>
        </w:numPr>
        <w:rPr>
          <w:sz w:val="14"/>
        </w:rPr>
      </w:pPr>
      <w:r w:rsidRPr="00EE5A67">
        <w:rPr>
          <w:sz w:val="14"/>
        </w:rPr>
        <w:t xml:space="preserve">A further series of inquires is needed when an accident causing injury or death to a worker occurs outside the particular province or territory; Ontario Act covers this with a series of alternative accident scenarios set out in section 18 and 19, in which the governing jurisdiction is prescribed for each </w:t>
      </w:r>
    </w:p>
    <w:p w:rsidR="00DE7057" w:rsidRPr="00EE5A67" w:rsidRDefault="00DE7057" w:rsidP="00174AE9">
      <w:pPr>
        <w:pStyle w:val="NoSpacing"/>
        <w:numPr>
          <w:ilvl w:val="1"/>
          <w:numId w:val="8"/>
        </w:numPr>
        <w:rPr>
          <w:sz w:val="14"/>
        </w:rPr>
      </w:pPr>
      <w:r w:rsidRPr="00EE5A67">
        <w:rPr>
          <w:sz w:val="14"/>
        </w:rPr>
        <w:t>The injured worker or worker’s survivors if the worker dies, is entitled to benefits under the insurance plan created by the Act if the following conditions are satisfied:</w:t>
      </w:r>
    </w:p>
    <w:p w:rsidR="00DE7057" w:rsidRPr="00EE5A67" w:rsidRDefault="00DE7057" w:rsidP="00174AE9">
      <w:pPr>
        <w:pStyle w:val="NoSpacing"/>
        <w:numPr>
          <w:ilvl w:val="2"/>
          <w:numId w:val="8"/>
        </w:numPr>
        <w:rPr>
          <w:sz w:val="14"/>
        </w:rPr>
      </w:pPr>
      <w:r w:rsidRPr="00EE5A67">
        <w:rPr>
          <w:sz w:val="14"/>
        </w:rPr>
        <w:t>The worker incurred an injury by accident, section 13(1)</w:t>
      </w:r>
    </w:p>
    <w:p w:rsidR="00DE7057" w:rsidRPr="00EE5A67" w:rsidRDefault="00DE7057" w:rsidP="00174AE9">
      <w:pPr>
        <w:pStyle w:val="NoSpacing"/>
        <w:numPr>
          <w:ilvl w:val="2"/>
          <w:numId w:val="8"/>
        </w:numPr>
        <w:rPr>
          <w:sz w:val="14"/>
        </w:rPr>
      </w:pPr>
      <w:r w:rsidRPr="00EE5A67">
        <w:rPr>
          <w:sz w:val="14"/>
        </w:rPr>
        <w:t>The injury arose out of and in the course of their employment, section 13(1)</w:t>
      </w:r>
    </w:p>
    <w:p w:rsidR="00DE7057" w:rsidRPr="00EE5A67" w:rsidRDefault="00DE7057" w:rsidP="00174AE9">
      <w:pPr>
        <w:pStyle w:val="NoSpacing"/>
        <w:numPr>
          <w:ilvl w:val="2"/>
          <w:numId w:val="8"/>
        </w:numPr>
        <w:rPr>
          <w:sz w:val="14"/>
        </w:rPr>
      </w:pPr>
      <w:r w:rsidRPr="00EE5A67">
        <w:rPr>
          <w:sz w:val="14"/>
        </w:rPr>
        <w:t>The employment situation is one to which the insurance plan applies, section 11(1)</w:t>
      </w:r>
    </w:p>
    <w:p w:rsidR="00DE7057" w:rsidRPr="00EE5A67" w:rsidRDefault="00DE7057" w:rsidP="00174AE9">
      <w:pPr>
        <w:pStyle w:val="NoSpacing"/>
        <w:numPr>
          <w:ilvl w:val="2"/>
          <w:numId w:val="8"/>
        </w:numPr>
        <w:rPr>
          <w:sz w:val="14"/>
        </w:rPr>
      </w:pPr>
      <w:r w:rsidRPr="00EE5A67">
        <w:rPr>
          <w:sz w:val="14"/>
        </w:rPr>
        <w:t>The claimant is the injured worker or in the event of the worker’s death from the accident a survivor of the worker, section 48(1)</w:t>
      </w:r>
    </w:p>
    <w:p w:rsidR="00DE7057" w:rsidRPr="00EE5A67" w:rsidRDefault="00DE7057" w:rsidP="00174AE9">
      <w:pPr>
        <w:pStyle w:val="NoSpacing"/>
        <w:numPr>
          <w:ilvl w:val="1"/>
          <w:numId w:val="8"/>
        </w:numPr>
        <w:rPr>
          <w:sz w:val="14"/>
        </w:rPr>
      </w:pPr>
      <w:r w:rsidRPr="00EE5A67">
        <w:rPr>
          <w:sz w:val="14"/>
        </w:rPr>
        <w:t xml:space="preserve">Critical test governing entitlement: the accident arose out of and in the course of employment </w:t>
      </w:r>
    </w:p>
    <w:p w:rsidR="00DE7057" w:rsidRPr="00EE5A67" w:rsidRDefault="00DE7057" w:rsidP="00174AE9">
      <w:pPr>
        <w:pStyle w:val="NoSpacing"/>
        <w:numPr>
          <w:ilvl w:val="2"/>
          <w:numId w:val="8"/>
        </w:numPr>
        <w:rPr>
          <w:sz w:val="14"/>
        </w:rPr>
      </w:pPr>
      <w:r w:rsidRPr="00EE5A67">
        <w:rPr>
          <w:sz w:val="14"/>
        </w:rPr>
        <w:t>The rebuttable presumption is that where an accident occurred during working hours, it is presumed to have arisen out of employment, and if it arose from a work related activity, it is presumed to have arisen during employment, section 13(2)</w:t>
      </w:r>
    </w:p>
    <w:p w:rsidR="00DE7057" w:rsidRPr="00EE5A67" w:rsidRDefault="00DE7057" w:rsidP="00174AE9">
      <w:pPr>
        <w:pStyle w:val="NoSpacing"/>
        <w:numPr>
          <w:ilvl w:val="2"/>
          <w:numId w:val="8"/>
        </w:numPr>
        <w:rPr>
          <w:sz w:val="14"/>
        </w:rPr>
      </w:pPr>
      <w:r w:rsidRPr="00EE5A67">
        <w:rPr>
          <w:sz w:val="14"/>
        </w:rPr>
        <w:t xml:space="preserve">The rebut the presumption requires clear and convincing evidence that the accident did not arise out of employment </w:t>
      </w:r>
    </w:p>
    <w:p w:rsidR="00DE7057" w:rsidRPr="00EE5A67" w:rsidRDefault="00DE7057" w:rsidP="00E62874">
      <w:pPr>
        <w:pStyle w:val="NoSpacing"/>
        <w:numPr>
          <w:ilvl w:val="0"/>
          <w:numId w:val="8"/>
        </w:numPr>
        <w:rPr>
          <w:sz w:val="14"/>
        </w:rPr>
      </w:pPr>
      <w:r w:rsidRPr="00EE5A67">
        <w:rPr>
          <w:sz w:val="14"/>
        </w:rPr>
        <w:t xml:space="preserve">Willful misconduct exemption </w:t>
      </w:r>
    </w:p>
    <w:p w:rsidR="00DE7057" w:rsidRPr="00EE5A67" w:rsidRDefault="00DE7057" w:rsidP="00711041">
      <w:pPr>
        <w:pStyle w:val="NoSpacing"/>
        <w:numPr>
          <w:ilvl w:val="1"/>
          <w:numId w:val="8"/>
        </w:numPr>
        <w:rPr>
          <w:sz w:val="14"/>
        </w:rPr>
      </w:pPr>
      <w:r w:rsidRPr="00EE5A67">
        <w:rPr>
          <w:sz w:val="14"/>
        </w:rPr>
        <w:t xml:space="preserve">Entitlement is denied where the injury is </w:t>
      </w:r>
      <w:r w:rsidRPr="00EE5A67">
        <w:rPr>
          <w:iCs/>
          <w:sz w:val="14"/>
        </w:rPr>
        <w:t>solely</w:t>
      </w:r>
      <w:r w:rsidRPr="00EE5A67">
        <w:rPr>
          <w:sz w:val="14"/>
        </w:rPr>
        <w:t xml:space="preserve"> a consequence of the serious and willful misconduct of the worker,</w:t>
      </w:r>
      <w:r w:rsidRPr="00EE5A67">
        <w:rPr>
          <w:i/>
          <w:iCs/>
          <w:sz w:val="14"/>
        </w:rPr>
        <w:t xml:space="preserve"> </w:t>
      </w:r>
      <w:r w:rsidRPr="00EE5A67">
        <w:rPr>
          <w:sz w:val="14"/>
        </w:rPr>
        <w:t>unless such misconduct results in the serious impairment or death of the worker, section 17</w:t>
      </w:r>
    </w:p>
    <w:p w:rsidR="00DE7057" w:rsidRPr="00EE5A67" w:rsidRDefault="00DE7057" w:rsidP="00711041">
      <w:pPr>
        <w:pStyle w:val="NoSpacing"/>
        <w:numPr>
          <w:ilvl w:val="1"/>
          <w:numId w:val="8"/>
        </w:numPr>
        <w:rPr>
          <w:sz w:val="14"/>
        </w:rPr>
      </w:pPr>
      <w:r w:rsidRPr="00EE5A67">
        <w:rPr>
          <w:sz w:val="14"/>
        </w:rPr>
        <w:t>The exemption is narrowly interpreted and is restricted essentially to workers who breach a known rule, it does not apply simply to the result of carelessness, an impulsive act, or boisterous conduct generally condoned in the workplace</w:t>
      </w:r>
    </w:p>
    <w:p w:rsidR="00DE7057" w:rsidRPr="00EE5A67" w:rsidRDefault="00DE7057" w:rsidP="00E62874">
      <w:pPr>
        <w:pStyle w:val="NoSpacing"/>
        <w:numPr>
          <w:ilvl w:val="0"/>
          <w:numId w:val="8"/>
        </w:numPr>
        <w:rPr>
          <w:sz w:val="14"/>
        </w:rPr>
      </w:pPr>
      <w:r w:rsidRPr="00EE5A67">
        <w:rPr>
          <w:sz w:val="14"/>
        </w:rPr>
        <w:t xml:space="preserve">Occupational diseases </w:t>
      </w:r>
    </w:p>
    <w:p w:rsidR="00DE7057" w:rsidRPr="00EE5A67" w:rsidRDefault="00DE7057" w:rsidP="00C52A43">
      <w:pPr>
        <w:pStyle w:val="NoSpacing"/>
        <w:numPr>
          <w:ilvl w:val="1"/>
          <w:numId w:val="8"/>
        </w:numPr>
        <w:rPr>
          <w:sz w:val="14"/>
        </w:rPr>
      </w:pPr>
      <w:r w:rsidRPr="00EE5A67">
        <w:rPr>
          <w:sz w:val="14"/>
        </w:rPr>
        <w:t xml:space="preserve">A disease is compensable if there is casual link between the disease and the employment </w:t>
      </w:r>
    </w:p>
    <w:p w:rsidR="00DE7057" w:rsidRPr="00EE5A67" w:rsidRDefault="00DE7057" w:rsidP="00C52A43">
      <w:pPr>
        <w:pStyle w:val="NoSpacing"/>
        <w:numPr>
          <w:ilvl w:val="1"/>
          <w:numId w:val="8"/>
        </w:numPr>
        <w:rPr>
          <w:sz w:val="14"/>
        </w:rPr>
      </w:pPr>
      <w:r w:rsidRPr="00EE5A67">
        <w:rPr>
          <w:sz w:val="14"/>
        </w:rPr>
        <w:t>For certain industrial diseases there is a presumed link to employment (the link between silicosis and mining)</w:t>
      </w:r>
    </w:p>
    <w:p w:rsidR="00DE7057" w:rsidRPr="00EE5A67" w:rsidRDefault="00DE7057" w:rsidP="00E62874">
      <w:pPr>
        <w:pStyle w:val="NoSpacing"/>
        <w:numPr>
          <w:ilvl w:val="0"/>
          <w:numId w:val="8"/>
        </w:numPr>
        <w:rPr>
          <w:sz w:val="14"/>
        </w:rPr>
      </w:pPr>
      <w:r w:rsidRPr="00EE5A67">
        <w:rPr>
          <w:sz w:val="14"/>
        </w:rPr>
        <w:t>Mental stress and chronic pain</w:t>
      </w:r>
    </w:p>
    <w:p w:rsidR="00DE7057" w:rsidRPr="00EE5A67" w:rsidRDefault="00DE7057" w:rsidP="00604370">
      <w:pPr>
        <w:pStyle w:val="NoSpacing"/>
        <w:numPr>
          <w:ilvl w:val="1"/>
          <w:numId w:val="8"/>
        </w:numPr>
        <w:rPr>
          <w:sz w:val="14"/>
        </w:rPr>
      </w:pPr>
      <w:r w:rsidRPr="00EE5A67">
        <w:rPr>
          <w:sz w:val="14"/>
        </w:rPr>
        <w:t>Claims for mental stress are compensable where they are an acute reaction to a sudden and unexpected traumatic event arising out of and in the course of employment</w:t>
      </w:r>
    </w:p>
    <w:p w:rsidR="00DE7057" w:rsidRPr="00EE5A67" w:rsidRDefault="00DE7057" w:rsidP="00604370">
      <w:pPr>
        <w:pStyle w:val="NoSpacing"/>
        <w:numPr>
          <w:ilvl w:val="1"/>
          <w:numId w:val="8"/>
        </w:numPr>
        <w:rPr>
          <w:sz w:val="14"/>
        </w:rPr>
      </w:pPr>
      <w:r w:rsidRPr="00EE5A67">
        <w:rPr>
          <w:sz w:val="14"/>
        </w:rPr>
        <w:t xml:space="preserve">This does </w:t>
      </w:r>
      <w:r w:rsidRPr="00EE5A67">
        <w:rPr>
          <w:iCs/>
          <w:sz w:val="14"/>
        </w:rPr>
        <w:t>not</w:t>
      </w:r>
      <w:r w:rsidRPr="00EE5A67">
        <w:rPr>
          <w:sz w:val="14"/>
        </w:rPr>
        <w:t xml:space="preserve"> include mental stress arising from the employer’s decisions or actions concerning the worker’s employment</w:t>
      </w:r>
    </w:p>
    <w:p w:rsidR="00DE7057" w:rsidRPr="00EE5A67" w:rsidRDefault="00DE7057" w:rsidP="00E62874">
      <w:pPr>
        <w:pStyle w:val="NoSpacing"/>
        <w:numPr>
          <w:ilvl w:val="0"/>
          <w:numId w:val="8"/>
        </w:numPr>
        <w:rPr>
          <w:sz w:val="14"/>
        </w:rPr>
      </w:pPr>
      <w:r w:rsidRPr="00EE5A67">
        <w:rPr>
          <w:sz w:val="14"/>
        </w:rPr>
        <w:t xml:space="preserve">Benefits for injured workers </w:t>
      </w:r>
    </w:p>
    <w:p w:rsidR="00DE7057" w:rsidRPr="00EE5A67" w:rsidRDefault="00DE7057" w:rsidP="00604370">
      <w:pPr>
        <w:pStyle w:val="NoSpacing"/>
        <w:numPr>
          <w:ilvl w:val="1"/>
          <w:numId w:val="8"/>
        </w:numPr>
        <w:rPr>
          <w:sz w:val="14"/>
        </w:rPr>
      </w:pPr>
      <w:r w:rsidRPr="00EE5A67">
        <w:rPr>
          <w:sz w:val="14"/>
        </w:rPr>
        <w:t>An injured worker who incurs a loss of earnings is entitled to compensation effective from the date the loss commences and continuing until the earliest of:</w:t>
      </w:r>
    </w:p>
    <w:p w:rsidR="00DE7057" w:rsidRPr="00EE5A67" w:rsidRDefault="00DE7057" w:rsidP="00604370">
      <w:pPr>
        <w:pStyle w:val="NoSpacing"/>
        <w:numPr>
          <w:ilvl w:val="2"/>
          <w:numId w:val="8"/>
        </w:numPr>
        <w:rPr>
          <w:sz w:val="14"/>
        </w:rPr>
      </w:pPr>
      <w:r w:rsidRPr="00EE5A67">
        <w:rPr>
          <w:sz w:val="14"/>
        </w:rPr>
        <w:t xml:space="preserve">The date of the loss of earnings ceases </w:t>
      </w:r>
    </w:p>
    <w:p w:rsidR="00DE7057" w:rsidRPr="00EE5A67" w:rsidRDefault="00DE7057" w:rsidP="00604370">
      <w:pPr>
        <w:pStyle w:val="NoSpacing"/>
        <w:numPr>
          <w:ilvl w:val="2"/>
          <w:numId w:val="8"/>
        </w:numPr>
        <w:rPr>
          <w:sz w:val="14"/>
        </w:rPr>
      </w:pPr>
      <w:r w:rsidRPr="00EE5A67">
        <w:rPr>
          <w:sz w:val="14"/>
        </w:rPr>
        <w:t xml:space="preserve">The date the injured worker reaches age 65 if the worker was less than 63 when the injury occurred </w:t>
      </w:r>
    </w:p>
    <w:p w:rsidR="00DE7057" w:rsidRPr="00EE5A67" w:rsidRDefault="00DE7057" w:rsidP="00604370">
      <w:pPr>
        <w:pStyle w:val="NoSpacing"/>
        <w:numPr>
          <w:ilvl w:val="2"/>
          <w:numId w:val="8"/>
        </w:numPr>
        <w:rPr>
          <w:sz w:val="14"/>
        </w:rPr>
      </w:pPr>
      <w:r w:rsidRPr="00EE5A67">
        <w:rPr>
          <w:sz w:val="14"/>
        </w:rPr>
        <w:t xml:space="preserve">Two years after the date of the injury if the worker was 63 or older when the injury occurred </w:t>
      </w:r>
    </w:p>
    <w:p w:rsidR="00DE7057" w:rsidRPr="00EE5A67" w:rsidRDefault="00DE7057" w:rsidP="00604370">
      <w:pPr>
        <w:pStyle w:val="NoSpacing"/>
        <w:numPr>
          <w:ilvl w:val="2"/>
          <w:numId w:val="8"/>
        </w:numPr>
        <w:rPr>
          <w:sz w:val="14"/>
        </w:rPr>
      </w:pPr>
      <w:r w:rsidRPr="00EE5A67">
        <w:rPr>
          <w:sz w:val="14"/>
        </w:rPr>
        <w:t>The day the injured worker is no longer impaired</w:t>
      </w:r>
    </w:p>
    <w:p w:rsidR="00DE7057" w:rsidRPr="00EE5A67" w:rsidRDefault="00DE7057" w:rsidP="00604370">
      <w:pPr>
        <w:pStyle w:val="NoSpacing"/>
        <w:numPr>
          <w:ilvl w:val="1"/>
          <w:numId w:val="8"/>
        </w:numPr>
        <w:rPr>
          <w:sz w:val="14"/>
        </w:rPr>
      </w:pPr>
      <w:r w:rsidRPr="00EE5A67">
        <w:rPr>
          <w:sz w:val="14"/>
        </w:rPr>
        <w:t>The injured worker is entitled to 85% of the difference between their net average earnings before the injury and the net average earnings after the injury, section 43(2)</w:t>
      </w:r>
    </w:p>
    <w:p w:rsidR="00DE7057" w:rsidRPr="00EE5A67" w:rsidRDefault="00DE7057" w:rsidP="00604370">
      <w:pPr>
        <w:pStyle w:val="NoSpacing"/>
        <w:numPr>
          <w:ilvl w:val="1"/>
          <w:numId w:val="8"/>
        </w:numPr>
        <w:rPr>
          <w:sz w:val="14"/>
        </w:rPr>
      </w:pPr>
      <w:r w:rsidRPr="00EE5A67">
        <w:rPr>
          <w:sz w:val="14"/>
        </w:rPr>
        <w:t>The calculation is subject to a variety of qualifications</w:t>
      </w:r>
    </w:p>
    <w:p w:rsidR="00DE7057" w:rsidRPr="00EE5A67" w:rsidRDefault="00DE7057" w:rsidP="00604370">
      <w:pPr>
        <w:pStyle w:val="NoSpacing"/>
        <w:numPr>
          <w:ilvl w:val="2"/>
          <w:numId w:val="8"/>
        </w:numPr>
        <w:rPr>
          <w:sz w:val="14"/>
        </w:rPr>
      </w:pPr>
      <w:r w:rsidRPr="00EE5A67">
        <w:rPr>
          <w:sz w:val="14"/>
        </w:rPr>
        <w:t xml:space="preserve">An annual indexing adjustment </w:t>
      </w:r>
    </w:p>
    <w:p w:rsidR="00DE7057" w:rsidRPr="00EE5A67" w:rsidRDefault="00DE7057" w:rsidP="00604370">
      <w:pPr>
        <w:pStyle w:val="NoSpacing"/>
        <w:numPr>
          <w:ilvl w:val="2"/>
          <w:numId w:val="8"/>
        </w:numPr>
        <w:rPr>
          <w:sz w:val="14"/>
        </w:rPr>
      </w:pPr>
      <w:r w:rsidRPr="00EE5A67">
        <w:rPr>
          <w:sz w:val="14"/>
        </w:rPr>
        <w:t xml:space="preserve">Payments received by the injured worker from the employer or under the Canada or Quebec pension plans </w:t>
      </w:r>
    </w:p>
    <w:p w:rsidR="00DE7057" w:rsidRPr="00EE5A67" w:rsidRDefault="00DE7057" w:rsidP="007472C0">
      <w:pPr>
        <w:pStyle w:val="NoSpacing"/>
        <w:numPr>
          <w:ilvl w:val="2"/>
          <w:numId w:val="8"/>
        </w:numPr>
        <w:rPr>
          <w:sz w:val="14"/>
        </w:rPr>
      </w:pPr>
      <w:r w:rsidRPr="00EE5A67">
        <w:rPr>
          <w:sz w:val="14"/>
        </w:rPr>
        <w:t>After 12 consecutive months of payments, the board deducts 5% from all future payments (which the worker may supplement by an additional 5% deduction); this accumulated fund is intended to provide a pension to the injured worker when they reach age 65</w:t>
      </w:r>
    </w:p>
    <w:p w:rsidR="00DE7057" w:rsidRPr="00EE5A67" w:rsidRDefault="00DE7057" w:rsidP="007472C0">
      <w:pPr>
        <w:pStyle w:val="NoSpacing"/>
        <w:numPr>
          <w:ilvl w:val="1"/>
          <w:numId w:val="8"/>
        </w:numPr>
        <w:rPr>
          <w:sz w:val="14"/>
        </w:rPr>
      </w:pPr>
      <w:r w:rsidRPr="00EE5A67">
        <w:rPr>
          <w:sz w:val="14"/>
        </w:rPr>
        <w:t xml:space="preserve">The injured worker with a permanent impairment also is entitled to compensation for non-economic loss </w:t>
      </w:r>
    </w:p>
    <w:p w:rsidR="00DE7057" w:rsidRPr="00EE5A67" w:rsidRDefault="00DE7057" w:rsidP="00E62874">
      <w:pPr>
        <w:pStyle w:val="NoSpacing"/>
        <w:numPr>
          <w:ilvl w:val="0"/>
          <w:numId w:val="8"/>
        </w:numPr>
        <w:rPr>
          <w:sz w:val="14"/>
        </w:rPr>
      </w:pPr>
      <w:r w:rsidRPr="00EE5A67">
        <w:rPr>
          <w:sz w:val="14"/>
        </w:rPr>
        <w:t xml:space="preserve">Survivor benefits </w:t>
      </w:r>
    </w:p>
    <w:p w:rsidR="00DE7057" w:rsidRPr="00EE5A67" w:rsidRDefault="00DE7057" w:rsidP="000F6018">
      <w:pPr>
        <w:pStyle w:val="NoSpacing"/>
        <w:numPr>
          <w:ilvl w:val="1"/>
          <w:numId w:val="8"/>
        </w:numPr>
        <w:rPr>
          <w:sz w:val="14"/>
        </w:rPr>
      </w:pPr>
      <w:r w:rsidRPr="00EE5A67">
        <w:rPr>
          <w:sz w:val="14"/>
        </w:rPr>
        <w:t>If a worker dies as a result of an employment related accident, their survivor is to be compensated</w:t>
      </w:r>
    </w:p>
    <w:p w:rsidR="00DE7057" w:rsidRPr="00EE5A67" w:rsidRDefault="00DE7057" w:rsidP="000F6018">
      <w:pPr>
        <w:pStyle w:val="NoSpacing"/>
        <w:numPr>
          <w:ilvl w:val="1"/>
          <w:numId w:val="8"/>
        </w:numPr>
        <w:rPr>
          <w:sz w:val="14"/>
        </w:rPr>
      </w:pPr>
      <w:r w:rsidRPr="00EE5A67">
        <w:rPr>
          <w:i/>
          <w:sz w:val="14"/>
        </w:rPr>
        <w:t>Survivor</w:t>
      </w:r>
      <w:r w:rsidRPr="00EE5A67">
        <w:rPr>
          <w:sz w:val="14"/>
        </w:rPr>
        <w:t xml:space="preserve"> is defined to include a spouse, child or dependant</w:t>
      </w:r>
    </w:p>
    <w:p w:rsidR="00DE7057" w:rsidRPr="00EE5A67" w:rsidRDefault="00DE7057" w:rsidP="000F6018">
      <w:pPr>
        <w:pStyle w:val="NoSpacing"/>
        <w:numPr>
          <w:ilvl w:val="1"/>
          <w:numId w:val="8"/>
        </w:numPr>
        <w:rPr>
          <w:sz w:val="14"/>
        </w:rPr>
      </w:pPr>
      <w:r w:rsidRPr="00EE5A67">
        <w:rPr>
          <w:sz w:val="14"/>
        </w:rPr>
        <w:t>The compensation formula set out in the Act varies depending on whether the survivor is a spouse, child or other dependant, and whether a spouse with children</w:t>
      </w:r>
    </w:p>
    <w:p w:rsidR="00DE7057" w:rsidRPr="00EE5A67" w:rsidRDefault="00DE7057" w:rsidP="00E62874">
      <w:pPr>
        <w:pStyle w:val="NoSpacing"/>
        <w:numPr>
          <w:ilvl w:val="0"/>
          <w:numId w:val="8"/>
        </w:numPr>
        <w:rPr>
          <w:sz w:val="14"/>
        </w:rPr>
      </w:pPr>
      <w:r w:rsidRPr="00EE5A67">
        <w:rPr>
          <w:sz w:val="14"/>
        </w:rPr>
        <w:t xml:space="preserve">Return to work </w:t>
      </w:r>
    </w:p>
    <w:p w:rsidR="00DE7057" w:rsidRPr="00EE5A67" w:rsidRDefault="00DE7057" w:rsidP="000F6018">
      <w:pPr>
        <w:pStyle w:val="NoSpacing"/>
        <w:numPr>
          <w:ilvl w:val="1"/>
          <w:numId w:val="8"/>
        </w:numPr>
        <w:rPr>
          <w:sz w:val="14"/>
        </w:rPr>
      </w:pPr>
      <w:r w:rsidRPr="00EE5A67">
        <w:rPr>
          <w:sz w:val="14"/>
        </w:rPr>
        <w:t>Employers with more than 20 employees are obligated to re employ any injured worker who was continuously employed by the employer for at least one year prior to the injury</w:t>
      </w:r>
    </w:p>
    <w:p w:rsidR="00DE7057" w:rsidRPr="00EE5A67" w:rsidRDefault="00DE7057" w:rsidP="000F6018">
      <w:pPr>
        <w:pStyle w:val="NoSpacing"/>
        <w:numPr>
          <w:ilvl w:val="1"/>
          <w:numId w:val="8"/>
        </w:numPr>
        <w:rPr>
          <w:sz w:val="14"/>
        </w:rPr>
      </w:pPr>
      <w:r w:rsidRPr="00EE5A67">
        <w:rPr>
          <w:sz w:val="14"/>
        </w:rPr>
        <w:t>Re-employment is to the worker’s pre injury position or other suitable position, depending on the extent of the worker’s recovery from the injury</w:t>
      </w:r>
    </w:p>
    <w:p w:rsidR="00DE7057" w:rsidRPr="00EE5A67" w:rsidRDefault="00DE7057" w:rsidP="000F6018">
      <w:pPr>
        <w:pStyle w:val="NoSpacing"/>
        <w:numPr>
          <w:ilvl w:val="1"/>
          <w:numId w:val="8"/>
        </w:numPr>
        <w:rPr>
          <w:sz w:val="14"/>
        </w:rPr>
      </w:pPr>
      <w:r w:rsidRPr="00EE5A67">
        <w:rPr>
          <w:sz w:val="14"/>
        </w:rPr>
        <w:t>The duty of re-employment is in effect until the earliest:</w:t>
      </w:r>
      <w:r w:rsidRPr="00EE5A67">
        <w:rPr>
          <w:sz w:val="14"/>
        </w:rPr>
        <w:tab/>
      </w:r>
    </w:p>
    <w:p w:rsidR="00DE7057" w:rsidRPr="00EE5A67" w:rsidRDefault="00DE7057" w:rsidP="000F6018">
      <w:pPr>
        <w:pStyle w:val="NoSpacing"/>
        <w:numPr>
          <w:ilvl w:val="2"/>
          <w:numId w:val="8"/>
        </w:numPr>
        <w:rPr>
          <w:sz w:val="14"/>
        </w:rPr>
      </w:pPr>
      <w:r w:rsidRPr="00EE5A67">
        <w:rPr>
          <w:sz w:val="14"/>
        </w:rPr>
        <w:t xml:space="preserve">Two years from the date of the injury </w:t>
      </w:r>
    </w:p>
    <w:p w:rsidR="00DE7057" w:rsidRPr="00EE5A67" w:rsidRDefault="00DE7057" w:rsidP="000F6018">
      <w:pPr>
        <w:pStyle w:val="NoSpacing"/>
        <w:numPr>
          <w:ilvl w:val="2"/>
          <w:numId w:val="8"/>
        </w:numPr>
        <w:rPr>
          <w:sz w:val="14"/>
        </w:rPr>
      </w:pPr>
      <w:r w:rsidRPr="00EE5A67">
        <w:rPr>
          <w:sz w:val="14"/>
        </w:rPr>
        <w:t xml:space="preserve">One year after the worker is medically able to perform the essential duties of the pre-injury position </w:t>
      </w:r>
    </w:p>
    <w:p w:rsidR="00DE7057" w:rsidRPr="00EE5A67" w:rsidRDefault="00DE7057" w:rsidP="000F6018">
      <w:pPr>
        <w:pStyle w:val="NoSpacing"/>
        <w:numPr>
          <w:ilvl w:val="2"/>
          <w:numId w:val="8"/>
        </w:numPr>
        <w:rPr>
          <w:sz w:val="14"/>
        </w:rPr>
      </w:pPr>
      <w:r w:rsidRPr="00EE5A67">
        <w:rPr>
          <w:sz w:val="14"/>
        </w:rPr>
        <w:t>The date on which the worker reaches age 65</w:t>
      </w:r>
    </w:p>
    <w:p w:rsidR="00DE7057" w:rsidRPr="00EE5A67" w:rsidRDefault="00DE7057" w:rsidP="000F6018">
      <w:pPr>
        <w:pStyle w:val="NoSpacing"/>
        <w:numPr>
          <w:ilvl w:val="1"/>
          <w:numId w:val="8"/>
        </w:numPr>
        <w:rPr>
          <w:sz w:val="14"/>
        </w:rPr>
      </w:pPr>
      <w:r w:rsidRPr="00EE5A67">
        <w:rPr>
          <w:sz w:val="14"/>
        </w:rPr>
        <w:t xml:space="preserve">If the re-employed worker is terminated within six months of the date of re-employment, there is a rebuttable presumption that the employer has not met its re-employment obligation </w:t>
      </w:r>
    </w:p>
    <w:p w:rsidR="001C1DA6" w:rsidRPr="00EE5A67" w:rsidRDefault="001C1DA6" w:rsidP="00C21161">
      <w:pPr>
        <w:pStyle w:val="NoSpacing"/>
        <w:jc w:val="center"/>
        <w:rPr>
          <w:b/>
          <w:sz w:val="14"/>
        </w:rPr>
      </w:pPr>
    </w:p>
    <w:p w:rsidR="00DE7057" w:rsidRPr="00EE5A67" w:rsidRDefault="00DE7057" w:rsidP="001C1DA6">
      <w:pPr>
        <w:pStyle w:val="NoSpacing"/>
        <w:jc w:val="center"/>
        <w:rPr>
          <w:b/>
          <w:sz w:val="14"/>
        </w:rPr>
      </w:pPr>
      <w:r w:rsidRPr="00EE5A67">
        <w:rPr>
          <w:b/>
          <w:sz w:val="14"/>
        </w:rPr>
        <w:t>Chapter 10: Privacy Inside and Outside the Workplace</w:t>
      </w:r>
    </w:p>
    <w:p w:rsidR="00DE7057" w:rsidRPr="00EE5A67" w:rsidRDefault="00DE7057" w:rsidP="00C21161">
      <w:pPr>
        <w:pStyle w:val="NoSpacing"/>
        <w:numPr>
          <w:ilvl w:val="0"/>
          <w:numId w:val="9"/>
        </w:numPr>
        <w:rPr>
          <w:sz w:val="14"/>
        </w:rPr>
      </w:pPr>
      <w:r w:rsidRPr="00EE5A67">
        <w:rPr>
          <w:sz w:val="14"/>
        </w:rPr>
        <w:t>Genesis of privacy law: dramatic growth has occurred in federal, provincial and territorial privacy legislation</w:t>
      </w:r>
    </w:p>
    <w:p w:rsidR="00DE7057" w:rsidRPr="00EE5A67" w:rsidRDefault="00DE7057" w:rsidP="004D78E2">
      <w:pPr>
        <w:pStyle w:val="NoSpacing"/>
        <w:numPr>
          <w:ilvl w:val="1"/>
          <w:numId w:val="9"/>
        </w:numPr>
        <w:rPr>
          <w:sz w:val="14"/>
        </w:rPr>
      </w:pPr>
      <w:r w:rsidRPr="00EE5A67">
        <w:rPr>
          <w:sz w:val="14"/>
        </w:rPr>
        <w:t xml:space="preserve">There are more than 20 distinct privacy related statutes </w:t>
      </w:r>
    </w:p>
    <w:p w:rsidR="00DE7057" w:rsidRPr="00EE5A67" w:rsidRDefault="00DE7057" w:rsidP="004D78E2">
      <w:pPr>
        <w:pStyle w:val="NoSpacing"/>
        <w:numPr>
          <w:ilvl w:val="1"/>
          <w:numId w:val="9"/>
        </w:numPr>
        <w:rPr>
          <w:sz w:val="14"/>
        </w:rPr>
      </w:pPr>
      <w:r w:rsidRPr="00EE5A67">
        <w:rPr>
          <w:sz w:val="14"/>
        </w:rPr>
        <w:t>Many are subject matter related (health information) or address the retention and rights of access to personal information held by government (Privacy Act, 1985)</w:t>
      </w:r>
    </w:p>
    <w:p w:rsidR="00DE7057" w:rsidRPr="00EE5A67" w:rsidRDefault="00DE7057" w:rsidP="004D78E2">
      <w:pPr>
        <w:pStyle w:val="NoSpacing"/>
        <w:numPr>
          <w:ilvl w:val="1"/>
          <w:numId w:val="9"/>
        </w:numPr>
        <w:rPr>
          <w:sz w:val="14"/>
        </w:rPr>
      </w:pPr>
      <w:r w:rsidRPr="00EE5A67">
        <w:rPr>
          <w:sz w:val="14"/>
        </w:rPr>
        <w:t xml:space="preserve">The </w:t>
      </w:r>
      <w:r w:rsidRPr="00EE5A67">
        <w:rPr>
          <w:i/>
          <w:sz w:val="14"/>
        </w:rPr>
        <w:t>Criminal Code</w:t>
      </w:r>
      <w:r w:rsidRPr="00EE5A67">
        <w:rPr>
          <w:sz w:val="14"/>
        </w:rPr>
        <w:t xml:space="preserve"> includes an offence to willfully intercept a private communication </w:t>
      </w:r>
    </w:p>
    <w:p w:rsidR="00DE7057" w:rsidRPr="00EE5A67" w:rsidRDefault="00DE7057" w:rsidP="004D78E2">
      <w:pPr>
        <w:pStyle w:val="NoSpacing"/>
        <w:numPr>
          <w:ilvl w:val="1"/>
          <w:numId w:val="9"/>
        </w:numPr>
        <w:rPr>
          <w:sz w:val="14"/>
        </w:rPr>
      </w:pPr>
      <w:r w:rsidRPr="00EE5A67">
        <w:rPr>
          <w:sz w:val="14"/>
        </w:rPr>
        <w:t xml:space="preserve">The </w:t>
      </w:r>
      <w:r w:rsidRPr="00EE5A67">
        <w:rPr>
          <w:i/>
          <w:sz w:val="14"/>
        </w:rPr>
        <w:t>Ontario Human Rights Code</w:t>
      </w:r>
      <w:r w:rsidRPr="00EE5A67">
        <w:rPr>
          <w:sz w:val="14"/>
        </w:rPr>
        <w:t xml:space="preserve"> and the </w:t>
      </w:r>
      <w:r w:rsidRPr="00EE5A67">
        <w:rPr>
          <w:i/>
          <w:sz w:val="14"/>
        </w:rPr>
        <w:t>Occupational Health and Safety Act</w:t>
      </w:r>
      <w:r w:rsidRPr="00EE5A67">
        <w:rPr>
          <w:sz w:val="14"/>
        </w:rPr>
        <w:t xml:space="preserve"> have included </w:t>
      </w:r>
      <w:r w:rsidRPr="00EE5A67">
        <w:rPr>
          <w:i/>
          <w:sz w:val="14"/>
        </w:rPr>
        <w:t>harassment</w:t>
      </w:r>
      <w:r w:rsidRPr="00EE5A67">
        <w:rPr>
          <w:sz w:val="14"/>
        </w:rPr>
        <w:t xml:space="preserve"> as a workplace related offence </w:t>
      </w:r>
    </w:p>
    <w:p w:rsidR="00DE7057" w:rsidRPr="00EE5A67" w:rsidRDefault="00DE7057" w:rsidP="00C21161">
      <w:pPr>
        <w:pStyle w:val="NoSpacing"/>
        <w:numPr>
          <w:ilvl w:val="0"/>
          <w:numId w:val="9"/>
        </w:numPr>
        <w:rPr>
          <w:sz w:val="14"/>
        </w:rPr>
      </w:pPr>
      <w:r w:rsidRPr="00EE5A67">
        <w:rPr>
          <w:sz w:val="14"/>
        </w:rPr>
        <w:t xml:space="preserve">Tort of </w:t>
      </w:r>
      <w:r w:rsidRPr="00EE5A67">
        <w:rPr>
          <w:i/>
          <w:sz w:val="14"/>
        </w:rPr>
        <w:t>Intrusion Upon Seclusion</w:t>
      </w:r>
      <w:r w:rsidRPr="00EE5A67">
        <w:rPr>
          <w:sz w:val="14"/>
        </w:rPr>
        <w:t xml:space="preserve">: Jones v. </w:t>
      </w:r>
      <w:proofErr w:type="spellStart"/>
      <w:r w:rsidRPr="00EE5A67">
        <w:rPr>
          <w:sz w:val="14"/>
        </w:rPr>
        <w:t>Tsige</w:t>
      </w:r>
      <w:proofErr w:type="spellEnd"/>
      <w:r w:rsidRPr="00EE5A67">
        <w:rPr>
          <w:sz w:val="14"/>
        </w:rPr>
        <w:t xml:space="preserve"> (2012, Ontario Court of Appeal)</w:t>
      </w:r>
    </w:p>
    <w:p w:rsidR="00DE7057" w:rsidRPr="00EE5A67" w:rsidRDefault="00DE7057" w:rsidP="003E4331">
      <w:pPr>
        <w:pStyle w:val="NoSpacing"/>
        <w:numPr>
          <w:ilvl w:val="1"/>
          <w:numId w:val="9"/>
        </w:numPr>
        <w:rPr>
          <w:sz w:val="14"/>
        </w:rPr>
      </w:pPr>
      <w:r w:rsidRPr="00EE5A67">
        <w:rPr>
          <w:sz w:val="14"/>
        </w:rPr>
        <w:t>Appellant (</w:t>
      </w:r>
      <w:proofErr w:type="spellStart"/>
      <w:r w:rsidRPr="00EE5A67">
        <w:rPr>
          <w:sz w:val="14"/>
        </w:rPr>
        <w:t>Tsige</w:t>
      </w:r>
      <w:proofErr w:type="spellEnd"/>
      <w:r w:rsidRPr="00EE5A67">
        <w:rPr>
          <w:sz w:val="14"/>
        </w:rPr>
        <w:t xml:space="preserve">) employed by the BOM, without lawful authority or permission, accessed the banking information of the respondent (Jones) a fellow employee at least 174 times over a 4 year period; Jones commenced a legal action for the tort of breach of privacy </w:t>
      </w:r>
    </w:p>
    <w:p w:rsidR="00DE7057" w:rsidRPr="00EE5A67" w:rsidRDefault="00DE7057" w:rsidP="003E4331">
      <w:pPr>
        <w:pStyle w:val="NoSpacing"/>
        <w:numPr>
          <w:ilvl w:val="1"/>
          <w:numId w:val="9"/>
        </w:numPr>
        <w:rPr>
          <w:sz w:val="14"/>
        </w:rPr>
      </w:pPr>
      <w:r w:rsidRPr="00EE5A67">
        <w:rPr>
          <w:sz w:val="14"/>
        </w:rPr>
        <w:t xml:space="preserve">Motion judge: dismissed Jones’ action on the grounds that Ontario law does not recognize the tort of breach of privacy </w:t>
      </w:r>
    </w:p>
    <w:p w:rsidR="00DE7057" w:rsidRPr="00EE5A67" w:rsidRDefault="00DE7057" w:rsidP="00A740C5">
      <w:pPr>
        <w:pStyle w:val="NoSpacing"/>
        <w:numPr>
          <w:ilvl w:val="1"/>
          <w:numId w:val="9"/>
        </w:numPr>
        <w:rPr>
          <w:sz w:val="14"/>
        </w:rPr>
      </w:pPr>
      <w:r w:rsidRPr="00EE5A67">
        <w:rPr>
          <w:sz w:val="14"/>
        </w:rPr>
        <w:t xml:space="preserve">Ontario Court of Appeal: overturned the decision of the motion judge and confirmed the existence in Ontario of the tort of </w:t>
      </w:r>
      <w:r w:rsidRPr="00EE5A67">
        <w:rPr>
          <w:i/>
          <w:sz w:val="14"/>
        </w:rPr>
        <w:t xml:space="preserve">intrusion upon seclusion </w:t>
      </w:r>
    </w:p>
    <w:p w:rsidR="00DE7057" w:rsidRPr="00EE5A67" w:rsidRDefault="00DE7057" w:rsidP="00A740C5">
      <w:pPr>
        <w:pStyle w:val="NoSpacing"/>
        <w:numPr>
          <w:ilvl w:val="1"/>
          <w:numId w:val="9"/>
        </w:numPr>
        <w:rPr>
          <w:sz w:val="14"/>
        </w:rPr>
      </w:pPr>
      <w:r w:rsidRPr="00EE5A67">
        <w:rPr>
          <w:sz w:val="14"/>
        </w:rPr>
        <w:t xml:space="preserve">Constituent elements of the tort: the offending party’s conduct must be intentional or reckless; the offending party must have invaded the victim’s private affairs or concerns without lawful justification; a reasonable person would regard the invasion as highly offensive, causing distress, humiliation or anguish </w:t>
      </w:r>
    </w:p>
    <w:p w:rsidR="00DE7057" w:rsidRPr="00EE5A67" w:rsidRDefault="00DE7057" w:rsidP="00A740C5">
      <w:pPr>
        <w:pStyle w:val="NoSpacing"/>
        <w:numPr>
          <w:ilvl w:val="2"/>
          <w:numId w:val="9"/>
        </w:numPr>
        <w:rPr>
          <w:sz w:val="14"/>
        </w:rPr>
      </w:pPr>
      <w:r w:rsidRPr="00EE5A67">
        <w:rPr>
          <w:sz w:val="14"/>
        </w:rPr>
        <w:t xml:space="preserve">Proof of harm (economic loss) is not necessary ingredient of the tort </w:t>
      </w:r>
    </w:p>
    <w:p w:rsidR="00DE7057" w:rsidRPr="00EE5A67" w:rsidRDefault="00DE7057" w:rsidP="00957EE7">
      <w:pPr>
        <w:pStyle w:val="NoSpacing"/>
        <w:numPr>
          <w:ilvl w:val="1"/>
          <w:numId w:val="9"/>
        </w:numPr>
        <w:rPr>
          <w:sz w:val="14"/>
        </w:rPr>
      </w:pPr>
      <w:r w:rsidRPr="00EE5A67">
        <w:rPr>
          <w:sz w:val="14"/>
        </w:rPr>
        <w:t>Damages for the tort of intrusion upon seclusion: proven pecuniary loss suffered by the victim; in addition or in the absence of any proven pecuniary loss, victim entitled to damages for intangible harm (embarrassment, hurt feelings, mental distress)</w:t>
      </w:r>
    </w:p>
    <w:p w:rsidR="00DE7057" w:rsidRPr="00EE5A67" w:rsidRDefault="00DE7057" w:rsidP="00234B50">
      <w:pPr>
        <w:pStyle w:val="NoSpacing"/>
        <w:numPr>
          <w:ilvl w:val="2"/>
          <w:numId w:val="9"/>
        </w:numPr>
        <w:rPr>
          <w:sz w:val="14"/>
        </w:rPr>
      </w:pPr>
      <w:r w:rsidRPr="00EE5A67">
        <w:rPr>
          <w:sz w:val="14"/>
        </w:rPr>
        <w:t>Court indicates ceiling of $20,000</w:t>
      </w:r>
    </w:p>
    <w:p w:rsidR="00DE7057" w:rsidRPr="00EE5A67" w:rsidRDefault="00DE7057" w:rsidP="004E133F">
      <w:pPr>
        <w:pStyle w:val="NoSpacing"/>
        <w:numPr>
          <w:ilvl w:val="0"/>
          <w:numId w:val="9"/>
        </w:numPr>
        <w:rPr>
          <w:sz w:val="14"/>
        </w:rPr>
      </w:pPr>
      <w:r w:rsidRPr="00EE5A67">
        <w:rPr>
          <w:sz w:val="14"/>
        </w:rPr>
        <w:t xml:space="preserve">Personal Information Protection and Electronic Documents Act (PIPEDA, 2000): prescribes ground rules for the collection, use, distribution and retention of personal information by employers </w:t>
      </w:r>
    </w:p>
    <w:p w:rsidR="00DE7057" w:rsidRPr="00EE5A67" w:rsidRDefault="00DE7057" w:rsidP="00B5221B">
      <w:pPr>
        <w:pStyle w:val="NoSpacing"/>
        <w:numPr>
          <w:ilvl w:val="1"/>
          <w:numId w:val="9"/>
        </w:numPr>
        <w:rPr>
          <w:sz w:val="14"/>
        </w:rPr>
      </w:pPr>
      <w:r w:rsidRPr="00EE5A67">
        <w:rPr>
          <w:sz w:val="14"/>
        </w:rPr>
        <w:t>Introduced to comply with privacy standards adopted by the EU for the transfer of personal informational across borders</w:t>
      </w:r>
    </w:p>
    <w:p w:rsidR="00DE7057" w:rsidRPr="00EE5A67" w:rsidRDefault="00DE7057" w:rsidP="00B5221B">
      <w:pPr>
        <w:pStyle w:val="NoSpacing"/>
        <w:numPr>
          <w:ilvl w:val="1"/>
          <w:numId w:val="9"/>
        </w:numPr>
        <w:rPr>
          <w:sz w:val="14"/>
        </w:rPr>
      </w:pPr>
      <w:r w:rsidRPr="00EE5A67">
        <w:rPr>
          <w:sz w:val="14"/>
        </w:rPr>
        <w:t xml:space="preserve">Intent: to achieve a balance between individual privacy represented by personal information held by organizations, and the need for organizations to use or disclose that information for legitimate organizational purposes </w:t>
      </w:r>
    </w:p>
    <w:p w:rsidR="00DE7057" w:rsidRPr="00EE5A67" w:rsidRDefault="00DE7057" w:rsidP="00EA3A2B">
      <w:pPr>
        <w:pStyle w:val="NoSpacing"/>
        <w:numPr>
          <w:ilvl w:val="2"/>
          <w:numId w:val="9"/>
        </w:numPr>
        <w:rPr>
          <w:sz w:val="14"/>
        </w:rPr>
      </w:pPr>
      <w:r w:rsidRPr="00EE5A67">
        <w:rPr>
          <w:sz w:val="14"/>
        </w:rPr>
        <w:t>Personal information: all information about an identifiable individual except for their name, title, business address, or telephone number (section 2 (1))</w:t>
      </w:r>
    </w:p>
    <w:p w:rsidR="00DE7057" w:rsidRPr="00EE5A67" w:rsidRDefault="00DE7057" w:rsidP="00EA3A2B">
      <w:pPr>
        <w:pStyle w:val="NoSpacing"/>
        <w:numPr>
          <w:ilvl w:val="2"/>
          <w:numId w:val="9"/>
        </w:numPr>
        <w:rPr>
          <w:sz w:val="14"/>
        </w:rPr>
      </w:pPr>
      <w:r w:rsidRPr="00EE5A67">
        <w:rPr>
          <w:sz w:val="14"/>
        </w:rPr>
        <w:t>What is covered: personal information captured by all federally regulated organizations</w:t>
      </w:r>
    </w:p>
    <w:p w:rsidR="00DE7057" w:rsidRPr="00EE5A67" w:rsidRDefault="00DE7057" w:rsidP="00EA3A2B">
      <w:pPr>
        <w:pStyle w:val="NoSpacing"/>
        <w:numPr>
          <w:ilvl w:val="3"/>
          <w:numId w:val="9"/>
        </w:numPr>
        <w:rPr>
          <w:sz w:val="14"/>
        </w:rPr>
      </w:pPr>
      <w:r w:rsidRPr="00EE5A67">
        <w:rPr>
          <w:sz w:val="14"/>
        </w:rPr>
        <w:t>Personal information captured by provincially regulated organizations except:</w:t>
      </w:r>
    </w:p>
    <w:p w:rsidR="00DE7057" w:rsidRPr="00EE5A67" w:rsidRDefault="00DE7057" w:rsidP="00EA3A2B">
      <w:pPr>
        <w:pStyle w:val="NoSpacing"/>
        <w:numPr>
          <w:ilvl w:val="4"/>
          <w:numId w:val="9"/>
        </w:numPr>
        <w:rPr>
          <w:sz w:val="14"/>
        </w:rPr>
      </w:pPr>
      <w:r w:rsidRPr="00EE5A67">
        <w:rPr>
          <w:sz w:val="14"/>
        </w:rPr>
        <w:t xml:space="preserve">For provinces that have enacted substantially similar privacy legislation </w:t>
      </w:r>
    </w:p>
    <w:p w:rsidR="00DE7057" w:rsidRPr="00EE5A67" w:rsidRDefault="00DE7057" w:rsidP="00EA3A2B">
      <w:pPr>
        <w:pStyle w:val="NoSpacing"/>
        <w:numPr>
          <w:ilvl w:val="4"/>
          <w:numId w:val="9"/>
        </w:numPr>
        <w:rPr>
          <w:sz w:val="14"/>
        </w:rPr>
      </w:pPr>
      <w:r w:rsidRPr="00EE5A67">
        <w:rPr>
          <w:sz w:val="14"/>
        </w:rPr>
        <w:t xml:space="preserve">For all other provinces, the PIPEDA applies only to personal information collected, used or disclosed in the course of </w:t>
      </w:r>
      <w:r w:rsidRPr="00EE5A67">
        <w:rPr>
          <w:i/>
          <w:sz w:val="14"/>
        </w:rPr>
        <w:t xml:space="preserve">commercial activity </w:t>
      </w:r>
    </w:p>
    <w:p w:rsidR="00DE7057" w:rsidRPr="00EE5A67" w:rsidRDefault="00DE7057" w:rsidP="006C2011">
      <w:pPr>
        <w:pStyle w:val="NoSpacing"/>
        <w:numPr>
          <w:ilvl w:val="1"/>
          <w:numId w:val="9"/>
        </w:numPr>
        <w:rPr>
          <w:sz w:val="14"/>
        </w:rPr>
      </w:pPr>
      <w:r w:rsidRPr="00EE5A67">
        <w:rPr>
          <w:sz w:val="14"/>
        </w:rPr>
        <w:t xml:space="preserve">Ontario has not passed comparable privacy legislation except for the </w:t>
      </w:r>
      <w:r w:rsidRPr="00EE5A67">
        <w:rPr>
          <w:i/>
          <w:sz w:val="14"/>
        </w:rPr>
        <w:t>Personal Health Information Protection Act</w:t>
      </w:r>
    </w:p>
    <w:p w:rsidR="00DE7057" w:rsidRPr="00EE5A67" w:rsidRDefault="00DE7057" w:rsidP="006C2011">
      <w:pPr>
        <w:pStyle w:val="NoSpacing"/>
        <w:numPr>
          <w:ilvl w:val="2"/>
          <w:numId w:val="9"/>
        </w:numPr>
        <w:rPr>
          <w:sz w:val="14"/>
        </w:rPr>
      </w:pPr>
      <w:r w:rsidRPr="00EE5A67">
        <w:rPr>
          <w:sz w:val="14"/>
        </w:rPr>
        <w:t xml:space="preserve">Applies to all personal information collected, used, or disclosed in all Ontario regulated organizations in the course of commercial activities </w:t>
      </w:r>
    </w:p>
    <w:p w:rsidR="00DE7057" w:rsidRPr="00EE5A67" w:rsidRDefault="00DE7057" w:rsidP="006C2011">
      <w:pPr>
        <w:pStyle w:val="NoSpacing"/>
        <w:numPr>
          <w:ilvl w:val="3"/>
          <w:numId w:val="9"/>
        </w:numPr>
        <w:rPr>
          <w:sz w:val="14"/>
        </w:rPr>
      </w:pPr>
      <w:r w:rsidRPr="00EE5A67">
        <w:rPr>
          <w:sz w:val="14"/>
        </w:rPr>
        <w:t xml:space="preserve">Includes customer or supplier personal information </w:t>
      </w:r>
    </w:p>
    <w:p w:rsidR="00DE7057" w:rsidRPr="00EE5A67" w:rsidRDefault="00DE7057" w:rsidP="006C2011">
      <w:pPr>
        <w:pStyle w:val="NoSpacing"/>
        <w:numPr>
          <w:ilvl w:val="3"/>
          <w:numId w:val="9"/>
        </w:numPr>
        <w:rPr>
          <w:sz w:val="14"/>
        </w:rPr>
      </w:pPr>
      <w:r w:rsidRPr="00EE5A67">
        <w:rPr>
          <w:sz w:val="14"/>
        </w:rPr>
        <w:t>Does not include an organization’s own employee personal information, as it was not collected, used, or disclosed in the course of commercial activities</w:t>
      </w:r>
    </w:p>
    <w:p w:rsidR="00DE7057" w:rsidRPr="00EE5A67" w:rsidRDefault="00DE7057" w:rsidP="009E1EDF">
      <w:pPr>
        <w:pStyle w:val="NoSpacing"/>
        <w:numPr>
          <w:ilvl w:val="1"/>
          <w:numId w:val="9"/>
        </w:numPr>
        <w:rPr>
          <w:sz w:val="14"/>
        </w:rPr>
      </w:pPr>
      <w:r w:rsidRPr="00EE5A67">
        <w:rPr>
          <w:sz w:val="14"/>
        </w:rPr>
        <w:t xml:space="preserve">Compliance principles: requires organizations to handle personal information in accordance with the 10 principles described in the </w:t>
      </w:r>
      <w:r w:rsidRPr="00EE5A67">
        <w:rPr>
          <w:i/>
          <w:sz w:val="14"/>
        </w:rPr>
        <w:t>Canadian Standard Association’s Model Code for the Protection of Personal Information</w:t>
      </w:r>
      <w:r w:rsidRPr="00EE5A67">
        <w:rPr>
          <w:sz w:val="14"/>
        </w:rPr>
        <w:t xml:space="preserve">, appended to the Act as Schedule 1  </w:t>
      </w:r>
    </w:p>
    <w:p w:rsidR="00DE7057" w:rsidRPr="00EE5A67" w:rsidRDefault="00DE7057" w:rsidP="000C3D84">
      <w:pPr>
        <w:pStyle w:val="NoSpacing"/>
        <w:ind w:left="1440"/>
        <w:rPr>
          <w:sz w:val="14"/>
        </w:rPr>
      </w:pPr>
    </w:p>
    <w:tbl>
      <w:tblPr>
        <w:tblStyle w:val="TableGrid"/>
        <w:tblW w:w="0" w:type="auto"/>
        <w:jc w:val="center"/>
        <w:tblLook w:val="00BF"/>
      </w:tblPr>
      <w:tblGrid>
        <w:gridCol w:w="4428"/>
        <w:gridCol w:w="4428"/>
      </w:tblGrid>
      <w:tr w:rsidR="00DE7057" w:rsidRPr="00EE5A67" w:rsidTr="000B0339">
        <w:trPr>
          <w:jc w:val="center"/>
        </w:trPr>
        <w:tc>
          <w:tcPr>
            <w:tcW w:w="4428" w:type="dxa"/>
          </w:tcPr>
          <w:p w:rsidR="00DE7057" w:rsidRPr="00EE5A67" w:rsidRDefault="00DE7057" w:rsidP="009E1EDF">
            <w:pPr>
              <w:pStyle w:val="NoSpacing"/>
              <w:jc w:val="center"/>
              <w:rPr>
                <w:b/>
                <w:sz w:val="14"/>
              </w:rPr>
            </w:pPr>
            <w:r w:rsidRPr="00EE5A67">
              <w:rPr>
                <w:b/>
                <w:sz w:val="14"/>
              </w:rPr>
              <w:t>Principle</w:t>
            </w:r>
          </w:p>
        </w:tc>
        <w:tc>
          <w:tcPr>
            <w:tcW w:w="4428" w:type="dxa"/>
          </w:tcPr>
          <w:p w:rsidR="00DE7057" w:rsidRPr="00EE5A67" w:rsidRDefault="00DE7057" w:rsidP="009E1EDF">
            <w:pPr>
              <w:pStyle w:val="NoSpacing"/>
              <w:jc w:val="center"/>
              <w:rPr>
                <w:b/>
                <w:sz w:val="14"/>
              </w:rPr>
            </w:pPr>
            <w:r w:rsidRPr="00EE5A67">
              <w:rPr>
                <w:b/>
                <w:sz w:val="14"/>
              </w:rPr>
              <w:t>Description</w:t>
            </w:r>
          </w:p>
        </w:tc>
      </w:tr>
      <w:tr w:rsidR="00DE7057" w:rsidRPr="00EE5A67" w:rsidTr="000B0339">
        <w:trPr>
          <w:jc w:val="center"/>
        </w:trPr>
        <w:tc>
          <w:tcPr>
            <w:tcW w:w="4428" w:type="dxa"/>
          </w:tcPr>
          <w:p w:rsidR="00DE7057" w:rsidRPr="00EE5A67" w:rsidRDefault="00DE7057" w:rsidP="009E1EDF">
            <w:pPr>
              <w:pStyle w:val="NoSpacing"/>
              <w:jc w:val="both"/>
              <w:rPr>
                <w:sz w:val="14"/>
              </w:rPr>
            </w:pPr>
            <w:r w:rsidRPr="00EE5A67">
              <w:rPr>
                <w:sz w:val="14"/>
              </w:rPr>
              <w:t xml:space="preserve">Accountability </w:t>
            </w:r>
          </w:p>
        </w:tc>
        <w:tc>
          <w:tcPr>
            <w:tcW w:w="4428" w:type="dxa"/>
          </w:tcPr>
          <w:p w:rsidR="00DE7057" w:rsidRPr="00EE5A67" w:rsidRDefault="00DE7057" w:rsidP="009E1EDF">
            <w:pPr>
              <w:pStyle w:val="NoSpacing"/>
              <w:rPr>
                <w:sz w:val="14"/>
              </w:rPr>
            </w:pPr>
            <w:r w:rsidRPr="00EE5A67">
              <w:rPr>
                <w:sz w:val="14"/>
              </w:rPr>
              <w:t xml:space="preserve">Organizations shall designate an individual accountable for the organization’s compliance with the 10 principles </w:t>
            </w:r>
          </w:p>
        </w:tc>
      </w:tr>
      <w:tr w:rsidR="00DE7057" w:rsidRPr="00EE5A67" w:rsidTr="000B0339">
        <w:trPr>
          <w:jc w:val="center"/>
        </w:trPr>
        <w:tc>
          <w:tcPr>
            <w:tcW w:w="4428" w:type="dxa"/>
          </w:tcPr>
          <w:p w:rsidR="00DE7057" w:rsidRPr="00EE5A67" w:rsidRDefault="00DE7057" w:rsidP="009E1EDF">
            <w:pPr>
              <w:pStyle w:val="NoSpacing"/>
              <w:rPr>
                <w:sz w:val="14"/>
              </w:rPr>
            </w:pPr>
            <w:r w:rsidRPr="00EE5A67">
              <w:rPr>
                <w:sz w:val="14"/>
              </w:rPr>
              <w:t xml:space="preserve">Identifying purposes </w:t>
            </w:r>
          </w:p>
        </w:tc>
        <w:tc>
          <w:tcPr>
            <w:tcW w:w="4428" w:type="dxa"/>
          </w:tcPr>
          <w:p w:rsidR="00DE7057" w:rsidRPr="00EE5A67" w:rsidRDefault="00DE7057" w:rsidP="009E1EDF">
            <w:pPr>
              <w:pStyle w:val="NoSpacing"/>
              <w:rPr>
                <w:sz w:val="14"/>
              </w:rPr>
            </w:pPr>
            <w:r w:rsidRPr="00EE5A67">
              <w:rPr>
                <w:sz w:val="14"/>
              </w:rPr>
              <w:t>The purpose for which personal information is collected shall be identified by the organization at or before the time the information collected, it must be appropriate in the circumstances (bank account information for direct deposit of employee pay)</w:t>
            </w:r>
          </w:p>
        </w:tc>
      </w:tr>
      <w:tr w:rsidR="00DE7057" w:rsidRPr="00EE5A67" w:rsidTr="000B0339">
        <w:trPr>
          <w:jc w:val="center"/>
        </w:trPr>
        <w:tc>
          <w:tcPr>
            <w:tcW w:w="4428" w:type="dxa"/>
          </w:tcPr>
          <w:p w:rsidR="00DE7057" w:rsidRPr="00EE5A67" w:rsidRDefault="00DE7057" w:rsidP="009E1EDF">
            <w:pPr>
              <w:pStyle w:val="NoSpacing"/>
              <w:rPr>
                <w:sz w:val="14"/>
              </w:rPr>
            </w:pPr>
            <w:r w:rsidRPr="00EE5A67">
              <w:rPr>
                <w:sz w:val="14"/>
              </w:rPr>
              <w:t>Consent</w:t>
            </w:r>
          </w:p>
        </w:tc>
        <w:tc>
          <w:tcPr>
            <w:tcW w:w="4428" w:type="dxa"/>
          </w:tcPr>
          <w:p w:rsidR="00DE7057" w:rsidRPr="00EE5A67" w:rsidRDefault="00DE7057" w:rsidP="009E1EDF">
            <w:pPr>
              <w:pStyle w:val="NoSpacing"/>
              <w:rPr>
                <w:sz w:val="14"/>
              </w:rPr>
            </w:pPr>
            <w:r w:rsidRPr="00EE5A67">
              <w:rPr>
                <w:sz w:val="14"/>
              </w:rPr>
              <w:t>The knowledge and consent of the individual is required for the collection, use or disclosure or personal information; express consent is required to use information for a purpose not previously identified; consent is implied for reasonably expected uses</w:t>
            </w:r>
          </w:p>
        </w:tc>
      </w:tr>
      <w:tr w:rsidR="00DE7057" w:rsidRPr="00EE5A67" w:rsidTr="000B0339">
        <w:trPr>
          <w:jc w:val="center"/>
        </w:trPr>
        <w:tc>
          <w:tcPr>
            <w:tcW w:w="4428" w:type="dxa"/>
          </w:tcPr>
          <w:p w:rsidR="00DE7057" w:rsidRPr="00EE5A67" w:rsidRDefault="00DE7057" w:rsidP="009E1EDF">
            <w:pPr>
              <w:pStyle w:val="NoSpacing"/>
              <w:rPr>
                <w:sz w:val="14"/>
              </w:rPr>
            </w:pPr>
            <w:r w:rsidRPr="00EE5A67">
              <w:rPr>
                <w:sz w:val="14"/>
              </w:rPr>
              <w:t xml:space="preserve">Limiting collection </w:t>
            </w:r>
          </w:p>
        </w:tc>
        <w:tc>
          <w:tcPr>
            <w:tcW w:w="4428" w:type="dxa"/>
          </w:tcPr>
          <w:p w:rsidR="00DE7057" w:rsidRPr="00EE5A67" w:rsidRDefault="00DE7057" w:rsidP="009E1EDF">
            <w:pPr>
              <w:pStyle w:val="NoSpacing"/>
              <w:rPr>
                <w:sz w:val="14"/>
              </w:rPr>
            </w:pPr>
            <w:r w:rsidRPr="00EE5A67">
              <w:rPr>
                <w:sz w:val="14"/>
              </w:rPr>
              <w:t xml:space="preserve">The collection of personal information shall be limited to that which is necessary for the purposes identified by the organization </w:t>
            </w:r>
          </w:p>
        </w:tc>
      </w:tr>
      <w:tr w:rsidR="00DE7057" w:rsidRPr="00EE5A67" w:rsidTr="000B0339">
        <w:trPr>
          <w:jc w:val="center"/>
        </w:trPr>
        <w:tc>
          <w:tcPr>
            <w:tcW w:w="4428" w:type="dxa"/>
          </w:tcPr>
          <w:p w:rsidR="00DE7057" w:rsidRPr="00EE5A67" w:rsidRDefault="00DE7057" w:rsidP="009E1EDF">
            <w:pPr>
              <w:pStyle w:val="NoSpacing"/>
              <w:rPr>
                <w:sz w:val="14"/>
              </w:rPr>
            </w:pPr>
            <w:r w:rsidRPr="00EE5A67">
              <w:rPr>
                <w:sz w:val="14"/>
              </w:rPr>
              <w:t xml:space="preserve">Limiting use, disclosure, and retention </w:t>
            </w:r>
          </w:p>
        </w:tc>
        <w:tc>
          <w:tcPr>
            <w:tcW w:w="4428" w:type="dxa"/>
          </w:tcPr>
          <w:p w:rsidR="00DE7057" w:rsidRPr="00EE5A67" w:rsidRDefault="00DE7057" w:rsidP="009E1EDF">
            <w:pPr>
              <w:pStyle w:val="NoSpacing"/>
              <w:rPr>
                <w:sz w:val="14"/>
              </w:rPr>
            </w:pPr>
            <w:r w:rsidRPr="00EE5A67">
              <w:rPr>
                <w:sz w:val="14"/>
              </w:rPr>
              <w:t xml:space="preserve">Subject to exceptions, organizations shall not use or disclose personal information for purposes other than those for which it was collected, except with the consent of the individual or as required by law; the information shall be retained only as long as necessary for the fulfillment of those purposes </w:t>
            </w:r>
          </w:p>
        </w:tc>
      </w:tr>
      <w:tr w:rsidR="00DE7057" w:rsidRPr="00EE5A67" w:rsidTr="000B0339">
        <w:trPr>
          <w:jc w:val="center"/>
        </w:trPr>
        <w:tc>
          <w:tcPr>
            <w:tcW w:w="4428" w:type="dxa"/>
          </w:tcPr>
          <w:p w:rsidR="00DE7057" w:rsidRPr="00EE5A67" w:rsidRDefault="00DE7057" w:rsidP="009E1EDF">
            <w:pPr>
              <w:pStyle w:val="NoSpacing"/>
              <w:rPr>
                <w:sz w:val="14"/>
              </w:rPr>
            </w:pPr>
            <w:r w:rsidRPr="00EE5A67">
              <w:rPr>
                <w:sz w:val="14"/>
              </w:rPr>
              <w:t xml:space="preserve">Accuracy </w:t>
            </w:r>
          </w:p>
        </w:tc>
        <w:tc>
          <w:tcPr>
            <w:tcW w:w="4428" w:type="dxa"/>
          </w:tcPr>
          <w:p w:rsidR="00DE7057" w:rsidRPr="00EE5A67" w:rsidRDefault="00DE7057" w:rsidP="009E1EDF">
            <w:pPr>
              <w:pStyle w:val="NoSpacing"/>
              <w:rPr>
                <w:sz w:val="14"/>
              </w:rPr>
            </w:pPr>
            <w:r w:rsidRPr="00EE5A67">
              <w:rPr>
                <w:sz w:val="14"/>
              </w:rPr>
              <w:t xml:space="preserve">Personal information shall be as accurate, complete and up-to-date as in necessary for the purposes for which it is to be used </w:t>
            </w:r>
          </w:p>
        </w:tc>
      </w:tr>
      <w:tr w:rsidR="00DE7057" w:rsidRPr="00EE5A67" w:rsidTr="000B0339">
        <w:trPr>
          <w:jc w:val="center"/>
        </w:trPr>
        <w:tc>
          <w:tcPr>
            <w:tcW w:w="4428" w:type="dxa"/>
          </w:tcPr>
          <w:p w:rsidR="00DE7057" w:rsidRPr="00EE5A67" w:rsidRDefault="00DE7057" w:rsidP="009E1EDF">
            <w:pPr>
              <w:pStyle w:val="NoSpacing"/>
              <w:rPr>
                <w:sz w:val="14"/>
              </w:rPr>
            </w:pPr>
            <w:r w:rsidRPr="00EE5A67">
              <w:rPr>
                <w:sz w:val="14"/>
              </w:rPr>
              <w:t>Safeguards</w:t>
            </w:r>
          </w:p>
        </w:tc>
        <w:tc>
          <w:tcPr>
            <w:tcW w:w="4428" w:type="dxa"/>
          </w:tcPr>
          <w:p w:rsidR="00DE7057" w:rsidRPr="00EE5A67" w:rsidRDefault="00DE7057" w:rsidP="009E1EDF">
            <w:pPr>
              <w:pStyle w:val="NoSpacing"/>
              <w:rPr>
                <w:sz w:val="14"/>
              </w:rPr>
            </w:pPr>
            <w:r w:rsidRPr="00EE5A67">
              <w:rPr>
                <w:sz w:val="14"/>
              </w:rPr>
              <w:t xml:space="preserve">Personal information shall be protected by security safeguards appropriate to the sensitivity of the information </w:t>
            </w:r>
          </w:p>
        </w:tc>
      </w:tr>
      <w:tr w:rsidR="00DE7057" w:rsidRPr="00EE5A67" w:rsidTr="000B0339">
        <w:trPr>
          <w:jc w:val="center"/>
        </w:trPr>
        <w:tc>
          <w:tcPr>
            <w:tcW w:w="4428" w:type="dxa"/>
          </w:tcPr>
          <w:p w:rsidR="00DE7057" w:rsidRPr="00EE5A67" w:rsidRDefault="00DE7057" w:rsidP="009E1EDF">
            <w:pPr>
              <w:pStyle w:val="NoSpacing"/>
              <w:rPr>
                <w:sz w:val="14"/>
              </w:rPr>
            </w:pPr>
            <w:r w:rsidRPr="00EE5A67">
              <w:rPr>
                <w:sz w:val="14"/>
              </w:rPr>
              <w:t>Openness</w:t>
            </w:r>
          </w:p>
        </w:tc>
        <w:tc>
          <w:tcPr>
            <w:tcW w:w="4428" w:type="dxa"/>
          </w:tcPr>
          <w:p w:rsidR="00DE7057" w:rsidRPr="00EE5A67" w:rsidRDefault="00DE7057" w:rsidP="009E1EDF">
            <w:pPr>
              <w:pStyle w:val="NoSpacing"/>
              <w:rPr>
                <w:sz w:val="14"/>
              </w:rPr>
            </w:pPr>
            <w:r w:rsidRPr="00EE5A67">
              <w:rPr>
                <w:sz w:val="14"/>
              </w:rPr>
              <w:t xml:space="preserve">Organizations shall make available to individuals information concerning its policies and practices relating to the management of personal information; all organizations should have a privacy policy </w:t>
            </w:r>
          </w:p>
        </w:tc>
      </w:tr>
      <w:tr w:rsidR="00DE7057" w:rsidRPr="00EE5A67" w:rsidTr="000B0339">
        <w:trPr>
          <w:jc w:val="center"/>
        </w:trPr>
        <w:tc>
          <w:tcPr>
            <w:tcW w:w="4428" w:type="dxa"/>
          </w:tcPr>
          <w:p w:rsidR="00DE7057" w:rsidRPr="00EE5A67" w:rsidRDefault="00DE7057" w:rsidP="009E1EDF">
            <w:pPr>
              <w:pStyle w:val="NoSpacing"/>
              <w:rPr>
                <w:sz w:val="14"/>
              </w:rPr>
            </w:pPr>
            <w:r w:rsidRPr="00EE5A67">
              <w:rPr>
                <w:sz w:val="14"/>
              </w:rPr>
              <w:t>Individual access</w:t>
            </w:r>
          </w:p>
        </w:tc>
        <w:tc>
          <w:tcPr>
            <w:tcW w:w="4428" w:type="dxa"/>
          </w:tcPr>
          <w:p w:rsidR="00DE7057" w:rsidRPr="00EE5A67" w:rsidRDefault="00DE7057" w:rsidP="009E1EDF">
            <w:pPr>
              <w:pStyle w:val="NoSpacing"/>
              <w:rPr>
                <w:sz w:val="14"/>
              </w:rPr>
            </w:pPr>
            <w:r w:rsidRPr="00EE5A67">
              <w:rPr>
                <w:sz w:val="14"/>
              </w:rPr>
              <w:t xml:space="preserve">Subject to certain exceptions, upon request, an individual shall be informed of the existence, use and disclosure of their personal information, given access to that information, and be able to challenge the accuracy and completeness of the information </w:t>
            </w:r>
          </w:p>
        </w:tc>
      </w:tr>
      <w:tr w:rsidR="00DE7057" w:rsidRPr="00EE5A67" w:rsidTr="000B0339">
        <w:trPr>
          <w:jc w:val="center"/>
        </w:trPr>
        <w:tc>
          <w:tcPr>
            <w:tcW w:w="4428" w:type="dxa"/>
          </w:tcPr>
          <w:p w:rsidR="00DE7057" w:rsidRPr="00EE5A67" w:rsidRDefault="00DE7057" w:rsidP="009E1EDF">
            <w:pPr>
              <w:pStyle w:val="NoSpacing"/>
              <w:rPr>
                <w:sz w:val="14"/>
              </w:rPr>
            </w:pPr>
            <w:r w:rsidRPr="00EE5A67">
              <w:rPr>
                <w:sz w:val="14"/>
              </w:rPr>
              <w:t xml:space="preserve">Challenging compliance </w:t>
            </w:r>
          </w:p>
        </w:tc>
        <w:tc>
          <w:tcPr>
            <w:tcW w:w="4428" w:type="dxa"/>
          </w:tcPr>
          <w:p w:rsidR="00DE7057" w:rsidRPr="00EE5A67" w:rsidRDefault="00DE7057" w:rsidP="009E1EDF">
            <w:pPr>
              <w:pStyle w:val="NoSpacing"/>
              <w:rPr>
                <w:sz w:val="14"/>
              </w:rPr>
            </w:pPr>
            <w:r w:rsidRPr="00EE5A67">
              <w:rPr>
                <w:sz w:val="14"/>
              </w:rPr>
              <w:t xml:space="preserve">Any challenge or compliant concerning compliance with these principles shall be addressed to the designated individuals accountable for the organizations compliance </w:t>
            </w:r>
          </w:p>
        </w:tc>
      </w:tr>
    </w:tbl>
    <w:p w:rsidR="00DE7057" w:rsidRPr="00EE5A67" w:rsidRDefault="00DE7057" w:rsidP="00D15BC4">
      <w:pPr>
        <w:pStyle w:val="NoSpacing"/>
        <w:rPr>
          <w:sz w:val="14"/>
        </w:rPr>
      </w:pPr>
    </w:p>
    <w:p w:rsidR="00DE7057" w:rsidRPr="00EE5A67" w:rsidRDefault="00DE7057" w:rsidP="001C1DA6">
      <w:pPr>
        <w:pStyle w:val="NoSpacing"/>
        <w:jc w:val="center"/>
        <w:rPr>
          <w:b/>
          <w:sz w:val="14"/>
        </w:rPr>
      </w:pPr>
      <w:r w:rsidRPr="00EE5A67">
        <w:rPr>
          <w:b/>
          <w:sz w:val="14"/>
        </w:rPr>
        <w:t>Chapter 12: Resignation &amp; Retirement</w:t>
      </w:r>
    </w:p>
    <w:p w:rsidR="00DE7057" w:rsidRPr="00EE5A67" w:rsidRDefault="00DE7057" w:rsidP="001F36E6">
      <w:pPr>
        <w:pStyle w:val="NoSpacing"/>
        <w:numPr>
          <w:ilvl w:val="0"/>
          <w:numId w:val="10"/>
        </w:numPr>
        <w:rPr>
          <w:sz w:val="14"/>
        </w:rPr>
      </w:pPr>
      <w:r w:rsidRPr="00EE5A67">
        <w:rPr>
          <w:sz w:val="14"/>
        </w:rPr>
        <w:t>The end of the employment relationship</w:t>
      </w:r>
    </w:p>
    <w:p w:rsidR="00DE7057" w:rsidRPr="00EE5A67" w:rsidRDefault="00DE7057" w:rsidP="001F36E6">
      <w:pPr>
        <w:pStyle w:val="NoSpacing"/>
        <w:numPr>
          <w:ilvl w:val="1"/>
          <w:numId w:val="10"/>
        </w:numPr>
        <w:rPr>
          <w:sz w:val="14"/>
        </w:rPr>
      </w:pPr>
      <w:r w:rsidRPr="00EE5A67">
        <w:rPr>
          <w:sz w:val="14"/>
        </w:rPr>
        <w:t xml:space="preserve">Common law predominates </w:t>
      </w:r>
    </w:p>
    <w:p w:rsidR="00DE7057" w:rsidRPr="00EE5A67" w:rsidRDefault="00DE7057" w:rsidP="001F36E6">
      <w:pPr>
        <w:pStyle w:val="NoSpacing"/>
        <w:numPr>
          <w:ilvl w:val="2"/>
          <w:numId w:val="10"/>
        </w:numPr>
        <w:rPr>
          <w:sz w:val="14"/>
        </w:rPr>
      </w:pPr>
      <w:r w:rsidRPr="00EE5A67">
        <w:rPr>
          <w:sz w:val="14"/>
        </w:rPr>
        <w:t xml:space="preserve">The critical concepts of </w:t>
      </w:r>
      <w:r w:rsidRPr="00EE5A67">
        <w:rPr>
          <w:i/>
          <w:sz w:val="14"/>
        </w:rPr>
        <w:t>just cause</w:t>
      </w:r>
      <w:r w:rsidRPr="00EE5A67">
        <w:rPr>
          <w:sz w:val="14"/>
        </w:rPr>
        <w:t xml:space="preserve"> and </w:t>
      </w:r>
      <w:r w:rsidRPr="00EE5A67">
        <w:rPr>
          <w:i/>
          <w:sz w:val="14"/>
        </w:rPr>
        <w:t>reasonable notice</w:t>
      </w:r>
      <w:r w:rsidRPr="00EE5A67">
        <w:rPr>
          <w:sz w:val="14"/>
        </w:rPr>
        <w:t xml:space="preserve"> are determined by judicial precedent </w:t>
      </w:r>
    </w:p>
    <w:p w:rsidR="00DE7057" w:rsidRPr="00EE5A67" w:rsidRDefault="00DE7057" w:rsidP="001F36E6">
      <w:pPr>
        <w:pStyle w:val="NoSpacing"/>
        <w:numPr>
          <w:ilvl w:val="1"/>
          <w:numId w:val="10"/>
        </w:numPr>
        <w:rPr>
          <w:sz w:val="14"/>
        </w:rPr>
      </w:pPr>
      <w:r w:rsidRPr="00EE5A67">
        <w:rPr>
          <w:sz w:val="14"/>
        </w:rPr>
        <w:t xml:space="preserve">Minimal statutory intervention </w:t>
      </w:r>
    </w:p>
    <w:p w:rsidR="00DE7057" w:rsidRPr="00EE5A67" w:rsidRDefault="00DE7057" w:rsidP="001F36E6">
      <w:pPr>
        <w:pStyle w:val="NoSpacing"/>
        <w:numPr>
          <w:ilvl w:val="2"/>
          <w:numId w:val="10"/>
        </w:numPr>
        <w:rPr>
          <w:sz w:val="14"/>
        </w:rPr>
      </w:pPr>
      <w:r w:rsidRPr="00EE5A67">
        <w:rPr>
          <w:sz w:val="14"/>
        </w:rPr>
        <w:t xml:space="preserve">Exceptions are minimum statutory notice and for certain employees, statutory severance </w:t>
      </w:r>
    </w:p>
    <w:p w:rsidR="00DE7057" w:rsidRPr="00EE5A67" w:rsidRDefault="00DE7057" w:rsidP="001F36E6">
      <w:pPr>
        <w:pStyle w:val="NoSpacing"/>
        <w:numPr>
          <w:ilvl w:val="1"/>
          <w:numId w:val="10"/>
        </w:numPr>
        <w:rPr>
          <w:sz w:val="14"/>
        </w:rPr>
      </w:pPr>
      <w:r w:rsidRPr="00EE5A67">
        <w:rPr>
          <w:sz w:val="14"/>
        </w:rPr>
        <w:t>Difficult to dismiss an employee with cause</w:t>
      </w:r>
    </w:p>
    <w:p w:rsidR="00DE7057" w:rsidRPr="00EE5A67" w:rsidRDefault="00DE7057" w:rsidP="001F36E6">
      <w:pPr>
        <w:pStyle w:val="NoSpacing"/>
        <w:numPr>
          <w:ilvl w:val="2"/>
          <w:numId w:val="10"/>
        </w:numPr>
        <w:rPr>
          <w:sz w:val="14"/>
        </w:rPr>
      </w:pPr>
      <w:r w:rsidRPr="00EE5A67">
        <w:rPr>
          <w:sz w:val="14"/>
        </w:rPr>
        <w:t xml:space="preserve">Onus is on employer, bar is high, courts are generally reluctant to find just cause </w:t>
      </w:r>
    </w:p>
    <w:p w:rsidR="00DE7057" w:rsidRPr="00EE5A67" w:rsidRDefault="00DE7057" w:rsidP="00546FB9">
      <w:pPr>
        <w:pStyle w:val="NoSpacing"/>
        <w:numPr>
          <w:ilvl w:val="0"/>
          <w:numId w:val="10"/>
        </w:numPr>
        <w:rPr>
          <w:sz w:val="14"/>
        </w:rPr>
      </w:pPr>
      <w:r w:rsidRPr="00EE5A67">
        <w:rPr>
          <w:sz w:val="14"/>
        </w:rPr>
        <w:t xml:space="preserve">Resignation </w:t>
      </w:r>
    </w:p>
    <w:p w:rsidR="00DE7057" w:rsidRPr="00EE5A67" w:rsidRDefault="00DE7057" w:rsidP="00546FB9">
      <w:pPr>
        <w:pStyle w:val="NoSpacing"/>
        <w:numPr>
          <w:ilvl w:val="1"/>
          <w:numId w:val="10"/>
        </w:numPr>
        <w:rPr>
          <w:sz w:val="14"/>
        </w:rPr>
      </w:pPr>
      <w:r w:rsidRPr="00EE5A67">
        <w:rPr>
          <w:sz w:val="14"/>
        </w:rPr>
        <w:t>With the exception below, there is no statutory minimum notice of resignation</w:t>
      </w:r>
    </w:p>
    <w:p w:rsidR="00DE7057" w:rsidRPr="00EE5A67" w:rsidRDefault="00DE7057" w:rsidP="00546FB9">
      <w:pPr>
        <w:pStyle w:val="NoSpacing"/>
        <w:numPr>
          <w:ilvl w:val="1"/>
          <w:numId w:val="10"/>
        </w:numPr>
        <w:rPr>
          <w:sz w:val="14"/>
        </w:rPr>
      </w:pPr>
      <w:r w:rsidRPr="00EE5A67">
        <w:rPr>
          <w:sz w:val="14"/>
        </w:rPr>
        <w:t>The exception is the Mass Termination provision under the ESA, section 58</w:t>
      </w:r>
    </w:p>
    <w:p w:rsidR="00DE7057" w:rsidRPr="00EE5A67" w:rsidRDefault="00DE7057" w:rsidP="00546FB9">
      <w:pPr>
        <w:pStyle w:val="NoSpacing"/>
        <w:numPr>
          <w:ilvl w:val="2"/>
          <w:numId w:val="10"/>
        </w:numPr>
        <w:rPr>
          <w:sz w:val="14"/>
        </w:rPr>
      </w:pPr>
      <w:r w:rsidRPr="00EE5A67">
        <w:rPr>
          <w:sz w:val="14"/>
        </w:rPr>
        <w:t>An employee included in a mass termination notice must provide a minimum one weeks (if employed less than two years) or two weeks (if employed two years or more) written notice if they resign before the expiration of the mass termination notice period</w:t>
      </w:r>
    </w:p>
    <w:p w:rsidR="00DE7057" w:rsidRPr="00EE5A67" w:rsidRDefault="00DE7057" w:rsidP="00546FB9">
      <w:pPr>
        <w:pStyle w:val="NoSpacing"/>
        <w:numPr>
          <w:ilvl w:val="1"/>
          <w:numId w:val="10"/>
        </w:numPr>
        <w:rPr>
          <w:sz w:val="14"/>
        </w:rPr>
      </w:pPr>
      <w:r w:rsidRPr="00EE5A67">
        <w:rPr>
          <w:sz w:val="14"/>
        </w:rPr>
        <w:t>Common law merely requires the employee to provide reasonable notice of resignation</w:t>
      </w:r>
    </w:p>
    <w:p w:rsidR="00DE7057" w:rsidRPr="00EE5A67" w:rsidRDefault="00DE7057" w:rsidP="00546FB9">
      <w:pPr>
        <w:pStyle w:val="NoSpacing"/>
        <w:numPr>
          <w:ilvl w:val="1"/>
          <w:numId w:val="10"/>
        </w:numPr>
        <w:rPr>
          <w:sz w:val="14"/>
        </w:rPr>
      </w:pPr>
      <w:r w:rsidRPr="00EE5A67">
        <w:rPr>
          <w:sz w:val="14"/>
        </w:rPr>
        <w:t>There are rarely any legal consequences for not doing so</w:t>
      </w:r>
    </w:p>
    <w:p w:rsidR="00DE7057" w:rsidRPr="00EE5A67" w:rsidRDefault="00DE7057" w:rsidP="00CE242C">
      <w:pPr>
        <w:pStyle w:val="NoSpacing"/>
        <w:numPr>
          <w:ilvl w:val="1"/>
          <w:numId w:val="10"/>
        </w:numPr>
        <w:rPr>
          <w:sz w:val="14"/>
        </w:rPr>
      </w:pPr>
      <w:r w:rsidRPr="00EE5A67">
        <w:rPr>
          <w:sz w:val="14"/>
        </w:rPr>
        <w:t>The resignation must be voluntary, clear and not ambiguous</w:t>
      </w:r>
    </w:p>
    <w:p w:rsidR="00DE7057" w:rsidRPr="00EE5A67" w:rsidRDefault="00DE7057" w:rsidP="00CE242C">
      <w:pPr>
        <w:pStyle w:val="NoSpacing"/>
        <w:numPr>
          <w:ilvl w:val="1"/>
          <w:numId w:val="10"/>
        </w:numPr>
        <w:rPr>
          <w:sz w:val="14"/>
        </w:rPr>
      </w:pPr>
      <w:r w:rsidRPr="00EE5A67">
        <w:rPr>
          <w:sz w:val="14"/>
        </w:rPr>
        <w:t xml:space="preserve">It can be retracted </w:t>
      </w:r>
      <w:r w:rsidRPr="00EE5A67">
        <w:rPr>
          <w:iCs/>
          <w:sz w:val="14"/>
        </w:rPr>
        <w:t>prior</w:t>
      </w:r>
      <w:r w:rsidRPr="00EE5A67">
        <w:rPr>
          <w:i/>
          <w:iCs/>
          <w:sz w:val="14"/>
        </w:rPr>
        <w:t xml:space="preserve"> to </w:t>
      </w:r>
      <w:r w:rsidRPr="00EE5A67">
        <w:rPr>
          <w:sz w:val="14"/>
        </w:rPr>
        <w:t>its acceptance by the employer</w:t>
      </w:r>
    </w:p>
    <w:p w:rsidR="00DE7057" w:rsidRPr="00EE5A67" w:rsidRDefault="00DE7057" w:rsidP="00546FB9">
      <w:pPr>
        <w:pStyle w:val="NoSpacing"/>
        <w:numPr>
          <w:ilvl w:val="0"/>
          <w:numId w:val="10"/>
        </w:numPr>
        <w:rPr>
          <w:sz w:val="14"/>
        </w:rPr>
      </w:pPr>
      <w:r w:rsidRPr="00EE5A67">
        <w:rPr>
          <w:sz w:val="14"/>
        </w:rPr>
        <w:t>Retirement</w:t>
      </w:r>
    </w:p>
    <w:p w:rsidR="00DE7057" w:rsidRPr="00EE5A67" w:rsidRDefault="00DE7057" w:rsidP="00546FB9">
      <w:pPr>
        <w:pStyle w:val="NoSpacing"/>
        <w:numPr>
          <w:ilvl w:val="1"/>
          <w:numId w:val="10"/>
        </w:numPr>
        <w:rPr>
          <w:sz w:val="14"/>
        </w:rPr>
      </w:pPr>
      <w:r w:rsidRPr="00EE5A67">
        <w:rPr>
          <w:sz w:val="14"/>
        </w:rPr>
        <w:t xml:space="preserve">Abolition of the cap on age in the </w:t>
      </w:r>
      <w:r w:rsidRPr="00EE5A67">
        <w:rPr>
          <w:iCs/>
          <w:sz w:val="14"/>
        </w:rPr>
        <w:t>Human Rights Code</w:t>
      </w:r>
      <w:r w:rsidRPr="00EE5A67">
        <w:rPr>
          <w:sz w:val="14"/>
        </w:rPr>
        <w:t xml:space="preserve"> effectively prevents employers from introducing mandatory retirement</w:t>
      </w:r>
    </w:p>
    <w:p w:rsidR="00DE7057" w:rsidRPr="00EE5A67" w:rsidRDefault="00DE7057" w:rsidP="00546FB9">
      <w:pPr>
        <w:pStyle w:val="NoSpacing"/>
        <w:numPr>
          <w:ilvl w:val="1"/>
          <w:numId w:val="10"/>
        </w:numPr>
        <w:rPr>
          <w:sz w:val="14"/>
        </w:rPr>
      </w:pPr>
      <w:r w:rsidRPr="00EE5A67">
        <w:rPr>
          <w:sz w:val="14"/>
        </w:rPr>
        <w:t>Employers are not obliged to continue the same level of benefits for employees beyond age 64</w:t>
      </w:r>
    </w:p>
    <w:p w:rsidR="001C1DA6" w:rsidRPr="00EE5A67" w:rsidRDefault="001C1DA6" w:rsidP="000B5BC6">
      <w:pPr>
        <w:pStyle w:val="NoSpacing"/>
        <w:jc w:val="center"/>
        <w:rPr>
          <w:b/>
          <w:sz w:val="14"/>
        </w:rPr>
      </w:pPr>
    </w:p>
    <w:p w:rsidR="00DE7057" w:rsidRPr="00EE5A67" w:rsidRDefault="00DE7057" w:rsidP="001C1DA6">
      <w:pPr>
        <w:pStyle w:val="NoSpacing"/>
        <w:jc w:val="center"/>
        <w:rPr>
          <w:b/>
          <w:sz w:val="14"/>
        </w:rPr>
      </w:pPr>
      <w:r w:rsidRPr="00EE5A67">
        <w:rPr>
          <w:b/>
          <w:sz w:val="14"/>
        </w:rPr>
        <w:t>Chapter 13: Termination and Severance Pay Requirements under ESA</w:t>
      </w:r>
    </w:p>
    <w:p w:rsidR="00DE7057" w:rsidRPr="00EE5A67" w:rsidRDefault="00DE7057" w:rsidP="00605662">
      <w:pPr>
        <w:pStyle w:val="NoSpacing"/>
        <w:numPr>
          <w:ilvl w:val="0"/>
          <w:numId w:val="11"/>
        </w:numPr>
        <w:rPr>
          <w:sz w:val="14"/>
        </w:rPr>
      </w:pPr>
      <w:r w:rsidRPr="00EE5A67">
        <w:rPr>
          <w:sz w:val="14"/>
        </w:rPr>
        <w:t>Introduction and overview</w:t>
      </w:r>
    </w:p>
    <w:p w:rsidR="00DE7057" w:rsidRPr="00EE5A67" w:rsidRDefault="00DE7057" w:rsidP="00605662">
      <w:pPr>
        <w:pStyle w:val="NoSpacing"/>
        <w:numPr>
          <w:ilvl w:val="1"/>
          <w:numId w:val="11"/>
        </w:numPr>
        <w:rPr>
          <w:sz w:val="14"/>
        </w:rPr>
      </w:pPr>
      <w:r w:rsidRPr="00EE5A67">
        <w:rPr>
          <w:sz w:val="14"/>
        </w:rPr>
        <w:t>Wrongful dismissal obligations under the ESA:</w:t>
      </w:r>
    </w:p>
    <w:p w:rsidR="00DE7057" w:rsidRPr="00EE5A67" w:rsidRDefault="00DE7057" w:rsidP="00605662">
      <w:pPr>
        <w:pStyle w:val="NoSpacing"/>
        <w:numPr>
          <w:ilvl w:val="2"/>
          <w:numId w:val="11"/>
        </w:numPr>
        <w:rPr>
          <w:sz w:val="14"/>
        </w:rPr>
      </w:pPr>
      <w:r w:rsidRPr="00EE5A67">
        <w:rPr>
          <w:sz w:val="14"/>
        </w:rPr>
        <w:t>Minimum notice or payment in lieu, section 57</w:t>
      </w:r>
    </w:p>
    <w:p w:rsidR="00DE7057" w:rsidRPr="00EE5A67" w:rsidRDefault="00DE7057" w:rsidP="00605662">
      <w:pPr>
        <w:pStyle w:val="NoSpacing"/>
        <w:numPr>
          <w:ilvl w:val="2"/>
          <w:numId w:val="11"/>
        </w:numPr>
        <w:rPr>
          <w:sz w:val="14"/>
        </w:rPr>
      </w:pPr>
      <w:r w:rsidRPr="00EE5A67">
        <w:rPr>
          <w:sz w:val="14"/>
        </w:rPr>
        <w:t>Mass termination notice, section 58</w:t>
      </w:r>
    </w:p>
    <w:p w:rsidR="00DE7057" w:rsidRPr="00EE5A67" w:rsidRDefault="00DE7057" w:rsidP="00605662">
      <w:pPr>
        <w:pStyle w:val="NoSpacing"/>
        <w:numPr>
          <w:ilvl w:val="2"/>
          <w:numId w:val="11"/>
        </w:numPr>
        <w:rPr>
          <w:sz w:val="14"/>
        </w:rPr>
      </w:pPr>
      <w:r w:rsidRPr="00EE5A67">
        <w:rPr>
          <w:sz w:val="14"/>
        </w:rPr>
        <w:t>Statutory severance, sections 63-66</w:t>
      </w:r>
    </w:p>
    <w:p w:rsidR="00DE7057" w:rsidRPr="00EE5A67" w:rsidRDefault="00DE7057" w:rsidP="00605662">
      <w:pPr>
        <w:pStyle w:val="NoSpacing"/>
        <w:numPr>
          <w:ilvl w:val="1"/>
          <w:numId w:val="11"/>
        </w:numPr>
        <w:rPr>
          <w:sz w:val="14"/>
        </w:rPr>
      </w:pPr>
      <w:r w:rsidRPr="00EE5A67">
        <w:rPr>
          <w:sz w:val="14"/>
        </w:rPr>
        <w:t xml:space="preserve">Minimum statutory payments are deductible from the common law reasonable notice period </w:t>
      </w:r>
    </w:p>
    <w:p w:rsidR="00DE7057" w:rsidRPr="00EE5A67" w:rsidRDefault="00DE7057" w:rsidP="00605662">
      <w:pPr>
        <w:pStyle w:val="NoSpacing"/>
        <w:numPr>
          <w:ilvl w:val="0"/>
          <w:numId w:val="11"/>
        </w:numPr>
        <w:rPr>
          <w:sz w:val="14"/>
        </w:rPr>
      </w:pPr>
      <w:r w:rsidRPr="00EE5A67">
        <w:rPr>
          <w:sz w:val="14"/>
        </w:rPr>
        <w:t xml:space="preserve">Statutory minimum notice </w:t>
      </w:r>
    </w:p>
    <w:p w:rsidR="00DE7057" w:rsidRPr="00EE5A67" w:rsidRDefault="00DE7057" w:rsidP="00605662">
      <w:pPr>
        <w:pStyle w:val="NoSpacing"/>
        <w:numPr>
          <w:ilvl w:val="1"/>
          <w:numId w:val="11"/>
        </w:numPr>
        <w:rPr>
          <w:sz w:val="14"/>
        </w:rPr>
      </w:pPr>
      <w:r w:rsidRPr="00EE5A67">
        <w:rPr>
          <w:sz w:val="14"/>
        </w:rPr>
        <w:t>A wrongfully dismissed employee is entitled to statutory minimum notice or payment in lieu</w:t>
      </w:r>
    </w:p>
    <w:p w:rsidR="00DE7057" w:rsidRPr="00EE5A67" w:rsidRDefault="00DE7057" w:rsidP="00605662">
      <w:pPr>
        <w:pStyle w:val="NoSpacing"/>
        <w:numPr>
          <w:ilvl w:val="1"/>
          <w:numId w:val="11"/>
        </w:numPr>
        <w:rPr>
          <w:sz w:val="14"/>
        </w:rPr>
      </w:pPr>
      <w:r w:rsidRPr="00EE5A67">
        <w:rPr>
          <w:bCs/>
          <w:sz w:val="14"/>
        </w:rPr>
        <w:t>These are minimum notice requirements only</w:t>
      </w:r>
    </w:p>
    <w:p w:rsidR="00DE7057" w:rsidRPr="00EE5A67" w:rsidRDefault="00DE7057" w:rsidP="00605662">
      <w:pPr>
        <w:pStyle w:val="NoSpacing"/>
        <w:numPr>
          <w:ilvl w:val="1"/>
          <w:numId w:val="11"/>
        </w:numPr>
        <w:rPr>
          <w:sz w:val="14"/>
        </w:rPr>
      </w:pPr>
      <w:r w:rsidRPr="00EE5A67">
        <w:rPr>
          <w:sz w:val="14"/>
        </w:rPr>
        <w:t>In most instances, the employee’s entitlement to notice or payment in lieu will be greater than the minimum notice requirement under the ESA</w:t>
      </w:r>
    </w:p>
    <w:p w:rsidR="00DE7057" w:rsidRPr="00EE5A67" w:rsidRDefault="00DE7057" w:rsidP="00605662">
      <w:pPr>
        <w:pStyle w:val="NoSpacing"/>
        <w:numPr>
          <w:ilvl w:val="1"/>
          <w:numId w:val="11"/>
        </w:numPr>
        <w:rPr>
          <w:sz w:val="14"/>
        </w:rPr>
      </w:pPr>
      <w:r w:rsidRPr="00EE5A67">
        <w:rPr>
          <w:sz w:val="14"/>
        </w:rPr>
        <w:t>For younger employees with minimal employment service, the minimum notice requirement may be sufficient</w:t>
      </w:r>
    </w:p>
    <w:p w:rsidR="00DE7057" w:rsidRPr="00EE5A67" w:rsidRDefault="00DE7057" w:rsidP="00605662">
      <w:pPr>
        <w:pStyle w:val="NoSpacing"/>
        <w:numPr>
          <w:ilvl w:val="1"/>
          <w:numId w:val="11"/>
        </w:numPr>
        <w:rPr>
          <w:sz w:val="14"/>
        </w:rPr>
      </w:pPr>
      <w:r w:rsidRPr="00EE5A67">
        <w:rPr>
          <w:sz w:val="14"/>
        </w:rPr>
        <w:t>Minimum notice:</w:t>
      </w:r>
    </w:p>
    <w:p w:rsidR="00DE7057" w:rsidRPr="00EE5A67" w:rsidRDefault="00DE7057" w:rsidP="00594442">
      <w:pPr>
        <w:pStyle w:val="NoSpacing"/>
        <w:numPr>
          <w:ilvl w:val="2"/>
          <w:numId w:val="11"/>
        </w:numPr>
        <w:rPr>
          <w:sz w:val="14"/>
        </w:rPr>
      </w:pPr>
      <w:r w:rsidRPr="00EE5A67">
        <w:rPr>
          <w:sz w:val="14"/>
        </w:rPr>
        <w:t xml:space="preserve">One week: employed by the employer for less than one year </w:t>
      </w:r>
    </w:p>
    <w:p w:rsidR="00DE7057" w:rsidRPr="00EE5A67" w:rsidRDefault="00DE7057" w:rsidP="00594442">
      <w:pPr>
        <w:pStyle w:val="NoSpacing"/>
        <w:numPr>
          <w:ilvl w:val="2"/>
          <w:numId w:val="11"/>
        </w:numPr>
        <w:rPr>
          <w:sz w:val="14"/>
        </w:rPr>
      </w:pPr>
      <w:r w:rsidRPr="00EE5A67">
        <w:rPr>
          <w:sz w:val="14"/>
        </w:rPr>
        <w:t>Two weeks: employed by the employer for less than three years</w:t>
      </w:r>
    </w:p>
    <w:p w:rsidR="00DE7057" w:rsidRPr="00EE5A67" w:rsidRDefault="00DE7057" w:rsidP="00594442">
      <w:pPr>
        <w:pStyle w:val="NoSpacing"/>
        <w:numPr>
          <w:ilvl w:val="2"/>
          <w:numId w:val="11"/>
        </w:numPr>
        <w:rPr>
          <w:sz w:val="14"/>
        </w:rPr>
      </w:pPr>
      <w:r w:rsidRPr="00EE5A67">
        <w:rPr>
          <w:sz w:val="14"/>
        </w:rPr>
        <w:t>Three weeks: employed by the employer for less than four years</w:t>
      </w:r>
    </w:p>
    <w:p w:rsidR="00DE7057" w:rsidRPr="00EE5A67" w:rsidRDefault="00DE7057" w:rsidP="00594442">
      <w:pPr>
        <w:pStyle w:val="NoSpacing"/>
        <w:numPr>
          <w:ilvl w:val="2"/>
          <w:numId w:val="11"/>
        </w:numPr>
        <w:rPr>
          <w:sz w:val="14"/>
        </w:rPr>
      </w:pPr>
      <w:r w:rsidRPr="00EE5A67">
        <w:rPr>
          <w:sz w:val="14"/>
        </w:rPr>
        <w:t>Four weeks: employed by the employer for less than five years</w:t>
      </w:r>
    </w:p>
    <w:p w:rsidR="00DE7057" w:rsidRPr="00EE5A67" w:rsidRDefault="00DE7057" w:rsidP="00594442">
      <w:pPr>
        <w:pStyle w:val="NoSpacing"/>
        <w:numPr>
          <w:ilvl w:val="2"/>
          <w:numId w:val="11"/>
        </w:numPr>
        <w:rPr>
          <w:sz w:val="14"/>
        </w:rPr>
      </w:pPr>
      <w:r w:rsidRPr="00EE5A67">
        <w:rPr>
          <w:sz w:val="14"/>
        </w:rPr>
        <w:t>Five weeks: employed by the employer for less than six years</w:t>
      </w:r>
    </w:p>
    <w:p w:rsidR="00DE7057" w:rsidRPr="00EE5A67" w:rsidRDefault="00DE7057" w:rsidP="00594442">
      <w:pPr>
        <w:pStyle w:val="NoSpacing"/>
        <w:numPr>
          <w:ilvl w:val="2"/>
          <w:numId w:val="11"/>
        </w:numPr>
        <w:rPr>
          <w:sz w:val="14"/>
        </w:rPr>
      </w:pPr>
      <w:r w:rsidRPr="00EE5A67">
        <w:rPr>
          <w:sz w:val="14"/>
        </w:rPr>
        <w:t>Six weeks: employed by the employer for less than seven years</w:t>
      </w:r>
    </w:p>
    <w:p w:rsidR="00DE7057" w:rsidRPr="00EE5A67" w:rsidRDefault="00DE7057" w:rsidP="002D42AE">
      <w:pPr>
        <w:pStyle w:val="NoSpacing"/>
        <w:numPr>
          <w:ilvl w:val="2"/>
          <w:numId w:val="11"/>
        </w:numPr>
        <w:rPr>
          <w:sz w:val="14"/>
        </w:rPr>
      </w:pPr>
      <w:r w:rsidRPr="00EE5A67">
        <w:rPr>
          <w:sz w:val="14"/>
        </w:rPr>
        <w:t>Seven weeks: employed by the employer for less than eight years</w:t>
      </w:r>
    </w:p>
    <w:p w:rsidR="00DE7057" w:rsidRPr="00EE5A67" w:rsidRDefault="00DE7057" w:rsidP="002D42AE">
      <w:pPr>
        <w:pStyle w:val="NoSpacing"/>
        <w:numPr>
          <w:ilvl w:val="2"/>
          <w:numId w:val="11"/>
        </w:numPr>
        <w:rPr>
          <w:sz w:val="14"/>
        </w:rPr>
      </w:pPr>
      <w:r w:rsidRPr="00EE5A67">
        <w:rPr>
          <w:sz w:val="14"/>
        </w:rPr>
        <w:t>Eight weeks: employed by the employer for less than eight years or more</w:t>
      </w:r>
    </w:p>
    <w:p w:rsidR="00DE7057" w:rsidRPr="00EE5A67" w:rsidRDefault="00DE7057" w:rsidP="002D42AE">
      <w:pPr>
        <w:pStyle w:val="NoSpacing"/>
        <w:numPr>
          <w:ilvl w:val="0"/>
          <w:numId w:val="11"/>
        </w:numPr>
        <w:rPr>
          <w:sz w:val="14"/>
        </w:rPr>
      </w:pPr>
      <w:r w:rsidRPr="00EE5A67">
        <w:rPr>
          <w:sz w:val="14"/>
        </w:rPr>
        <w:t xml:space="preserve">Mass termination notice, section 58 </w:t>
      </w:r>
    </w:p>
    <w:p w:rsidR="00DE7057" w:rsidRPr="00EE5A67" w:rsidRDefault="00DE7057" w:rsidP="00605662">
      <w:pPr>
        <w:pStyle w:val="NoSpacing"/>
        <w:numPr>
          <w:ilvl w:val="1"/>
          <w:numId w:val="11"/>
        </w:numPr>
        <w:rPr>
          <w:sz w:val="14"/>
        </w:rPr>
      </w:pPr>
      <w:r w:rsidRPr="00EE5A67">
        <w:rPr>
          <w:sz w:val="14"/>
        </w:rPr>
        <w:t>The termination of 50 or more employees at the employer’s establishment within any four-week period (group termination) requires the following minimum written notice to the Minister and affected employees:</w:t>
      </w:r>
    </w:p>
    <w:p w:rsidR="00DE7057" w:rsidRPr="00EE5A67" w:rsidRDefault="00DE7057" w:rsidP="00605662">
      <w:pPr>
        <w:pStyle w:val="NoSpacing"/>
        <w:numPr>
          <w:ilvl w:val="2"/>
          <w:numId w:val="11"/>
        </w:numPr>
        <w:rPr>
          <w:sz w:val="14"/>
        </w:rPr>
      </w:pPr>
      <w:r w:rsidRPr="00EE5A67">
        <w:rPr>
          <w:sz w:val="14"/>
        </w:rPr>
        <w:t>Between 50 and 199: minimum 8 weeks’ notice</w:t>
      </w:r>
    </w:p>
    <w:p w:rsidR="00DE7057" w:rsidRPr="00EE5A67" w:rsidRDefault="00DE7057" w:rsidP="00605662">
      <w:pPr>
        <w:pStyle w:val="NoSpacing"/>
        <w:numPr>
          <w:ilvl w:val="2"/>
          <w:numId w:val="11"/>
        </w:numPr>
        <w:rPr>
          <w:sz w:val="14"/>
        </w:rPr>
      </w:pPr>
      <w:r w:rsidRPr="00EE5A67">
        <w:rPr>
          <w:sz w:val="14"/>
        </w:rPr>
        <w:t>Between 200 and 499: minimum 12 weeks’ notice</w:t>
      </w:r>
    </w:p>
    <w:p w:rsidR="00DE7057" w:rsidRPr="00EE5A67" w:rsidRDefault="00DE7057" w:rsidP="00605662">
      <w:pPr>
        <w:pStyle w:val="NoSpacing"/>
        <w:numPr>
          <w:ilvl w:val="2"/>
          <w:numId w:val="11"/>
        </w:numPr>
        <w:rPr>
          <w:sz w:val="14"/>
        </w:rPr>
      </w:pPr>
      <w:r w:rsidRPr="00EE5A67">
        <w:rPr>
          <w:sz w:val="14"/>
        </w:rPr>
        <w:t>500 or more: minimum 16 weeks’ notice</w:t>
      </w:r>
    </w:p>
    <w:p w:rsidR="00DE7057" w:rsidRPr="00EE5A67" w:rsidRDefault="00DE7057" w:rsidP="00605662">
      <w:pPr>
        <w:pStyle w:val="NoSpacing"/>
        <w:numPr>
          <w:ilvl w:val="0"/>
          <w:numId w:val="11"/>
        </w:numPr>
        <w:rPr>
          <w:sz w:val="14"/>
        </w:rPr>
      </w:pPr>
      <w:r w:rsidRPr="00EE5A67">
        <w:rPr>
          <w:sz w:val="14"/>
        </w:rPr>
        <w:t>Statutory severance, section 63-66</w:t>
      </w:r>
    </w:p>
    <w:p w:rsidR="00DE7057" w:rsidRPr="00EE5A67" w:rsidRDefault="00DE7057" w:rsidP="00605662">
      <w:pPr>
        <w:pStyle w:val="NoSpacing"/>
        <w:numPr>
          <w:ilvl w:val="1"/>
          <w:numId w:val="11"/>
        </w:numPr>
        <w:rPr>
          <w:sz w:val="14"/>
        </w:rPr>
      </w:pPr>
      <w:r w:rsidRPr="00EE5A67">
        <w:rPr>
          <w:sz w:val="14"/>
        </w:rPr>
        <w:t>The employer shall pay as a lump sum payment one week’s pay for each year of employment (part years credited) to a maximum of 26 weeks where:</w:t>
      </w:r>
    </w:p>
    <w:p w:rsidR="00DE7057" w:rsidRPr="00EE5A67" w:rsidRDefault="00DE7057" w:rsidP="00605662">
      <w:pPr>
        <w:pStyle w:val="NoSpacing"/>
        <w:numPr>
          <w:ilvl w:val="2"/>
          <w:numId w:val="11"/>
        </w:numPr>
        <w:rPr>
          <w:sz w:val="14"/>
        </w:rPr>
      </w:pPr>
      <w:r w:rsidRPr="00EE5A67">
        <w:rPr>
          <w:sz w:val="14"/>
        </w:rPr>
        <w:t>Fifty or more employees are terminated within a six-month period caused by the permanent discontinuance of all or part of the employer’s business at an establishment</w:t>
      </w:r>
    </w:p>
    <w:p w:rsidR="00DE7057" w:rsidRPr="00EE5A67" w:rsidRDefault="00DE7057" w:rsidP="00605662">
      <w:pPr>
        <w:pStyle w:val="NoSpacing"/>
        <w:numPr>
          <w:ilvl w:val="2"/>
          <w:numId w:val="11"/>
        </w:numPr>
        <w:rPr>
          <w:sz w:val="14"/>
        </w:rPr>
      </w:pPr>
      <w:r w:rsidRPr="00EE5A67">
        <w:rPr>
          <w:sz w:val="14"/>
        </w:rPr>
        <w:t>The employee has been employed by the employer for five years or more and the employer has a payroll of at least $2.5 million</w:t>
      </w:r>
    </w:p>
    <w:p w:rsidR="00DE7057" w:rsidRPr="00EE5A67" w:rsidRDefault="00DE7057" w:rsidP="00EE5052">
      <w:pPr>
        <w:pStyle w:val="NoSpacing"/>
        <w:numPr>
          <w:ilvl w:val="0"/>
          <w:numId w:val="11"/>
        </w:numPr>
        <w:rPr>
          <w:sz w:val="14"/>
        </w:rPr>
      </w:pPr>
      <w:r w:rsidRPr="00EE5A67">
        <w:rPr>
          <w:sz w:val="14"/>
        </w:rPr>
        <w:t>Exemptions from statutory minimum notice and severance</w:t>
      </w:r>
    </w:p>
    <w:p w:rsidR="00DE7057" w:rsidRPr="00EE5A67" w:rsidRDefault="00DE7057" w:rsidP="00605662">
      <w:pPr>
        <w:pStyle w:val="NoSpacing"/>
        <w:numPr>
          <w:ilvl w:val="1"/>
          <w:numId w:val="11"/>
        </w:numPr>
        <w:rPr>
          <w:sz w:val="14"/>
        </w:rPr>
      </w:pPr>
      <w:r w:rsidRPr="00EE5A67">
        <w:rPr>
          <w:sz w:val="14"/>
        </w:rPr>
        <w:t>Terminated employees not entitled to minimum notice and severance pay:</w:t>
      </w:r>
    </w:p>
    <w:p w:rsidR="00DE7057" w:rsidRPr="00EE5A67" w:rsidRDefault="00DE7057" w:rsidP="00605662">
      <w:pPr>
        <w:pStyle w:val="NoSpacing"/>
        <w:numPr>
          <w:ilvl w:val="2"/>
          <w:numId w:val="11"/>
        </w:numPr>
        <w:rPr>
          <w:sz w:val="14"/>
        </w:rPr>
      </w:pPr>
      <w:r w:rsidRPr="00EE5A67">
        <w:rPr>
          <w:sz w:val="14"/>
        </w:rPr>
        <w:t>Those employed for a specific task or term that is completed in less than one year</w:t>
      </w:r>
    </w:p>
    <w:p w:rsidR="00DE7057" w:rsidRPr="00EE5A67" w:rsidRDefault="00DE7057" w:rsidP="00605662">
      <w:pPr>
        <w:pStyle w:val="NoSpacing"/>
        <w:numPr>
          <w:ilvl w:val="2"/>
          <w:numId w:val="11"/>
        </w:numPr>
        <w:rPr>
          <w:sz w:val="14"/>
        </w:rPr>
      </w:pPr>
      <w:r w:rsidRPr="00EE5A67">
        <w:rPr>
          <w:sz w:val="14"/>
        </w:rPr>
        <w:t>Those temporarily laid off</w:t>
      </w:r>
    </w:p>
    <w:p w:rsidR="00DE7057" w:rsidRPr="00EE5A67" w:rsidRDefault="00DE7057" w:rsidP="00605662">
      <w:pPr>
        <w:pStyle w:val="NoSpacing"/>
        <w:numPr>
          <w:ilvl w:val="2"/>
          <w:numId w:val="11"/>
        </w:numPr>
        <w:rPr>
          <w:sz w:val="14"/>
        </w:rPr>
      </w:pPr>
      <w:r w:rsidRPr="00EE5A67">
        <w:rPr>
          <w:sz w:val="14"/>
        </w:rPr>
        <w:t>Employees guilty of willful misconduct, disobedience, or willful neglect of duty that is not trivial and that has not been condoned by the employer</w:t>
      </w:r>
    </w:p>
    <w:p w:rsidR="00DE7057" w:rsidRPr="00EE5A67" w:rsidRDefault="00DE7057" w:rsidP="00605662">
      <w:pPr>
        <w:pStyle w:val="NoSpacing"/>
        <w:numPr>
          <w:ilvl w:val="3"/>
          <w:numId w:val="11"/>
        </w:numPr>
        <w:rPr>
          <w:sz w:val="14"/>
        </w:rPr>
      </w:pPr>
      <w:r w:rsidRPr="00EE5A67">
        <w:rPr>
          <w:sz w:val="14"/>
        </w:rPr>
        <w:t>Just cause misconduct under the ESA is similar to just cause misconduct at common law but not identical</w:t>
      </w:r>
    </w:p>
    <w:p w:rsidR="00DE7057" w:rsidRPr="00EE5A67" w:rsidRDefault="00DE7057" w:rsidP="00605662">
      <w:pPr>
        <w:pStyle w:val="NoSpacing"/>
        <w:numPr>
          <w:ilvl w:val="3"/>
          <w:numId w:val="11"/>
        </w:numPr>
        <w:rPr>
          <w:sz w:val="14"/>
        </w:rPr>
      </w:pPr>
      <w:r w:rsidRPr="00EE5A67">
        <w:rPr>
          <w:sz w:val="14"/>
        </w:rPr>
        <w:t>This can result in the awkward circumstance that you may have cause to terminate under the ESA (and not be liable for minimum notice or statutory severance), but not have cause at common law, and so be liable for common law reasonable notice</w:t>
      </w:r>
    </w:p>
    <w:p w:rsidR="00DE7057" w:rsidRPr="00EE5A67" w:rsidRDefault="00DE7057" w:rsidP="00605662">
      <w:pPr>
        <w:pStyle w:val="NoSpacing"/>
        <w:numPr>
          <w:ilvl w:val="3"/>
          <w:numId w:val="11"/>
        </w:numPr>
        <w:rPr>
          <w:sz w:val="14"/>
        </w:rPr>
      </w:pPr>
      <w:r w:rsidRPr="00EE5A67">
        <w:rPr>
          <w:sz w:val="14"/>
        </w:rPr>
        <w:t>As a practical matter, an employer would not terminate for cause unless it was satisfied that the misconduct met the test for such termination both under the ESA and at common law</w:t>
      </w:r>
    </w:p>
    <w:p w:rsidR="00DE7057" w:rsidRPr="00EE5A67" w:rsidRDefault="00DE7057" w:rsidP="00605662">
      <w:pPr>
        <w:pStyle w:val="NoSpacing"/>
        <w:numPr>
          <w:ilvl w:val="2"/>
          <w:numId w:val="11"/>
        </w:numPr>
        <w:rPr>
          <w:sz w:val="14"/>
        </w:rPr>
      </w:pPr>
      <w:r w:rsidRPr="00EE5A67">
        <w:rPr>
          <w:sz w:val="14"/>
        </w:rPr>
        <w:t>An employee who refuses reasonable alternative employment</w:t>
      </w:r>
    </w:p>
    <w:p w:rsidR="00DE7057" w:rsidRPr="00EE5A67" w:rsidRDefault="00DE7057" w:rsidP="00605662">
      <w:pPr>
        <w:pStyle w:val="NoSpacing"/>
        <w:numPr>
          <w:ilvl w:val="2"/>
          <w:numId w:val="11"/>
        </w:numPr>
        <w:rPr>
          <w:sz w:val="14"/>
        </w:rPr>
      </w:pPr>
      <w:r w:rsidRPr="00EE5A67">
        <w:rPr>
          <w:sz w:val="14"/>
        </w:rPr>
        <w:t>An employee who returns after recall from a temporary layoff</w:t>
      </w:r>
    </w:p>
    <w:p w:rsidR="00DE7057" w:rsidRPr="00EE5A67" w:rsidRDefault="00DE7057" w:rsidP="007D7D3A">
      <w:pPr>
        <w:pStyle w:val="NoSpacing"/>
        <w:numPr>
          <w:ilvl w:val="1"/>
          <w:numId w:val="11"/>
        </w:numPr>
        <w:rPr>
          <w:sz w:val="14"/>
        </w:rPr>
      </w:pPr>
      <w:r w:rsidRPr="00EE5A67">
        <w:rPr>
          <w:sz w:val="14"/>
        </w:rPr>
        <w:t xml:space="preserve">Employees on strike </w:t>
      </w:r>
    </w:p>
    <w:p w:rsidR="00DE7057" w:rsidRPr="00EE5A67" w:rsidRDefault="00DE7057" w:rsidP="007D7D3A">
      <w:pPr>
        <w:pStyle w:val="NoSpacing"/>
        <w:numPr>
          <w:ilvl w:val="2"/>
          <w:numId w:val="11"/>
        </w:numPr>
        <w:rPr>
          <w:sz w:val="14"/>
        </w:rPr>
      </w:pPr>
      <w:r w:rsidRPr="00EE5A67">
        <w:rPr>
          <w:sz w:val="14"/>
        </w:rPr>
        <w:t xml:space="preserve">If they are under a collective agreement </w:t>
      </w:r>
    </w:p>
    <w:p w:rsidR="00DE7057" w:rsidRPr="00EE5A67" w:rsidRDefault="00DE7057" w:rsidP="007D7D3A">
      <w:pPr>
        <w:pStyle w:val="NoSpacing"/>
        <w:numPr>
          <w:ilvl w:val="1"/>
          <w:numId w:val="11"/>
        </w:numPr>
        <w:rPr>
          <w:sz w:val="14"/>
        </w:rPr>
      </w:pPr>
      <w:r w:rsidRPr="00EE5A67">
        <w:rPr>
          <w:sz w:val="14"/>
        </w:rPr>
        <w:t xml:space="preserve">Frustration of contract </w:t>
      </w:r>
    </w:p>
    <w:p w:rsidR="00DE7057" w:rsidRPr="00EE5A67" w:rsidRDefault="00DE7057" w:rsidP="00605662">
      <w:pPr>
        <w:pStyle w:val="NoSpacing"/>
        <w:numPr>
          <w:ilvl w:val="0"/>
          <w:numId w:val="11"/>
        </w:numPr>
        <w:rPr>
          <w:sz w:val="14"/>
        </w:rPr>
      </w:pPr>
      <w:r w:rsidRPr="00EE5A67">
        <w:rPr>
          <w:sz w:val="14"/>
        </w:rPr>
        <w:t xml:space="preserve">Continuity of employment </w:t>
      </w:r>
    </w:p>
    <w:p w:rsidR="00DE7057" w:rsidRPr="00EE5A67" w:rsidRDefault="00DE7057" w:rsidP="00605662">
      <w:pPr>
        <w:pStyle w:val="NoSpacing"/>
        <w:numPr>
          <w:ilvl w:val="1"/>
          <w:numId w:val="11"/>
        </w:numPr>
        <w:rPr>
          <w:sz w:val="14"/>
        </w:rPr>
      </w:pPr>
      <w:r w:rsidRPr="00EE5A67">
        <w:rPr>
          <w:sz w:val="14"/>
        </w:rPr>
        <w:t>The calculation of an employee’s length of service is not interrupted if the employer sells all or part of its business, section 9</w:t>
      </w:r>
    </w:p>
    <w:p w:rsidR="00DE7057" w:rsidRPr="00EE5A67" w:rsidRDefault="00DE7057" w:rsidP="00605662">
      <w:pPr>
        <w:pStyle w:val="NoSpacing"/>
        <w:numPr>
          <w:ilvl w:val="1"/>
          <w:numId w:val="11"/>
        </w:numPr>
        <w:rPr>
          <w:sz w:val="14"/>
        </w:rPr>
      </w:pPr>
      <w:r w:rsidRPr="00EE5A67">
        <w:rPr>
          <w:sz w:val="14"/>
        </w:rPr>
        <w:t>An exception may exist if there has been at least a 13-week gap in employment</w:t>
      </w:r>
    </w:p>
    <w:p w:rsidR="001C1DA6" w:rsidRPr="00EE5A67" w:rsidRDefault="001C1DA6" w:rsidP="001C1DA6">
      <w:pPr>
        <w:pStyle w:val="NoSpacing"/>
        <w:rPr>
          <w:sz w:val="14"/>
        </w:rPr>
      </w:pPr>
    </w:p>
    <w:p w:rsidR="00DE7057" w:rsidRPr="00EE5A67" w:rsidRDefault="00DE7057" w:rsidP="001C1DA6">
      <w:pPr>
        <w:pStyle w:val="NoSpacing"/>
        <w:jc w:val="center"/>
        <w:rPr>
          <w:b/>
          <w:sz w:val="14"/>
        </w:rPr>
      </w:pPr>
      <w:r w:rsidRPr="00EE5A67">
        <w:rPr>
          <w:b/>
          <w:sz w:val="14"/>
        </w:rPr>
        <w:t>Chapter 14: Dismissal With Cause</w:t>
      </w:r>
    </w:p>
    <w:p w:rsidR="00DE7057" w:rsidRPr="00EE5A67" w:rsidRDefault="00DE7057" w:rsidP="001A646D">
      <w:pPr>
        <w:pStyle w:val="NoSpacing"/>
        <w:numPr>
          <w:ilvl w:val="0"/>
          <w:numId w:val="13"/>
        </w:numPr>
        <w:rPr>
          <w:sz w:val="14"/>
        </w:rPr>
      </w:pPr>
      <w:r w:rsidRPr="00EE5A67">
        <w:rPr>
          <w:sz w:val="14"/>
        </w:rPr>
        <w:t>Introduction and overview</w:t>
      </w:r>
    </w:p>
    <w:p w:rsidR="00DE7057" w:rsidRPr="00EE5A67" w:rsidRDefault="00DE7057" w:rsidP="001A646D">
      <w:pPr>
        <w:pStyle w:val="NoSpacing"/>
        <w:numPr>
          <w:ilvl w:val="1"/>
          <w:numId w:val="13"/>
        </w:numPr>
        <w:rPr>
          <w:sz w:val="14"/>
        </w:rPr>
      </w:pPr>
      <w:r w:rsidRPr="00EE5A67">
        <w:rPr>
          <w:sz w:val="14"/>
        </w:rPr>
        <w:t xml:space="preserve">An employee may be terminated without notice (reasonable notice), or pay in lieu, </w:t>
      </w:r>
      <w:r w:rsidRPr="00EE5A67">
        <w:rPr>
          <w:iCs/>
          <w:sz w:val="14"/>
        </w:rPr>
        <w:t>only</w:t>
      </w:r>
      <w:r w:rsidRPr="00EE5A67">
        <w:rPr>
          <w:sz w:val="14"/>
        </w:rPr>
        <w:t xml:space="preserve"> for legal just cause</w:t>
      </w:r>
    </w:p>
    <w:p w:rsidR="00DE7057" w:rsidRPr="00EE5A67" w:rsidRDefault="00DE7057" w:rsidP="001A646D">
      <w:pPr>
        <w:pStyle w:val="NoSpacing"/>
        <w:numPr>
          <w:ilvl w:val="1"/>
          <w:numId w:val="13"/>
        </w:numPr>
        <w:rPr>
          <w:sz w:val="14"/>
        </w:rPr>
      </w:pPr>
      <w:r w:rsidRPr="00EE5A67">
        <w:rPr>
          <w:sz w:val="14"/>
        </w:rPr>
        <w:t>If there is no just cause, it is a wrongful dismissal</w:t>
      </w:r>
    </w:p>
    <w:p w:rsidR="00DE7057" w:rsidRPr="00EE5A67" w:rsidRDefault="00DE7057" w:rsidP="001B2243">
      <w:pPr>
        <w:pStyle w:val="NoSpacing"/>
        <w:numPr>
          <w:ilvl w:val="1"/>
          <w:numId w:val="13"/>
        </w:numPr>
        <w:rPr>
          <w:sz w:val="14"/>
        </w:rPr>
      </w:pPr>
      <w:r w:rsidRPr="00EE5A67">
        <w:rPr>
          <w:sz w:val="14"/>
        </w:rPr>
        <w:t>If it is a wrongful dismissal, the employer must provide</w:t>
      </w:r>
    </w:p>
    <w:p w:rsidR="00DE7057" w:rsidRPr="00EE5A67" w:rsidRDefault="00DE7057" w:rsidP="001B2243">
      <w:pPr>
        <w:pStyle w:val="NoSpacing"/>
        <w:numPr>
          <w:ilvl w:val="2"/>
          <w:numId w:val="13"/>
        </w:numPr>
        <w:rPr>
          <w:sz w:val="14"/>
        </w:rPr>
      </w:pPr>
      <w:r w:rsidRPr="00EE5A67">
        <w:rPr>
          <w:sz w:val="14"/>
        </w:rPr>
        <w:t>Minimum statutory notice (or pay in lieu)</w:t>
      </w:r>
    </w:p>
    <w:p w:rsidR="00DE7057" w:rsidRPr="00EE5A67" w:rsidRDefault="00DE7057" w:rsidP="001B2243">
      <w:pPr>
        <w:pStyle w:val="NoSpacing"/>
        <w:numPr>
          <w:ilvl w:val="2"/>
          <w:numId w:val="13"/>
        </w:numPr>
        <w:rPr>
          <w:sz w:val="14"/>
        </w:rPr>
      </w:pPr>
      <w:r w:rsidRPr="00EE5A67">
        <w:rPr>
          <w:sz w:val="14"/>
        </w:rPr>
        <w:t>Statutory severance for certain prescribed employees (Ontario only)</w:t>
      </w:r>
    </w:p>
    <w:p w:rsidR="00DE7057" w:rsidRPr="00EE5A67" w:rsidRDefault="00DE7057" w:rsidP="001B2243">
      <w:pPr>
        <w:pStyle w:val="NoSpacing"/>
        <w:numPr>
          <w:ilvl w:val="2"/>
          <w:numId w:val="13"/>
        </w:numPr>
        <w:rPr>
          <w:sz w:val="14"/>
        </w:rPr>
      </w:pPr>
      <w:r w:rsidRPr="00EE5A67">
        <w:rPr>
          <w:sz w:val="14"/>
        </w:rPr>
        <w:t>Common law reasonable notice</w:t>
      </w:r>
    </w:p>
    <w:p w:rsidR="00DE7057" w:rsidRPr="00EE5A67" w:rsidRDefault="00DE7057" w:rsidP="001B2243">
      <w:pPr>
        <w:pStyle w:val="NoSpacing"/>
        <w:numPr>
          <w:ilvl w:val="1"/>
          <w:numId w:val="13"/>
        </w:numPr>
        <w:rPr>
          <w:sz w:val="14"/>
        </w:rPr>
      </w:pPr>
      <w:r w:rsidRPr="00EE5A67">
        <w:rPr>
          <w:sz w:val="14"/>
        </w:rPr>
        <w:t>An exception is an employment agreement, which includes a mutually agreed to and enforceable termination provision</w:t>
      </w:r>
    </w:p>
    <w:p w:rsidR="00DE7057" w:rsidRPr="00EE5A67" w:rsidRDefault="00DE7057" w:rsidP="001A646D">
      <w:pPr>
        <w:pStyle w:val="NoSpacing"/>
        <w:numPr>
          <w:ilvl w:val="0"/>
          <w:numId w:val="13"/>
        </w:numPr>
        <w:rPr>
          <w:sz w:val="14"/>
        </w:rPr>
      </w:pPr>
      <w:r w:rsidRPr="00EE5A67">
        <w:rPr>
          <w:sz w:val="14"/>
        </w:rPr>
        <w:t>Onus and standard of proof</w:t>
      </w:r>
    </w:p>
    <w:p w:rsidR="00DE7057" w:rsidRPr="00EE5A67" w:rsidRDefault="00DE7057" w:rsidP="001A646D">
      <w:pPr>
        <w:pStyle w:val="NoSpacing"/>
        <w:numPr>
          <w:ilvl w:val="1"/>
          <w:numId w:val="13"/>
        </w:numPr>
        <w:rPr>
          <w:sz w:val="14"/>
        </w:rPr>
      </w:pPr>
      <w:r w:rsidRPr="00EE5A67">
        <w:rPr>
          <w:bCs/>
          <w:sz w:val="14"/>
        </w:rPr>
        <w:t>Onus resides with the employer</w:t>
      </w:r>
      <w:r w:rsidRPr="00EE5A67">
        <w:rPr>
          <w:b/>
          <w:bCs/>
          <w:sz w:val="14"/>
        </w:rPr>
        <w:t xml:space="preserve"> </w:t>
      </w:r>
      <w:r w:rsidRPr="00EE5A67">
        <w:rPr>
          <w:sz w:val="14"/>
        </w:rPr>
        <w:t>to prove there was just cause for the just cause dismissal of the employee</w:t>
      </w:r>
    </w:p>
    <w:p w:rsidR="00DE7057" w:rsidRPr="00EE5A67" w:rsidRDefault="00DE7057" w:rsidP="001A646D">
      <w:pPr>
        <w:pStyle w:val="NoSpacing"/>
        <w:numPr>
          <w:ilvl w:val="1"/>
          <w:numId w:val="13"/>
        </w:numPr>
        <w:rPr>
          <w:sz w:val="14"/>
        </w:rPr>
      </w:pPr>
      <w:r w:rsidRPr="00EE5A67">
        <w:rPr>
          <w:sz w:val="14"/>
        </w:rPr>
        <w:t>The standard of proof the employer must satisfy is a balance of probabilities</w:t>
      </w:r>
    </w:p>
    <w:p w:rsidR="00DE7057" w:rsidRPr="00EE5A67" w:rsidRDefault="00DE7057" w:rsidP="001A646D">
      <w:pPr>
        <w:pStyle w:val="NoSpacing"/>
        <w:numPr>
          <w:ilvl w:val="2"/>
          <w:numId w:val="13"/>
        </w:numPr>
        <w:rPr>
          <w:sz w:val="14"/>
        </w:rPr>
      </w:pPr>
      <w:r w:rsidRPr="00EE5A67">
        <w:rPr>
          <w:sz w:val="14"/>
        </w:rPr>
        <w:t xml:space="preserve">The employer must present evidence satisfactory to the court that it was </w:t>
      </w:r>
      <w:r w:rsidRPr="00EE5A67">
        <w:rPr>
          <w:iCs/>
          <w:sz w:val="14"/>
        </w:rPr>
        <w:t>probably</w:t>
      </w:r>
      <w:r w:rsidRPr="00EE5A67">
        <w:rPr>
          <w:i/>
          <w:iCs/>
          <w:sz w:val="14"/>
        </w:rPr>
        <w:t xml:space="preserve"> </w:t>
      </w:r>
      <w:r w:rsidRPr="00EE5A67">
        <w:rPr>
          <w:sz w:val="14"/>
        </w:rPr>
        <w:t>justified in dismissing the employee</w:t>
      </w:r>
    </w:p>
    <w:p w:rsidR="00DE7057" w:rsidRPr="00EE5A67" w:rsidRDefault="00DE7057" w:rsidP="001A646D">
      <w:pPr>
        <w:pStyle w:val="NoSpacing"/>
        <w:numPr>
          <w:ilvl w:val="2"/>
          <w:numId w:val="13"/>
        </w:numPr>
        <w:rPr>
          <w:sz w:val="14"/>
        </w:rPr>
      </w:pPr>
      <w:r w:rsidRPr="00EE5A67">
        <w:rPr>
          <w:sz w:val="14"/>
        </w:rPr>
        <w:t>Some judicial authority exists for a higher standard of proof where the employer has alleged a criminal act by the employee</w:t>
      </w:r>
    </w:p>
    <w:p w:rsidR="00DE7057" w:rsidRPr="00EE5A67" w:rsidRDefault="00DE7057" w:rsidP="001A646D">
      <w:pPr>
        <w:pStyle w:val="NoSpacing"/>
        <w:numPr>
          <w:ilvl w:val="1"/>
          <w:numId w:val="13"/>
        </w:numPr>
        <w:rPr>
          <w:sz w:val="14"/>
        </w:rPr>
      </w:pPr>
      <w:r w:rsidRPr="00EE5A67">
        <w:rPr>
          <w:sz w:val="14"/>
        </w:rPr>
        <w:t>No legally recognized middle ground (near cause) exists between a just cause dismissal and a wrongful dismissal</w:t>
      </w:r>
    </w:p>
    <w:p w:rsidR="00DE7057" w:rsidRPr="00EE5A67" w:rsidRDefault="00DE7057" w:rsidP="001A646D">
      <w:pPr>
        <w:pStyle w:val="NoSpacing"/>
        <w:numPr>
          <w:ilvl w:val="1"/>
          <w:numId w:val="13"/>
        </w:numPr>
        <w:rPr>
          <w:sz w:val="14"/>
        </w:rPr>
      </w:pPr>
      <w:r w:rsidRPr="00EE5A67">
        <w:rPr>
          <w:sz w:val="14"/>
        </w:rPr>
        <w:t xml:space="preserve">The </w:t>
      </w:r>
      <w:r w:rsidRPr="00EE5A67">
        <w:rPr>
          <w:i/>
          <w:sz w:val="14"/>
        </w:rPr>
        <w:t xml:space="preserve">near cause </w:t>
      </w:r>
      <w:r w:rsidRPr="00EE5A67">
        <w:rPr>
          <w:sz w:val="14"/>
        </w:rPr>
        <w:t>or</w:t>
      </w:r>
      <w:r w:rsidRPr="00EE5A67">
        <w:rPr>
          <w:i/>
          <w:sz w:val="14"/>
        </w:rPr>
        <w:t xml:space="preserve"> moderated damages</w:t>
      </w:r>
      <w:r w:rsidRPr="00EE5A67">
        <w:rPr>
          <w:sz w:val="14"/>
        </w:rPr>
        <w:t xml:space="preserve"> doctrine reducing the reasonable notice period as a consequence of an employee’s blameworthy conduct was rejected by the Supreme Court</w:t>
      </w:r>
    </w:p>
    <w:p w:rsidR="00DE7057" w:rsidRPr="00EE5A67" w:rsidRDefault="00DE7057" w:rsidP="001A646D">
      <w:pPr>
        <w:pStyle w:val="NoSpacing"/>
        <w:numPr>
          <w:ilvl w:val="1"/>
          <w:numId w:val="13"/>
        </w:numPr>
        <w:rPr>
          <w:sz w:val="14"/>
        </w:rPr>
      </w:pPr>
      <w:r w:rsidRPr="00EE5A67">
        <w:rPr>
          <w:sz w:val="14"/>
        </w:rPr>
        <w:t>If the employer cannot prove just cause, then it is a wrongful dismissal, and the employer must provide reasonable notice (or pay in lieu) without any reduction for certain blameworthy conduct of the employee</w:t>
      </w:r>
    </w:p>
    <w:p w:rsidR="00DE7057" w:rsidRPr="00EE5A67" w:rsidRDefault="00DE7057" w:rsidP="00226CD3">
      <w:pPr>
        <w:pStyle w:val="NoSpacing"/>
        <w:numPr>
          <w:ilvl w:val="0"/>
          <w:numId w:val="13"/>
        </w:numPr>
        <w:rPr>
          <w:sz w:val="14"/>
        </w:rPr>
      </w:pPr>
      <w:r w:rsidRPr="00EE5A67">
        <w:rPr>
          <w:sz w:val="14"/>
        </w:rPr>
        <w:t xml:space="preserve">Analytical tools </w:t>
      </w:r>
    </w:p>
    <w:p w:rsidR="00DE7057" w:rsidRPr="00EE5A67" w:rsidRDefault="00DE7057" w:rsidP="001A646D">
      <w:pPr>
        <w:pStyle w:val="NoSpacing"/>
        <w:numPr>
          <w:ilvl w:val="1"/>
          <w:numId w:val="13"/>
        </w:numPr>
        <w:rPr>
          <w:sz w:val="14"/>
        </w:rPr>
      </w:pPr>
      <w:r w:rsidRPr="00EE5A67">
        <w:rPr>
          <w:sz w:val="14"/>
        </w:rPr>
        <w:t xml:space="preserve">Context and proportionality </w:t>
      </w:r>
    </w:p>
    <w:p w:rsidR="00DE7057" w:rsidRPr="00EE5A67" w:rsidRDefault="00DE7057" w:rsidP="001A646D">
      <w:pPr>
        <w:pStyle w:val="NoSpacing"/>
        <w:numPr>
          <w:ilvl w:val="2"/>
          <w:numId w:val="13"/>
        </w:numPr>
        <w:rPr>
          <w:sz w:val="14"/>
        </w:rPr>
      </w:pPr>
      <w:r w:rsidRPr="00EE5A67">
        <w:rPr>
          <w:sz w:val="14"/>
        </w:rPr>
        <w:t>The courts adopt a contextual and proportional approach to determine if there is just cause for dismissal</w:t>
      </w:r>
    </w:p>
    <w:p w:rsidR="00DE7057" w:rsidRPr="00EE5A67" w:rsidRDefault="00DE7057" w:rsidP="001A646D">
      <w:pPr>
        <w:pStyle w:val="NoSpacing"/>
        <w:numPr>
          <w:ilvl w:val="2"/>
          <w:numId w:val="13"/>
        </w:numPr>
        <w:rPr>
          <w:sz w:val="14"/>
        </w:rPr>
      </w:pPr>
      <w:r w:rsidRPr="00EE5A67">
        <w:rPr>
          <w:sz w:val="14"/>
        </w:rPr>
        <w:t xml:space="preserve">They have a general reluctance to conclude that the employee’s conduct or performance was so unacceptable or offensive to justify summary dismissal, rather, the employer should substitute a lesser punishment </w:t>
      </w:r>
    </w:p>
    <w:p w:rsidR="00DE7057" w:rsidRPr="00EE5A67" w:rsidRDefault="00DE7057" w:rsidP="001A646D">
      <w:pPr>
        <w:pStyle w:val="NoSpacing"/>
        <w:numPr>
          <w:ilvl w:val="3"/>
          <w:numId w:val="13"/>
        </w:numPr>
        <w:rPr>
          <w:sz w:val="14"/>
        </w:rPr>
      </w:pPr>
      <w:r w:rsidRPr="00EE5A67">
        <w:rPr>
          <w:sz w:val="14"/>
        </w:rPr>
        <w:t>The longer the employee’s service, the less likely a single instance of misconduct will justify summary dismissal</w:t>
      </w:r>
    </w:p>
    <w:p w:rsidR="00DE7057" w:rsidRPr="00EE5A67" w:rsidRDefault="00DE7057" w:rsidP="001A646D">
      <w:pPr>
        <w:pStyle w:val="NoSpacing"/>
        <w:numPr>
          <w:ilvl w:val="2"/>
          <w:numId w:val="13"/>
        </w:numPr>
        <w:rPr>
          <w:sz w:val="14"/>
        </w:rPr>
      </w:pPr>
      <w:r w:rsidRPr="00EE5A67">
        <w:rPr>
          <w:sz w:val="14"/>
        </w:rPr>
        <w:t>Was the misconduct planned, deliberate, or an aberration?</w:t>
      </w:r>
    </w:p>
    <w:p w:rsidR="00DE7057" w:rsidRPr="00EE5A67" w:rsidRDefault="00DE7057" w:rsidP="001A646D">
      <w:pPr>
        <w:pStyle w:val="NoSpacing"/>
        <w:numPr>
          <w:ilvl w:val="2"/>
          <w:numId w:val="13"/>
        </w:numPr>
        <w:rPr>
          <w:sz w:val="14"/>
        </w:rPr>
      </w:pPr>
      <w:r w:rsidRPr="00EE5A67">
        <w:rPr>
          <w:sz w:val="14"/>
        </w:rPr>
        <w:t>Was there prior misconduct for which the employee had been warned or otherwise disciplined?</w:t>
      </w:r>
    </w:p>
    <w:p w:rsidR="00DE7057" w:rsidRPr="00EE5A67" w:rsidRDefault="00DE7057" w:rsidP="001A646D">
      <w:pPr>
        <w:pStyle w:val="NoSpacing"/>
        <w:numPr>
          <w:ilvl w:val="2"/>
          <w:numId w:val="13"/>
        </w:numPr>
        <w:rPr>
          <w:sz w:val="14"/>
        </w:rPr>
      </w:pPr>
      <w:r w:rsidRPr="00EE5A67">
        <w:rPr>
          <w:sz w:val="14"/>
        </w:rPr>
        <w:t>What is the degree of severity?</w:t>
      </w:r>
    </w:p>
    <w:p w:rsidR="00DE7057" w:rsidRPr="00EE5A67" w:rsidRDefault="00DE7057" w:rsidP="001A646D">
      <w:pPr>
        <w:pStyle w:val="NoSpacing"/>
        <w:numPr>
          <w:ilvl w:val="2"/>
          <w:numId w:val="13"/>
        </w:numPr>
        <w:rPr>
          <w:sz w:val="14"/>
        </w:rPr>
      </w:pPr>
      <w:r w:rsidRPr="00EE5A67">
        <w:rPr>
          <w:sz w:val="14"/>
        </w:rPr>
        <w:t>How is the misconduct assessed in the context of the employee’s profile (position, years of service, behavioural record)?</w:t>
      </w:r>
    </w:p>
    <w:p w:rsidR="00DE7057" w:rsidRPr="00EE5A67" w:rsidRDefault="00DE7057" w:rsidP="001A646D">
      <w:pPr>
        <w:pStyle w:val="NoSpacing"/>
        <w:numPr>
          <w:ilvl w:val="2"/>
          <w:numId w:val="13"/>
        </w:numPr>
        <w:rPr>
          <w:sz w:val="14"/>
        </w:rPr>
      </w:pPr>
      <w:r w:rsidRPr="00EE5A67">
        <w:rPr>
          <w:sz w:val="14"/>
        </w:rPr>
        <w:t>How is the misconduct assessed in the context of any known external circumstances (provocation, personal problems)?</w:t>
      </w:r>
    </w:p>
    <w:p w:rsidR="00DE7057" w:rsidRPr="00EE5A67" w:rsidRDefault="00DE7057" w:rsidP="001A646D">
      <w:pPr>
        <w:pStyle w:val="NoSpacing"/>
        <w:numPr>
          <w:ilvl w:val="2"/>
          <w:numId w:val="13"/>
        </w:numPr>
        <w:rPr>
          <w:sz w:val="14"/>
        </w:rPr>
      </w:pPr>
      <w:r w:rsidRPr="00EE5A67">
        <w:rPr>
          <w:sz w:val="14"/>
        </w:rPr>
        <w:t xml:space="preserve">What was the employee’s response (denial, defiance, remorse)? </w:t>
      </w:r>
    </w:p>
    <w:p w:rsidR="00DE7057" w:rsidRPr="00EE5A67" w:rsidRDefault="00DE7057" w:rsidP="001A646D">
      <w:pPr>
        <w:pStyle w:val="NoSpacing"/>
        <w:numPr>
          <w:ilvl w:val="2"/>
          <w:numId w:val="13"/>
        </w:numPr>
        <w:rPr>
          <w:sz w:val="14"/>
        </w:rPr>
      </w:pPr>
      <w:r w:rsidRPr="00EE5A67">
        <w:rPr>
          <w:sz w:val="14"/>
        </w:rPr>
        <w:t>Did the employer condone the misconduct?</w:t>
      </w:r>
    </w:p>
    <w:p w:rsidR="00DE7057" w:rsidRPr="00EE5A67" w:rsidRDefault="00DE7057" w:rsidP="00226CD3">
      <w:pPr>
        <w:pStyle w:val="NoSpacing"/>
        <w:numPr>
          <w:ilvl w:val="3"/>
          <w:numId w:val="13"/>
        </w:numPr>
        <w:rPr>
          <w:sz w:val="14"/>
        </w:rPr>
      </w:pPr>
      <w:r w:rsidRPr="00EE5A67">
        <w:rPr>
          <w:sz w:val="14"/>
        </w:rPr>
        <w:t>The misconduct must be addressed within a reasonable period of time</w:t>
      </w:r>
    </w:p>
    <w:p w:rsidR="00DE7057" w:rsidRPr="00EE5A67" w:rsidRDefault="00DE7057" w:rsidP="001A646D">
      <w:pPr>
        <w:pStyle w:val="NoSpacing"/>
        <w:numPr>
          <w:ilvl w:val="1"/>
          <w:numId w:val="13"/>
        </w:numPr>
        <w:rPr>
          <w:sz w:val="14"/>
        </w:rPr>
      </w:pPr>
      <w:r w:rsidRPr="00EE5A67">
        <w:rPr>
          <w:sz w:val="14"/>
        </w:rPr>
        <w:t xml:space="preserve">Procedural fairness </w:t>
      </w:r>
    </w:p>
    <w:p w:rsidR="00DE7057" w:rsidRPr="00EE5A67" w:rsidRDefault="00DE7057" w:rsidP="001A646D">
      <w:pPr>
        <w:pStyle w:val="NoSpacing"/>
        <w:numPr>
          <w:ilvl w:val="2"/>
          <w:numId w:val="13"/>
        </w:numPr>
        <w:rPr>
          <w:sz w:val="14"/>
        </w:rPr>
      </w:pPr>
      <w:r w:rsidRPr="00EE5A67">
        <w:rPr>
          <w:sz w:val="14"/>
        </w:rPr>
        <w:t>To sustain a just cause termination, the employer must follow certain steps of procedural fairness:</w:t>
      </w:r>
    </w:p>
    <w:p w:rsidR="00DE7057" w:rsidRPr="00EE5A67" w:rsidRDefault="00DE7057" w:rsidP="001A646D">
      <w:pPr>
        <w:pStyle w:val="NoSpacing"/>
        <w:numPr>
          <w:ilvl w:val="3"/>
          <w:numId w:val="13"/>
        </w:numPr>
        <w:rPr>
          <w:sz w:val="14"/>
        </w:rPr>
      </w:pPr>
      <w:r w:rsidRPr="00EE5A67">
        <w:rPr>
          <w:sz w:val="14"/>
        </w:rPr>
        <w:t>An objective and thorough determination of the facts (what happened?)</w:t>
      </w:r>
    </w:p>
    <w:p w:rsidR="00DE7057" w:rsidRPr="00EE5A67" w:rsidRDefault="00DE7057" w:rsidP="007D6241">
      <w:pPr>
        <w:pStyle w:val="NoSpacing"/>
        <w:numPr>
          <w:ilvl w:val="3"/>
          <w:numId w:val="13"/>
        </w:numPr>
        <w:rPr>
          <w:sz w:val="14"/>
        </w:rPr>
      </w:pPr>
      <w:r w:rsidRPr="00EE5A67">
        <w:rPr>
          <w:sz w:val="14"/>
        </w:rPr>
        <w:t>An opportunity for the employee to respond (admit, deny or admit with justification or extenuating circumstances)</w:t>
      </w:r>
    </w:p>
    <w:p w:rsidR="00DE7057" w:rsidRPr="00EE5A67" w:rsidRDefault="00DE7057" w:rsidP="007D6241">
      <w:pPr>
        <w:pStyle w:val="NoSpacing"/>
        <w:numPr>
          <w:ilvl w:val="3"/>
          <w:numId w:val="13"/>
        </w:numPr>
        <w:rPr>
          <w:sz w:val="14"/>
        </w:rPr>
      </w:pPr>
      <w:r w:rsidRPr="00EE5A67">
        <w:rPr>
          <w:sz w:val="14"/>
        </w:rPr>
        <w:t>Confidentiality (to the extent possible)</w:t>
      </w:r>
    </w:p>
    <w:p w:rsidR="00DE7057" w:rsidRPr="00EE5A67" w:rsidRDefault="00DE7057" w:rsidP="001A646D">
      <w:pPr>
        <w:pStyle w:val="NoSpacing"/>
        <w:numPr>
          <w:ilvl w:val="0"/>
          <w:numId w:val="13"/>
        </w:numPr>
        <w:rPr>
          <w:sz w:val="14"/>
        </w:rPr>
      </w:pPr>
      <w:r w:rsidRPr="00EE5A67">
        <w:rPr>
          <w:sz w:val="14"/>
        </w:rPr>
        <w:t>Grounds for just cause dismissal</w:t>
      </w:r>
    </w:p>
    <w:p w:rsidR="00DE7057" w:rsidRPr="00EE5A67" w:rsidRDefault="00DE7057" w:rsidP="001A646D">
      <w:pPr>
        <w:pStyle w:val="NoSpacing"/>
        <w:numPr>
          <w:ilvl w:val="1"/>
          <w:numId w:val="13"/>
        </w:numPr>
        <w:rPr>
          <w:sz w:val="14"/>
        </w:rPr>
      </w:pPr>
      <w:r w:rsidRPr="00EE5A67">
        <w:rPr>
          <w:sz w:val="14"/>
        </w:rPr>
        <w:t>Dishonesty</w:t>
      </w:r>
    </w:p>
    <w:p w:rsidR="00DE7057" w:rsidRPr="00EE5A67" w:rsidRDefault="00DE7057" w:rsidP="001A646D">
      <w:pPr>
        <w:pStyle w:val="NoSpacing"/>
        <w:numPr>
          <w:ilvl w:val="2"/>
          <w:numId w:val="13"/>
        </w:numPr>
        <w:rPr>
          <w:sz w:val="14"/>
        </w:rPr>
      </w:pPr>
      <w:r w:rsidRPr="00EE5A67">
        <w:rPr>
          <w:sz w:val="14"/>
        </w:rPr>
        <w:t>Dismissal for cause depends on:</w:t>
      </w:r>
    </w:p>
    <w:p w:rsidR="00DE7057" w:rsidRPr="00EE5A67" w:rsidRDefault="00DE7057" w:rsidP="001A646D">
      <w:pPr>
        <w:pStyle w:val="NoSpacing"/>
        <w:numPr>
          <w:ilvl w:val="3"/>
          <w:numId w:val="13"/>
        </w:numPr>
        <w:rPr>
          <w:sz w:val="14"/>
        </w:rPr>
      </w:pPr>
      <w:r w:rsidRPr="00EE5A67">
        <w:rPr>
          <w:sz w:val="14"/>
        </w:rPr>
        <w:t>The nature of the dishonest act</w:t>
      </w:r>
    </w:p>
    <w:p w:rsidR="00DE7057" w:rsidRPr="00EE5A67" w:rsidRDefault="00DE7057" w:rsidP="001A646D">
      <w:pPr>
        <w:pStyle w:val="NoSpacing"/>
        <w:numPr>
          <w:ilvl w:val="3"/>
          <w:numId w:val="13"/>
        </w:numPr>
        <w:rPr>
          <w:sz w:val="14"/>
        </w:rPr>
      </w:pPr>
      <w:r w:rsidRPr="00EE5A67">
        <w:rPr>
          <w:sz w:val="14"/>
        </w:rPr>
        <w:t>The consequences</w:t>
      </w:r>
    </w:p>
    <w:p w:rsidR="00DE7057" w:rsidRPr="00EE5A67" w:rsidRDefault="00DE7057" w:rsidP="001A646D">
      <w:pPr>
        <w:pStyle w:val="NoSpacing"/>
        <w:numPr>
          <w:ilvl w:val="3"/>
          <w:numId w:val="13"/>
        </w:numPr>
        <w:rPr>
          <w:sz w:val="14"/>
        </w:rPr>
      </w:pPr>
      <w:r w:rsidRPr="00EE5A67">
        <w:rPr>
          <w:sz w:val="14"/>
        </w:rPr>
        <w:t>Whether it is an isolated act or a pattern of behaviour</w:t>
      </w:r>
    </w:p>
    <w:p w:rsidR="00DE7057" w:rsidRPr="00EE5A67" w:rsidRDefault="00DE7057" w:rsidP="001A646D">
      <w:pPr>
        <w:pStyle w:val="NoSpacing"/>
        <w:numPr>
          <w:ilvl w:val="3"/>
          <w:numId w:val="13"/>
        </w:numPr>
        <w:rPr>
          <w:sz w:val="14"/>
        </w:rPr>
      </w:pPr>
      <w:r w:rsidRPr="00EE5A67">
        <w:rPr>
          <w:sz w:val="14"/>
        </w:rPr>
        <w:t>Whether it is a deliberate or unintentional out-of-character-act or a pattern of behaviour</w:t>
      </w:r>
    </w:p>
    <w:p w:rsidR="00DE7057" w:rsidRPr="00EE5A67" w:rsidRDefault="00DE7057" w:rsidP="008542C8">
      <w:pPr>
        <w:pStyle w:val="NoSpacing"/>
        <w:numPr>
          <w:ilvl w:val="4"/>
          <w:numId w:val="13"/>
        </w:numPr>
        <w:rPr>
          <w:sz w:val="14"/>
        </w:rPr>
      </w:pPr>
      <w:r w:rsidRPr="00EE5A67">
        <w:rPr>
          <w:sz w:val="14"/>
        </w:rPr>
        <w:t>False allegations of criminal-type behaviour should be avoided</w:t>
      </w:r>
    </w:p>
    <w:p w:rsidR="00DE7057" w:rsidRPr="00EE5A67" w:rsidRDefault="00DE7057" w:rsidP="001A646D">
      <w:pPr>
        <w:pStyle w:val="NoSpacing"/>
        <w:numPr>
          <w:ilvl w:val="1"/>
          <w:numId w:val="13"/>
        </w:numPr>
        <w:rPr>
          <w:sz w:val="14"/>
        </w:rPr>
      </w:pPr>
      <w:r w:rsidRPr="00EE5A67">
        <w:rPr>
          <w:sz w:val="14"/>
        </w:rPr>
        <w:t>Insolence, Insubordination, Disobedience</w:t>
      </w:r>
    </w:p>
    <w:p w:rsidR="00DE7057" w:rsidRPr="00EE5A67" w:rsidRDefault="00DE7057" w:rsidP="001A646D">
      <w:pPr>
        <w:pStyle w:val="NoSpacing"/>
        <w:numPr>
          <w:ilvl w:val="2"/>
          <w:numId w:val="13"/>
        </w:numPr>
        <w:rPr>
          <w:sz w:val="14"/>
        </w:rPr>
      </w:pPr>
      <w:r w:rsidRPr="00EE5A67">
        <w:rPr>
          <w:sz w:val="14"/>
        </w:rPr>
        <w:t>It is rare though not impossible that a single act of insolence, insubordination or disobedience will be just cause for termination</w:t>
      </w:r>
    </w:p>
    <w:p w:rsidR="00DE7057" w:rsidRPr="00EE5A67" w:rsidRDefault="00DE7057" w:rsidP="001A646D">
      <w:pPr>
        <w:pStyle w:val="NoSpacing"/>
        <w:numPr>
          <w:ilvl w:val="2"/>
          <w:numId w:val="13"/>
        </w:numPr>
        <w:rPr>
          <w:sz w:val="14"/>
        </w:rPr>
      </w:pPr>
      <w:r w:rsidRPr="00EE5A67">
        <w:rPr>
          <w:sz w:val="14"/>
        </w:rPr>
        <w:t>The employer usually has to show a consistent pattern of insolent, insubordinate or disobedient behaviour and evidence that the employee has not responded after warnings to correct his or her behaviour</w:t>
      </w:r>
    </w:p>
    <w:p w:rsidR="00DE7057" w:rsidRPr="00EE5A67" w:rsidRDefault="00DE7057" w:rsidP="001A646D">
      <w:pPr>
        <w:pStyle w:val="NoSpacing"/>
        <w:numPr>
          <w:ilvl w:val="1"/>
          <w:numId w:val="13"/>
        </w:numPr>
        <w:rPr>
          <w:sz w:val="14"/>
        </w:rPr>
      </w:pPr>
      <w:r w:rsidRPr="00EE5A67">
        <w:rPr>
          <w:sz w:val="14"/>
        </w:rPr>
        <w:t>Incompatibility</w:t>
      </w:r>
    </w:p>
    <w:p w:rsidR="00DE7057" w:rsidRPr="00EE5A67" w:rsidRDefault="00DE7057" w:rsidP="001A646D">
      <w:pPr>
        <w:pStyle w:val="NoSpacing"/>
        <w:numPr>
          <w:ilvl w:val="2"/>
          <w:numId w:val="13"/>
        </w:numPr>
        <w:rPr>
          <w:sz w:val="14"/>
        </w:rPr>
      </w:pPr>
      <w:r w:rsidRPr="00EE5A67">
        <w:rPr>
          <w:sz w:val="14"/>
        </w:rPr>
        <w:t>This refers to an employee’s inability or unwillingness to get along with others, having a bad attitude, or simply not fitting in</w:t>
      </w:r>
    </w:p>
    <w:p w:rsidR="00DE7057" w:rsidRPr="00EE5A67" w:rsidRDefault="00DE7057" w:rsidP="001A646D">
      <w:pPr>
        <w:pStyle w:val="NoSpacing"/>
        <w:numPr>
          <w:ilvl w:val="2"/>
          <w:numId w:val="13"/>
        </w:numPr>
        <w:rPr>
          <w:sz w:val="14"/>
        </w:rPr>
      </w:pPr>
      <w:r w:rsidRPr="00EE5A67">
        <w:rPr>
          <w:iCs/>
          <w:sz w:val="14"/>
        </w:rPr>
        <w:t>Personality conflict alone is not grounds for dismissal for just cause</w:t>
      </w:r>
    </w:p>
    <w:p w:rsidR="00DE7057" w:rsidRPr="00EE5A67" w:rsidRDefault="00DE7057" w:rsidP="001A646D">
      <w:pPr>
        <w:pStyle w:val="NoSpacing"/>
        <w:numPr>
          <w:ilvl w:val="2"/>
          <w:numId w:val="13"/>
        </w:numPr>
        <w:rPr>
          <w:sz w:val="14"/>
        </w:rPr>
      </w:pPr>
      <w:r w:rsidRPr="00EE5A67">
        <w:rPr>
          <w:sz w:val="14"/>
        </w:rPr>
        <w:t>Material, substantive harm to the employment environment is required</w:t>
      </w:r>
    </w:p>
    <w:p w:rsidR="00DE7057" w:rsidRPr="00EE5A67" w:rsidRDefault="00DE7057" w:rsidP="001A646D">
      <w:pPr>
        <w:pStyle w:val="NoSpacing"/>
        <w:numPr>
          <w:ilvl w:val="1"/>
          <w:numId w:val="13"/>
        </w:numPr>
        <w:rPr>
          <w:sz w:val="14"/>
        </w:rPr>
      </w:pPr>
      <w:r w:rsidRPr="00EE5A67">
        <w:rPr>
          <w:sz w:val="14"/>
        </w:rPr>
        <w:t>Off-duty Conduct</w:t>
      </w:r>
    </w:p>
    <w:p w:rsidR="00DE7057" w:rsidRPr="00EE5A67" w:rsidRDefault="00DE7057" w:rsidP="001A646D">
      <w:pPr>
        <w:pStyle w:val="NoSpacing"/>
        <w:numPr>
          <w:ilvl w:val="2"/>
          <w:numId w:val="13"/>
        </w:numPr>
        <w:rPr>
          <w:sz w:val="14"/>
        </w:rPr>
      </w:pPr>
      <w:r w:rsidRPr="00EE5A67">
        <w:rPr>
          <w:sz w:val="14"/>
        </w:rPr>
        <w:t xml:space="preserve">As a general rule, employee conduct outside of work can provide </w:t>
      </w:r>
      <w:r w:rsidRPr="00EE5A67">
        <w:rPr>
          <w:i/>
          <w:iCs/>
          <w:sz w:val="14"/>
        </w:rPr>
        <w:t xml:space="preserve">no justification </w:t>
      </w:r>
      <w:r w:rsidRPr="00EE5A67">
        <w:rPr>
          <w:sz w:val="14"/>
        </w:rPr>
        <w:t>for termination of employment</w:t>
      </w:r>
    </w:p>
    <w:p w:rsidR="00DE7057" w:rsidRPr="00EE5A67" w:rsidRDefault="00DE7057" w:rsidP="001A646D">
      <w:pPr>
        <w:pStyle w:val="NoSpacing"/>
        <w:numPr>
          <w:ilvl w:val="3"/>
          <w:numId w:val="13"/>
        </w:numPr>
        <w:rPr>
          <w:sz w:val="14"/>
        </w:rPr>
      </w:pPr>
      <w:r w:rsidRPr="00EE5A67">
        <w:rPr>
          <w:sz w:val="14"/>
        </w:rPr>
        <w:t>Exceptions exist where the conduct harms the reputation or business of the employer</w:t>
      </w:r>
    </w:p>
    <w:p w:rsidR="00DE7057" w:rsidRPr="00EE5A67" w:rsidRDefault="00DE7057" w:rsidP="001A646D">
      <w:pPr>
        <w:pStyle w:val="NoSpacing"/>
        <w:numPr>
          <w:ilvl w:val="1"/>
          <w:numId w:val="13"/>
        </w:numPr>
        <w:rPr>
          <w:sz w:val="14"/>
        </w:rPr>
      </w:pPr>
      <w:r w:rsidRPr="00EE5A67">
        <w:rPr>
          <w:sz w:val="14"/>
        </w:rPr>
        <w:t>Absenteeism and Lateness</w:t>
      </w:r>
    </w:p>
    <w:p w:rsidR="00DE7057" w:rsidRPr="00EE5A67" w:rsidRDefault="00DE7057" w:rsidP="001A646D">
      <w:pPr>
        <w:pStyle w:val="NoSpacing"/>
        <w:numPr>
          <w:ilvl w:val="2"/>
          <w:numId w:val="13"/>
        </w:numPr>
        <w:rPr>
          <w:sz w:val="14"/>
        </w:rPr>
      </w:pPr>
      <w:r w:rsidRPr="00EE5A67">
        <w:rPr>
          <w:sz w:val="14"/>
        </w:rPr>
        <w:t>Chronic workplace issue</w:t>
      </w:r>
    </w:p>
    <w:p w:rsidR="00DE7057" w:rsidRPr="00EE5A67" w:rsidRDefault="00DE7057" w:rsidP="001A646D">
      <w:pPr>
        <w:pStyle w:val="NoSpacing"/>
        <w:numPr>
          <w:ilvl w:val="2"/>
          <w:numId w:val="13"/>
        </w:numPr>
        <w:rPr>
          <w:sz w:val="14"/>
        </w:rPr>
      </w:pPr>
      <w:r w:rsidRPr="00EE5A67">
        <w:rPr>
          <w:sz w:val="14"/>
        </w:rPr>
        <w:t xml:space="preserve">First distinguish between </w:t>
      </w:r>
      <w:r w:rsidRPr="00EE5A67">
        <w:rPr>
          <w:i/>
          <w:sz w:val="14"/>
        </w:rPr>
        <w:t>culpable absenteeism</w:t>
      </w:r>
      <w:r w:rsidRPr="00EE5A67">
        <w:rPr>
          <w:sz w:val="14"/>
        </w:rPr>
        <w:t xml:space="preserve"> and </w:t>
      </w:r>
      <w:r w:rsidRPr="00EE5A67">
        <w:rPr>
          <w:i/>
          <w:sz w:val="14"/>
        </w:rPr>
        <w:t>innocent absenteeism</w:t>
      </w:r>
    </w:p>
    <w:p w:rsidR="00DE7057" w:rsidRPr="00EE5A67" w:rsidRDefault="00DE7057" w:rsidP="001A646D">
      <w:pPr>
        <w:pStyle w:val="NoSpacing"/>
        <w:numPr>
          <w:ilvl w:val="1"/>
          <w:numId w:val="13"/>
        </w:numPr>
        <w:rPr>
          <w:sz w:val="14"/>
        </w:rPr>
      </w:pPr>
      <w:r w:rsidRPr="00EE5A67">
        <w:rPr>
          <w:sz w:val="14"/>
        </w:rPr>
        <w:t>Culpable Absenteeism</w:t>
      </w:r>
    </w:p>
    <w:p w:rsidR="00DE7057" w:rsidRPr="00EE5A67" w:rsidRDefault="00DE7057" w:rsidP="001A646D">
      <w:pPr>
        <w:pStyle w:val="NoSpacing"/>
        <w:numPr>
          <w:ilvl w:val="2"/>
          <w:numId w:val="13"/>
        </w:numPr>
        <w:rPr>
          <w:sz w:val="14"/>
        </w:rPr>
      </w:pPr>
      <w:r w:rsidRPr="00EE5A67">
        <w:rPr>
          <w:sz w:val="14"/>
        </w:rPr>
        <w:t>The employee has deliberately or negligently and without good cause absented himself or herself from the workplace</w:t>
      </w:r>
    </w:p>
    <w:p w:rsidR="00DE7057" w:rsidRPr="00EE5A67" w:rsidRDefault="00DE7057" w:rsidP="001A646D">
      <w:pPr>
        <w:pStyle w:val="NoSpacing"/>
        <w:numPr>
          <w:ilvl w:val="2"/>
          <w:numId w:val="13"/>
        </w:numPr>
        <w:rPr>
          <w:sz w:val="14"/>
        </w:rPr>
      </w:pPr>
      <w:r w:rsidRPr="00EE5A67">
        <w:rPr>
          <w:sz w:val="14"/>
        </w:rPr>
        <w:t>The employee can be disciplined including, under appropriate circumstances, dismissal for just cause</w:t>
      </w:r>
    </w:p>
    <w:p w:rsidR="00DE7057" w:rsidRPr="00EE5A67" w:rsidRDefault="00DE7057" w:rsidP="001A646D">
      <w:pPr>
        <w:pStyle w:val="NoSpacing"/>
        <w:numPr>
          <w:ilvl w:val="1"/>
          <w:numId w:val="13"/>
        </w:numPr>
        <w:rPr>
          <w:sz w:val="14"/>
        </w:rPr>
      </w:pPr>
      <w:r w:rsidRPr="00EE5A67">
        <w:rPr>
          <w:sz w:val="14"/>
        </w:rPr>
        <w:t>Innocent Absenteeism</w:t>
      </w:r>
    </w:p>
    <w:p w:rsidR="00DE7057" w:rsidRPr="00EE5A67" w:rsidRDefault="00DE7057" w:rsidP="001A646D">
      <w:pPr>
        <w:pStyle w:val="NoSpacing"/>
        <w:numPr>
          <w:ilvl w:val="2"/>
          <w:numId w:val="13"/>
        </w:numPr>
        <w:rPr>
          <w:sz w:val="14"/>
        </w:rPr>
      </w:pPr>
      <w:r w:rsidRPr="00EE5A67">
        <w:rPr>
          <w:sz w:val="14"/>
        </w:rPr>
        <w:t>The employee wants to come to work but cannot due to circumstances beyond their control</w:t>
      </w:r>
    </w:p>
    <w:p w:rsidR="00DE7057" w:rsidRPr="00EE5A67" w:rsidRDefault="00DE7057" w:rsidP="00065ABD">
      <w:pPr>
        <w:pStyle w:val="NoSpacing"/>
        <w:numPr>
          <w:ilvl w:val="2"/>
          <w:numId w:val="13"/>
        </w:numPr>
        <w:rPr>
          <w:sz w:val="14"/>
        </w:rPr>
      </w:pPr>
      <w:r w:rsidRPr="00EE5A67">
        <w:rPr>
          <w:sz w:val="14"/>
        </w:rPr>
        <w:t>The most notable causes are illness and injury</w:t>
      </w:r>
    </w:p>
    <w:p w:rsidR="00DE7057" w:rsidRPr="00EE5A67" w:rsidRDefault="00DE7057" w:rsidP="001A646D">
      <w:pPr>
        <w:pStyle w:val="NoSpacing"/>
        <w:numPr>
          <w:ilvl w:val="2"/>
          <w:numId w:val="13"/>
        </w:numPr>
        <w:rPr>
          <w:sz w:val="14"/>
        </w:rPr>
      </w:pPr>
      <w:r w:rsidRPr="00EE5A67">
        <w:rPr>
          <w:sz w:val="14"/>
        </w:rPr>
        <w:t xml:space="preserve">Such employees </w:t>
      </w:r>
      <w:r w:rsidRPr="00EE5A67">
        <w:rPr>
          <w:iCs/>
          <w:sz w:val="14"/>
        </w:rPr>
        <w:t>cannot</w:t>
      </w:r>
      <w:r w:rsidRPr="00EE5A67">
        <w:rPr>
          <w:sz w:val="14"/>
        </w:rPr>
        <w:t xml:space="preserve"> be subjected to discipline; there may be statutory constraints against such action</w:t>
      </w:r>
    </w:p>
    <w:p w:rsidR="00DE7057" w:rsidRPr="00EE5A67" w:rsidRDefault="00DE7057" w:rsidP="001A646D">
      <w:pPr>
        <w:pStyle w:val="NoSpacing"/>
        <w:numPr>
          <w:ilvl w:val="2"/>
          <w:numId w:val="13"/>
        </w:numPr>
        <w:rPr>
          <w:sz w:val="14"/>
        </w:rPr>
      </w:pPr>
      <w:r w:rsidRPr="00EE5A67">
        <w:rPr>
          <w:sz w:val="14"/>
        </w:rPr>
        <w:t>The common law doctrine of</w:t>
      </w:r>
      <w:r w:rsidRPr="00EE5A67">
        <w:rPr>
          <w:i/>
          <w:iCs/>
          <w:sz w:val="14"/>
        </w:rPr>
        <w:t xml:space="preserve"> </w:t>
      </w:r>
      <w:r w:rsidRPr="00EE5A67">
        <w:rPr>
          <w:i/>
          <w:sz w:val="14"/>
        </w:rPr>
        <w:t>frustration of contract</w:t>
      </w:r>
      <w:r w:rsidRPr="00EE5A67">
        <w:rPr>
          <w:sz w:val="14"/>
        </w:rPr>
        <w:t xml:space="preserve"> </w:t>
      </w:r>
      <w:r w:rsidRPr="00EE5A67">
        <w:rPr>
          <w:iCs/>
          <w:sz w:val="14"/>
        </w:rPr>
        <w:t>may</w:t>
      </w:r>
      <w:r w:rsidRPr="00EE5A67">
        <w:rPr>
          <w:sz w:val="14"/>
        </w:rPr>
        <w:t xml:space="preserve"> provide grounds for eventual termination of employment</w:t>
      </w:r>
    </w:p>
    <w:p w:rsidR="00DE7057" w:rsidRPr="00EE5A67" w:rsidRDefault="00DE7057" w:rsidP="001A646D">
      <w:pPr>
        <w:pStyle w:val="NoSpacing"/>
        <w:numPr>
          <w:ilvl w:val="3"/>
          <w:numId w:val="13"/>
        </w:numPr>
        <w:rPr>
          <w:sz w:val="14"/>
        </w:rPr>
      </w:pPr>
      <w:r w:rsidRPr="00EE5A67">
        <w:rPr>
          <w:sz w:val="14"/>
        </w:rPr>
        <w:t>EX: a chronic or prolonged absence from the workplace with no reasonable prospect for the employee’s return</w:t>
      </w:r>
    </w:p>
    <w:p w:rsidR="00DE7057" w:rsidRPr="00EE5A67" w:rsidRDefault="00DE7057" w:rsidP="001A646D">
      <w:pPr>
        <w:pStyle w:val="NoSpacing"/>
        <w:numPr>
          <w:ilvl w:val="1"/>
          <w:numId w:val="13"/>
        </w:numPr>
        <w:rPr>
          <w:sz w:val="14"/>
        </w:rPr>
      </w:pPr>
      <w:r w:rsidRPr="00EE5A67">
        <w:rPr>
          <w:sz w:val="14"/>
        </w:rPr>
        <w:t>Sexual Harassment</w:t>
      </w:r>
    </w:p>
    <w:p w:rsidR="00DE7057" w:rsidRPr="00EE5A67" w:rsidRDefault="00DE7057" w:rsidP="001A646D">
      <w:pPr>
        <w:pStyle w:val="NoSpacing"/>
        <w:numPr>
          <w:ilvl w:val="2"/>
          <w:numId w:val="13"/>
        </w:numPr>
        <w:rPr>
          <w:sz w:val="14"/>
        </w:rPr>
      </w:pPr>
      <w:r w:rsidRPr="00EE5A67">
        <w:rPr>
          <w:sz w:val="14"/>
        </w:rPr>
        <w:t>Not all instances of sexual harassment call for summary dismissal</w:t>
      </w:r>
    </w:p>
    <w:p w:rsidR="00DE7057" w:rsidRPr="00EE5A67" w:rsidRDefault="00DE7057" w:rsidP="001A646D">
      <w:pPr>
        <w:pStyle w:val="NoSpacing"/>
        <w:numPr>
          <w:ilvl w:val="2"/>
          <w:numId w:val="13"/>
        </w:numPr>
        <w:rPr>
          <w:sz w:val="14"/>
        </w:rPr>
      </w:pPr>
      <w:r w:rsidRPr="00EE5A67">
        <w:rPr>
          <w:sz w:val="14"/>
        </w:rPr>
        <w:t>The term encompasses a wide range of inappropriate conduct</w:t>
      </w:r>
    </w:p>
    <w:p w:rsidR="00DE7057" w:rsidRPr="00EE5A67" w:rsidRDefault="00DE7057" w:rsidP="001A646D">
      <w:pPr>
        <w:pStyle w:val="NoSpacing"/>
        <w:numPr>
          <w:ilvl w:val="2"/>
          <w:numId w:val="13"/>
        </w:numPr>
        <w:rPr>
          <w:sz w:val="14"/>
        </w:rPr>
      </w:pPr>
      <w:r w:rsidRPr="00EE5A67">
        <w:rPr>
          <w:sz w:val="14"/>
        </w:rPr>
        <w:t>Although it is grounds for discipline, the conduct usually must attain a degree of offensiveness or repetitiveness to justify termination for cause</w:t>
      </w:r>
    </w:p>
    <w:p w:rsidR="00DE7057" w:rsidRPr="00EE5A67" w:rsidRDefault="00DE7057" w:rsidP="001A646D">
      <w:pPr>
        <w:pStyle w:val="NoSpacing"/>
        <w:numPr>
          <w:ilvl w:val="1"/>
          <w:numId w:val="13"/>
        </w:numPr>
        <w:rPr>
          <w:sz w:val="14"/>
        </w:rPr>
      </w:pPr>
      <w:r w:rsidRPr="00EE5A67">
        <w:rPr>
          <w:sz w:val="14"/>
        </w:rPr>
        <w:t>Intoxication</w:t>
      </w:r>
    </w:p>
    <w:p w:rsidR="00DE7057" w:rsidRPr="00EE5A67" w:rsidRDefault="00DE7057" w:rsidP="001A646D">
      <w:pPr>
        <w:pStyle w:val="NoSpacing"/>
        <w:numPr>
          <w:ilvl w:val="2"/>
          <w:numId w:val="13"/>
        </w:numPr>
        <w:rPr>
          <w:sz w:val="14"/>
        </w:rPr>
      </w:pPr>
      <w:r w:rsidRPr="00EE5A67">
        <w:rPr>
          <w:sz w:val="14"/>
        </w:rPr>
        <w:t>Two essential questions to be addressed:</w:t>
      </w:r>
    </w:p>
    <w:p w:rsidR="00DE7057" w:rsidRPr="00EE5A67" w:rsidRDefault="00DE7057" w:rsidP="001A646D">
      <w:pPr>
        <w:pStyle w:val="NoSpacing"/>
        <w:numPr>
          <w:ilvl w:val="3"/>
          <w:numId w:val="13"/>
        </w:numPr>
        <w:rPr>
          <w:sz w:val="14"/>
        </w:rPr>
      </w:pPr>
      <w:r w:rsidRPr="00EE5A67">
        <w:rPr>
          <w:sz w:val="14"/>
        </w:rPr>
        <w:t>Does the employee’s intoxication indicate alcohol addiction or dependency?</w:t>
      </w:r>
    </w:p>
    <w:p w:rsidR="00DE7057" w:rsidRPr="00EE5A67" w:rsidRDefault="00DE7057" w:rsidP="001A646D">
      <w:pPr>
        <w:pStyle w:val="NoSpacing"/>
        <w:numPr>
          <w:ilvl w:val="4"/>
          <w:numId w:val="13"/>
        </w:numPr>
        <w:rPr>
          <w:sz w:val="14"/>
        </w:rPr>
      </w:pPr>
      <w:r w:rsidRPr="00EE5A67">
        <w:rPr>
          <w:sz w:val="14"/>
        </w:rPr>
        <w:t xml:space="preserve">If so, the employer may be required to accommodate the employee under the </w:t>
      </w:r>
      <w:r w:rsidRPr="00EE5A67">
        <w:rPr>
          <w:iCs/>
          <w:sz w:val="14"/>
        </w:rPr>
        <w:t>Human Rights Code</w:t>
      </w:r>
      <w:r w:rsidRPr="00EE5A67">
        <w:rPr>
          <w:sz w:val="14"/>
        </w:rPr>
        <w:t>, as addiction or dependency is classified as a disability</w:t>
      </w:r>
    </w:p>
    <w:p w:rsidR="00DE7057" w:rsidRPr="00EE5A67" w:rsidRDefault="00DE7057" w:rsidP="001A646D">
      <w:pPr>
        <w:pStyle w:val="NoSpacing"/>
        <w:numPr>
          <w:ilvl w:val="3"/>
          <w:numId w:val="13"/>
        </w:numPr>
        <w:rPr>
          <w:sz w:val="14"/>
        </w:rPr>
      </w:pPr>
      <w:r w:rsidRPr="00EE5A67">
        <w:rPr>
          <w:sz w:val="14"/>
        </w:rPr>
        <w:t>What detrimental effect does it have or could it reasonably be expected to have on the workplace?</w:t>
      </w:r>
    </w:p>
    <w:p w:rsidR="00DE7057" w:rsidRPr="00EE5A67" w:rsidRDefault="00DE7057" w:rsidP="001A646D">
      <w:pPr>
        <w:pStyle w:val="NoSpacing"/>
        <w:numPr>
          <w:ilvl w:val="4"/>
          <w:numId w:val="13"/>
        </w:numPr>
        <w:rPr>
          <w:sz w:val="14"/>
        </w:rPr>
      </w:pPr>
      <w:r w:rsidRPr="00EE5A67">
        <w:rPr>
          <w:sz w:val="14"/>
        </w:rPr>
        <w:t>There has to be a connection between the intoxication and the workplace</w:t>
      </w:r>
    </w:p>
    <w:p w:rsidR="00DE7057" w:rsidRPr="00EE5A67" w:rsidRDefault="00DE7057" w:rsidP="001A646D">
      <w:pPr>
        <w:pStyle w:val="NoSpacing"/>
        <w:numPr>
          <w:ilvl w:val="1"/>
          <w:numId w:val="13"/>
        </w:numPr>
        <w:rPr>
          <w:sz w:val="14"/>
        </w:rPr>
      </w:pPr>
      <w:r w:rsidRPr="00EE5A67">
        <w:rPr>
          <w:sz w:val="14"/>
        </w:rPr>
        <w:t>Relevant Considerations</w:t>
      </w:r>
    </w:p>
    <w:p w:rsidR="00DE7057" w:rsidRPr="00EE5A67" w:rsidRDefault="00DE7057" w:rsidP="001A646D">
      <w:pPr>
        <w:pStyle w:val="NoSpacing"/>
        <w:numPr>
          <w:ilvl w:val="2"/>
          <w:numId w:val="13"/>
        </w:numPr>
        <w:rPr>
          <w:sz w:val="14"/>
        </w:rPr>
      </w:pPr>
      <w:r w:rsidRPr="00EE5A67">
        <w:rPr>
          <w:sz w:val="14"/>
        </w:rPr>
        <w:t>Did the intoxication harm the employer’s business?</w:t>
      </w:r>
    </w:p>
    <w:p w:rsidR="00DE7057" w:rsidRPr="00EE5A67" w:rsidRDefault="00DE7057" w:rsidP="001A646D">
      <w:pPr>
        <w:pStyle w:val="NoSpacing"/>
        <w:numPr>
          <w:ilvl w:val="2"/>
          <w:numId w:val="13"/>
        </w:numPr>
        <w:rPr>
          <w:sz w:val="14"/>
        </w:rPr>
      </w:pPr>
      <w:r w:rsidRPr="00EE5A67">
        <w:rPr>
          <w:sz w:val="14"/>
        </w:rPr>
        <w:t>Is there a company policy on drinking during working hours?</w:t>
      </w:r>
    </w:p>
    <w:p w:rsidR="00DE7057" w:rsidRPr="00EE5A67" w:rsidRDefault="00DE7057" w:rsidP="001A646D">
      <w:pPr>
        <w:pStyle w:val="NoSpacing"/>
        <w:numPr>
          <w:ilvl w:val="2"/>
          <w:numId w:val="13"/>
        </w:numPr>
        <w:rPr>
          <w:sz w:val="14"/>
        </w:rPr>
      </w:pPr>
      <w:r w:rsidRPr="00EE5A67">
        <w:rPr>
          <w:sz w:val="14"/>
        </w:rPr>
        <w:t>What is the employer culture or custom in regard to drinking during working hours?</w:t>
      </w:r>
    </w:p>
    <w:p w:rsidR="00DE7057" w:rsidRPr="00EE5A67" w:rsidRDefault="00DE7057" w:rsidP="001A646D">
      <w:pPr>
        <w:pStyle w:val="NoSpacing"/>
        <w:numPr>
          <w:ilvl w:val="2"/>
          <w:numId w:val="13"/>
        </w:numPr>
        <w:rPr>
          <w:sz w:val="14"/>
        </w:rPr>
      </w:pPr>
      <w:r w:rsidRPr="00EE5A67">
        <w:rPr>
          <w:sz w:val="14"/>
        </w:rPr>
        <w:t>Does the employee work in a safety-sensitive area and, if so, were others endangered as a consequence?</w:t>
      </w:r>
    </w:p>
    <w:p w:rsidR="00DE7057" w:rsidRPr="00EE5A67" w:rsidRDefault="00DE7057" w:rsidP="001A646D">
      <w:pPr>
        <w:pStyle w:val="NoSpacing"/>
        <w:numPr>
          <w:ilvl w:val="2"/>
          <w:numId w:val="13"/>
        </w:numPr>
        <w:rPr>
          <w:sz w:val="14"/>
        </w:rPr>
      </w:pPr>
      <w:r w:rsidRPr="00EE5A67">
        <w:rPr>
          <w:sz w:val="14"/>
        </w:rPr>
        <w:t>Was the employee’s performance impaired?</w:t>
      </w:r>
    </w:p>
    <w:p w:rsidR="00DE7057" w:rsidRPr="00EE5A67" w:rsidRDefault="00DE7057" w:rsidP="001A646D">
      <w:pPr>
        <w:pStyle w:val="NoSpacing"/>
        <w:numPr>
          <w:ilvl w:val="2"/>
          <w:numId w:val="13"/>
        </w:numPr>
        <w:rPr>
          <w:sz w:val="14"/>
        </w:rPr>
      </w:pPr>
      <w:r w:rsidRPr="00EE5A67">
        <w:rPr>
          <w:sz w:val="14"/>
        </w:rPr>
        <w:t>How does the employer usually treat intoxicated employees?</w:t>
      </w:r>
    </w:p>
    <w:p w:rsidR="00DE7057" w:rsidRPr="00EE5A67" w:rsidRDefault="00DE7057" w:rsidP="001A646D">
      <w:pPr>
        <w:pStyle w:val="NoSpacing"/>
        <w:numPr>
          <w:ilvl w:val="3"/>
          <w:numId w:val="13"/>
        </w:numPr>
        <w:rPr>
          <w:sz w:val="14"/>
        </w:rPr>
      </w:pPr>
      <w:r w:rsidRPr="00EE5A67">
        <w:rPr>
          <w:sz w:val="14"/>
        </w:rPr>
        <w:t xml:space="preserve">As with the other grounds, a single instance of intoxication on the job </w:t>
      </w:r>
      <w:r w:rsidRPr="00EE5A67">
        <w:rPr>
          <w:iCs/>
          <w:sz w:val="14"/>
        </w:rPr>
        <w:t>will</w:t>
      </w:r>
      <w:r w:rsidRPr="00EE5A67">
        <w:rPr>
          <w:i/>
          <w:iCs/>
          <w:sz w:val="14"/>
        </w:rPr>
        <w:t xml:space="preserve"> </w:t>
      </w:r>
      <w:r w:rsidRPr="00EE5A67">
        <w:rPr>
          <w:iCs/>
          <w:sz w:val="14"/>
        </w:rPr>
        <w:t>usually</w:t>
      </w:r>
      <w:r w:rsidRPr="00EE5A67">
        <w:rPr>
          <w:i/>
          <w:iCs/>
          <w:sz w:val="14"/>
        </w:rPr>
        <w:t xml:space="preserve"> </w:t>
      </w:r>
      <w:r w:rsidRPr="00EE5A67">
        <w:rPr>
          <w:iCs/>
          <w:sz w:val="14"/>
        </w:rPr>
        <w:t>not</w:t>
      </w:r>
      <w:r w:rsidRPr="00EE5A67">
        <w:rPr>
          <w:i/>
          <w:iCs/>
          <w:sz w:val="14"/>
        </w:rPr>
        <w:t xml:space="preserve"> </w:t>
      </w:r>
      <w:r w:rsidRPr="00EE5A67">
        <w:rPr>
          <w:sz w:val="14"/>
        </w:rPr>
        <w:t>be grounds for dismissal unless the circumstances justify it</w:t>
      </w:r>
    </w:p>
    <w:p w:rsidR="00DE7057" w:rsidRPr="00EE5A67" w:rsidRDefault="00DE7057" w:rsidP="001A646D">
      <w:pPr>
        <w:pStyle w:val="NoSpacing"/>
        <w:numPr>
          <w:ilvl w:val="1"/>
          <w:numId w:val="13"/>
        </w:numPr>
        <w:rPr>
          <w:sz w:val="14"/>
        </w:rPr>
      </w:pPr>
      <w:r w:rsidRPr="00EE5A67">
        <w:rPr>
          <w:sz w:val="14"/>
        </w:rPr>
        <w:t>Substance Abuse</w:t>
      </w:r>
    </w:p>
    <w:p w:rsidR="00DE7057" w:rsidRPr="00EE5A67" w:rsidRDefault="00DE7057" w:rsidP="001A646D">
      <w:pPr>
        <w:pStyle w:val="NoSpacing"/>
        <w:numPr>
          <w:ilvl w:val="2"/>
          <w:numId w:val="13"/>
        </w:numPr>
        <w:rPr>
          <w:sz w:val="14"/>
        </w:rPr>
      </w:pPr>
      <w:r w:rsidRPr="00EE5A67">
        <w:rPr>
          <w:sz w:val="14"/>
        </w:rPr>
        <w:t>The analysis is essentially the same as for the intoxicated employee</w:t>
      </w:r>
    </w:p>
    <w:p w:rsidR="00DE7057" w:rsidRPr="00EE5A67" w:rsidRDefault="00DE7057" w:rsidP="001A646D">
      <w:pPr>
        <w:pStyle w:val="NoSpacing"/>
        <w:numPr>
          <w:ilvl w:val="2"/>
          <w:numId w:val="13"/>
        </w:numPr>
        <w:rPr>
          <w:sz w:val="14"/>
        </w:rPr>
      </w:pPr>
      <w:r w:rsidRPr="00EE5A67">
        <w:rPr>
          <w:sz w:val="14"/>
        </w:rPr>
        <w:t xml:space="preserve">Substance dependency or addiction is a disability under the </w:t>
      </w:r>
      <w:r w:rsidRPr="00EE5A67">
        <w:rPr>
          <w:iCs/>
          <w:sz w:val="14"/>
        </w:rPr>
        <w:t>Human Rights Code</w:t>
      </w:r>
      <w:r w:rsidRPr="00EE5A67">
        <w:rPr>
          <w:sz w:val="14"/>
        </w:rPr>
        <w:t>, and the employee is to be accommodated</w:t>
      </w:r>
    </w:p>
    <w:p w:rsidR="00DE7057" w:rsidRPr="00EE5A67" w:rsidRDefault="00DE7057" w:rsidP="001A646D">
      <w:pPr>
        <w:pStyle w:val="NoSpacing"/>
        <w:numPr>
          <w:ilvl w:val="3"/>
          <w:numId w:val="13"/>
        </w:numPr>
        <w:rPr>
          <w:sz w:val="14"/>
        </w:rPr>
      </w:pPr>
      <w:r w:rsidRPr="00EE5A67">
        <w:rPr>
          <w:sz w:val="14"/>
        </w:rPr>
        <w:t>As for the casual user of drugs who gets high at work, the same essential questions need to be answered as for the social, non-addicted drinker who drinks during working hours</w:t>
      </w:r>
    </w:p>
    <w:p w:rsidR="00DE7057" w:rsidRPr="00EE5A67" w:rsidRDefault="00DE7057" w:rsidP="001A646D">
      <w:pPr>
        <w:pStyle w:val="NoSpacing"/>
        <w:numPr>
          <w:ilvl w:val="1"/>
          <w:numId w:val="13"/>
        </w:numPr>
        <w:rPr>
          <w:sz w:val="14"/>
        </w:rPr>
      </w:pPr>
      <w:r w:rsidRPr="00EE5A67">
        <w:rPr>
          <w:sz w:val="14"/>
        </w:rPr>
        <w:t>Incompetence</w:t>
      </w:r>
    </w:p>
    <w:p w:rsidR="00DE7057" w:rsidRPr="00EE5A67" w:rsidRDefault="00DE7057" w:rsidP="003B3FD9">
      <w:pPr>
        <w:pStyle w:val="NoSpacing"/>
        <w:numPr>
          <w:ilvl w:val="2"/>
          <w:numId w:val="13"/>
        </w:numPr>
        <w:rPr>
          <w:sz w:val="14"/>
        </w:rPr>
      </w:pPr>
      <w:r w:rsidRPr="00EE5A67">
        <w:rPr>
          <w:sz w:val="14"/>
        </w:rPr>
        <w:t>Extremely difficult grounds to terminate for just cause, the difficulty increases with the employee’s length of service</w:t>
      </w:r>
    </w:p>
    <w:p w:rsidR="00DE7057" w:rsidRPr="00EE5A67" w:rsidRDefault="00DE7057" w:rsidP="001A646D">
      <w:pPr>
        <w:pStyle w:val="NoSpacing"/>
        <w:numPr>
          <w:ilvl w:val="2"/>
          <w:numId w:val="13"/>
        </w:numPr>
        <w:rPr>
          <w:sz w:val="14"/>
        </w:rPr>
      </w:pPr>
      <w:r w:rsidRPr="00EE5A67">
        <w:rPr>
          <w:sz w:val="14"/>
        </w:rPr>
        <w:t>A single act of incompetence will rarely, if ever, justify dismissal for cause</w:t>
      </w:r>
    </w:p>
    <w:p w:rsidR="00DE7057" w:rsidRPr="00EE5A67" w:rsidRDefault="00DE7057" w:rsidP="001A646D">
      <w:pPr>
        <w:pStyle w:val="NoSpacing"/>
        <w:numPr>
          <w:ilvl w:val="2"/>
          <w:numId w:val="13"/>
        </w:numPr>
        <w:rPr>
          <w:sz w:val="14"/>
        </w:rPr>
      </w:pPr>
      <w:r w:rsidRPr="00EE5A67">
        <w:rPr>
          <w:sz w:val="14"/>
        </w:rPr>
        <w:t>Just cause dismissal requires a fact-based, well-documented record over time of the employee’s failure to meet his or her reasonable and known employment objectives</w:t>
      </w:r>
    </w:p>
    <w:p w:rsidR="00DE7057" w:rsidRPr="00EE5A67" w:rsidRDefault="00DE7057" w:rsidP="001A646D">
      <w:pPr>
        <w:pStyle w:val="NoSpacing"/>
        <w:numPr>
          <w:ilvl w:val="2"/>
          <w:numId w:val="13"/>
        </w:numPr>
        <w:rPr>
          <w:sz w:val="14"/>
        </w:rPr>
      </w:pPr>
      <w:r w:rsidRPr="00EE5A67">
        <w:rPr>
          <w:sz w:val="14"/>
        </w:rPr>
        <w:t>The record must indicate repeated warnings (in writing) that performance must improve to a defined level, failing which, the employee will be dismissed</w:t>
      </w:r>
    </w:p>
    <w:p w:rsidR="00DE7057" w:rsidRPr="00EE5A67" w:rsidRDefault="00DE7057" w:rsidP="001A646D">
      <w:pPr>
        <w:pStyle w:val="NoSpacing"/>
        <w:numPr>
          <w:ilvl w:val="1"/>
          <w:numId w:val="13"/>
        </w:numPr>
        <w:rPr>
          <w:sz w:val="14"/>
        </w:rPr>
      </w:pPr>
      <w:r w:rsidRPr="00EE5A67">
        <w:rPr>
          <w:sz w:val="14"/>
        </w:rPr>
        <w:t>Preliminary steps or requirements to sustain an employee dismissal for incompetence:</w:t>
      </w:r>
    </w:p>
    <w:p w:rsidR="00DE7057" w:rsidRPr="00EE5A67" w:rsidRDefault="00DE7057" w:rsidP="001A646D">
      <w:pPr>
        <w:pStyle w:val="NoSpacing"/>
        <w:numPr>
          <w:ilvl w:val="2"/>
          <w:numId w:val="13"/>
        </w:numPr>
        <w:rPr>
          <w:sz w:val="14"/>
        </w:rPr>
      </w:pPr>
      <w:r w:rsidRPr="00EE5A67">
        <w:rPr>
          <w:sz w:val="14"/>
        </w:rPr>
        <w:t>Both employer and employee must clearly understand the requirements of the job, including the objective standards to be met that are known, reasonable and measurable</w:t>
      </w:r>
    </w:p>
    <w:p w:rsidR="00DE7057" w:rsidRPr="00EE5A67" w:rsidRDefault="00DE7057" w:rsidP="001A646D">
      <w:pPr>
        <w:pStyle w:val="NoSpacing"/>
        <w:numPr>
          <w:ilvl w:val="2"/>
          <w:numId w:val="13"/>
        </w:numPr>
        <w:rPr>
          <w:sz w:val="14"/>
        </w:rPr>
      </w:pPr>
      <w:r w:rsidRPr="00EE5A67">
        <w:rPr>
          <w:sz w:val="14"/>
        </w:rPr>
        <w:t>The employee must have the qualifications and training for the job</w:t>
      </w:r>
    </w:p>
    <w:p w:rsidR="00DE7057" w:rsidRPr="00EE5A67" w:rsidRDefault="00DE7057" w:rsidP="001A646D">
      <w:pPr>
        <w:pStyle w:val="NoSpacing"/>
        <w:numPr>
          <w:ilvl w:val="2"/>
          <w:numId w:val="13"/>
        </w:numPr>
        <w:rPr>
          <w:sz w:val="14"/>
        </w:rPr>
      </w:pPr>
      <w:r w:rsidRPr="00EE5A67">
        <w:rPr>
          <w:sz w:val="14"/>
        </w:rPr>
        <w:t>The employee’s performance must be below the required standards</w:t>
      </w:r>
    </w:p>
    <w:p w:rsidR="00DE7057" w:rsidRPr="00EE5A67" w:rsidRDefault="00DE7057" w:rsidP="001A646D">
      <w:pPr>
        <w:pStyle w:val="NoSpacing"/>
        <w:numPr>
          <w:ilvl w:val="2"/>
          <w:numId w:val="13"/>
        </w:numPr>
        <w:rPr>
          <w:sz w:val="14"/>
        </w:rPr>
      </w:pPr>
      <w:r w:rsidRPr="00EE5A67">
        <w:rPr>
          <w:sz w:val="14"/>
        </w:rPr>
        <w:t>The employee’s performance must be below that of his/her fellow employees in the same or a comparable position</w:t>
      </w:r>
    </w:p>
    <w:p w:rsidR="00DE7057" w:rsidRPr="00EE5A67" w:rsidRDefault="00DE7057" w:rsidP="001A646D">
      <w:pPr>
        <w:pStyle w:val="NoSpacing"/>
        <w:numPr>
          <w:ilvl w:val="2"/>
          <w:numId w:val="13"/>
        </w:numPr>
        <w:rPr>
          <w:sz w:val="14"/>
        </w:rPr>
      </w:pPr>
      <w:r w:rsidRPr="00EE5A67">
        <w:rPr>
          <w:sz w:val="14"/>
        </w:rPr>
        <w:t>The failure to perform must be communicated to the employee and described as unacceptable</w:t>
      </w:r>
    </w:p>
    <w:p w:rsidR="00DE7057" w:rsidRPr="00EE5A67" w:rsidRDefault="00DE7057" w:rsidP="001A646D">
      <w:pPr>
        <w:pStyle w:val="NoSpacing"/>
        <w:numPr>
          <w:ilvl w:val="2"/>
          <w:numId w:val="13"/>
        </w:numPr>
        <w:rPr>
          <w:sz w:val="14"/>
        </w:rPr>
      </w:pPr>
      <w:r w:rsidRPr="00EE5A67">
        <w:rPr>
          <w:sz w:val="14"/>
        </w:rPr>
        <w:t xml:space="preserve">The employer must design and implement a </w:t>
      </w:r>
      <w:r w:rsidRPr="00EE5A67">
        <w:rPr>
          <w:i/>
          <w:sz w:val="14"/>
        </w:rPr>
        <w:t>get well</w:t>
      </w:r>
      <w:r w:rsidRPr="00EE5A67">
        <w:rPr>
          <w:sz w:val="14"/>
        </w:rPr>
        <w:t xml:space="preserve"> program prescribing the necessary action to enhance the employee’s performance</w:t>
      </w:r>
    </w:p>
    <w:p w:rsidR="00DE7057" w:rsidRPr="00EE5A67" w:rsidRDefault="00DE7057" w:rsidP="001A646D">
      <w:pPr>
        <w:pStyle w:val="NoSpacing"/>
        <w:numPr>
          <w:ilvl w:val="2"/>
          <w:numId w:val="13"/>
        </w:numPr>
        <w:rPr>
          <w:sz w:val="14"/>
        </w:rPr>
      </w:pPr>
      <w:r w:rsidRPr="00EE5A67">
        <w:rPr>
          <w:sz w:val="14"/>
        </w:rPr>
        <w:t>This get well program should</w:t>
      </w:r>
    </w:p>
    <w:p w:rsidR="00DE7057" w:rsidRPr="00EE5A67" w:rsidRDefault="00DE7057" w:rsidP="001A646D">
      <w:pPr>
        <w:pStyle w:val="NoSpacing"/>
        <w:numPr>
          <w:ilvl w:val="3"/>
          <w:numId w:val="13"/>
        </w:numPr>
        <w:rPr>
          <w:sz w:val="14"/>
        </w:rPr>
      </w:pPr>
      <w:r w:rsidRPr="00EE5A67">
        <w:rPr>
          <w:sz w:val="14"/>
        </w:rPr>
        <w:t>Prescribe a reasonable time period for the corrective action</w:t>
      </w:r>
    </w:p>
    <w:p w:rsidR="00DE7057" w:rsidRPr="00EE5A67" w:rsidRDefault="00DE7057" w:rsidP="001A646D">
      <w:pPr>
        <w:pStyle w:val="NoSpacing"/>
        <w:numPr>
          <w:ilvl w:val="3"/>
          <w:numId w:val="13"/>
        </w:numPr>
        <w:rPr>
          <w:sz w:val="14"/>
        </w:rPr>
      </w:pPr>
      <w:r w:rsidRPr="00EE5A67">
        <w:rPr>
          <w:sz w:val="14"/>
        </w:rPr>
        <w:t>Provide for necessary support and assistance from the employer</w:t>
      </w:r>
    </w:p>
    <w:p w:rsidR="00DE7057" w:rsidRPr="00EE5A67" w:rsidRDefault="00DE7057" w:rsidP="001A646D">
      <w:pPr>
        <w:pStyle w:val="NoSpacing"/>
        <w:numPr>
          <w:ilvl w:val="3"/>
          <w:numId w:val="13"/>
        </w:numPr>
        <w:rPr>
          <w:sz w:val="14"/>
        </w:rPr>
      </w:pPr>
      <w:r w:rsidRPr="00EE5A67">
        <w:rPr>
          <w:sz w:val="14"/>
        </w:rPr>
        <w:t>Include a clear statement that the employee’s failure to meet program objectives within the prescribed time period shall result in dismissal for cause</w:t>
      </w:r>
    </w:p>
    <w:p w:rsidR="00DE7057" w:rsidRPr="00EE5A67" w:rsidRDefault="00DE7057" w:rsidP="001A646D">
      <w:pPr>
        <w:pStyle w:val="NoSpacing"/>
        <w:numPr>
          <w:ilvl w:val="3"/>
          <w:numId w:val="13"/>
        </w:numPr>
        <w:rPr>
          <w:sz w:val="14"/>
        </w:rPr>
      </w:pPr>
      <w:r w:rsidRPr="00EE5A67">
        <w:rPr>
          <w:sz w:val="14"/>
        </w:rPr>
        <w:t>Ensure that the employer follows through</w:t>
      </w:r>
    </w:p>
    <w:p w:rsidR="00DE7057" w:rsidRPr="00EE5A67" w:rsidRDefault="00DE7057" w:rsidP="001A646D">
      <w:pPr>
        <w:pStyle w:val="NoSpacing"/>
        <w:numPr>
          <w:ilvl w:val="3"/>
          <w:numId w:val="13"/>
        </w:numPr>
        <w:rPr>
          <w:sz w:val="14"/>
        </w:rPr>
      </w:pPr>
      <w:r w:rsidRPr="00EE5A67">
        <w:rPr>
          <w:sz w:val="14"/>
        </w:rPr>
        <w:t>Thoroughly document each step of the process</w:t>
      </w:r>
    </w:p>
    <w:p w:rsidR="00DE7057" w:rsidRPr="00EE5A67" w:rsidRDefault="00DE7057" w:rsidP="001A646D">
      <w:pPr>
        <w:pStyle w:val="NoSpacing"/>
        <w:rPr>
          <w:sz w:val="14"/>
        </w:rPr>
      </w:pPr>
    </w:p>
    <w:p w:rsidR="00DE7057" w:rsidRPr="00EE5A67" w:rsidRDefault="00DE7057" w:rsidP="001C1DA6">
      <w:pPr>
        <w:pStyle w:val="NoSpacing"/>
        <w:jc w:val="center"/>
        <w:rPr>
          <w:b/>
          <w:sz w:val="14"/>
        </w:rPr>
      </w:pPr>
      <w:r w:rsidRPr="00EE5A67">
        <w:rPr>
          <w:b/>
          <w:sz w:val="14"/>
        </w:rPr>
        <w:t>Chapter 15: Dismissal Without Cause (Wrongful Dismissal)</w:t>
      </w:r>
    </w:p>
    <w:p w:rsidR="00DE7057" w:rsidRPr="00EE5A67" w:rsidRDefault="00DE7057" w:rsidP="00F91C82">
      <w:pPr>
        <w:pStyle w:val="NoSpacing"/>
        <w:numPr>
          <w:ilvl w:val="0"/>
          <w:numId w:val="16"/>
        </w:numPr>
        <w:rPr>
          <w:sz w:val="14"/>
        </w:rPr>
      </w:pPr>
      <w:r w:rsidRPr="00EE5A67">
        <w:rPr>
          <w:sz w:val="14"/>
        </w:rPr>
        <w:t>Introduction and overview:</w:t>
      </w:r>
    </w:p>
    <w:p w:rsidR="00DE7057" w:rsidRPr="00EE5A67" w:rsidRDefault="00DE7057" w:rsidP="00F91C82">
      <w:pPr>
        <w:pStyle w:val="NoSpacing"/>
        <w:numPr>
          <w:ilvl w:val="1"/>
          <w:numId w:val="16"/>
        </w:numPr>
        <w:rPr>
          <w:sz w:val="14"/>
        </w:rPr>
      </w:pPr>
      <w:r w:rsidRPr="00EE5A67">
        <w:rPr>
          <w:sz w:val="14"/>
        </w:rPr>
        <w:t>Common law predominates</w:t>
      </w:r>
    </w:p>
    <w:p w:rsidR="00DE7057" w:rsidRPr="00EE5A67" w:rsidRDefault="00DE7057" w:rsidP="00F91C82">
      <w:pPr>
        <w:pStyle w:val="NoSpacing"/>
        <w:numPr>
          <w:ilvl w:val="1"/>
          <w:numId w:val="16"/>
        </w:numPr>
        <w:rPr>
          <w:sz w:val="14"/>
        </w:rPr>
      </w:pPr>
      <w:r w:rsidRPr="00EE5A67">
        <w:rPr>
          <w:sz w:val="14"/>
        </w:rPr>
        <w:t>Minimal statutory intervention</w:t>
      </w:r>
    </w:p>
    <w:p w:rsidR="00DE7057" w:rsidRPr="00EE5A67" w:rsidRDefault="00DE7057" w:rsidP="00F91C82">
      <w:pPr>
        <w:pStyle w:val="NoSpacing"/>
        <w:numPr>
          <w:ilvl w:val="2"/>
          <w:numId w:val="16"/>
        </w:numPr>
        <w:rPr>
          <w:sz w:val="14"/>
        </w:rPr>
      </w:pPr>
      <w:r w:rsidRPr="00EE5A67">
        <w:rPr>
          <w:sz w:val="14"/>
        </w:rPr>
        <w:t>Minimum statutory notice and, for certain employees, statutory severance</w:t>
      </w:r>
    </w:p>
    <w:p w:rsidR="00DE7057" w:rsidRPr="00EE5A67" w:rsidRDefault="00DE7057" w:rsidP="00F91C82">
      <w:pPr>
        <w:pStyle w:val="NoSpacing"/>
        <w:numPr>
          <w:ilvl w:val="1"/>
          <w:numId w:val="16"/>
        </w:numPr>
        <w:rPr>
          <w:sz w:val="14"/>
        </w:rPr>
      </w:pPr>
      <w:r w:rsidRPr="00EE5A67">
        <w:rPr>
          <w:sz w:val="14"/>
        </w:rPr>
        <w:t xml:space="preserve">Critical concepts of </w:t>
      </w:r>
      <w:r w:rsidRPr="00EE5A67">
        <w:rPr>
          <w:i/>
          <w:sz w:val="14"/>
        </w:rPr>
        <w:t>just cause</w:t>
      </w:r>
      <w:r w:rsidRPr="00EE5A67">
        <w:rPr>
          <w:sz w:val="14"/>
        </w:rPr>
        <w:t xml:space="preserve"> and </w:t>
      </w:r>
      <w:r w:rsidRPr="00EE5A67">
        <w:rPr>
          <w:i/>
          <w:sz w:val="14"/>
        </w:rPr>
        <w:t>reasonable notice</w:t>
      </w:r>
      <w:r w:rsidRPr="00EE5A67">
        <w:rPr>
          <w:sz w:val="14"/>
        </w:rPr>
        <w:t xml:space="preserve"> are determined by judicial precedent</w:t>
      </w:r>
    </w:p>
    <w:p w:rsidR="00DE7057" w:rsidRPr="00EE5A67" w:rsidRDefault="00DE7057" w:rsidP="00F91C82">
      <w:pPr>
        <w:pStyle w:val="NoSpacing"/>
        <w:numPr>
          <w:ilvl w:val="1"/>
          <w:numId w:val="16"/>
        </w:numPr>
        <w:rPr>
          <w:sz w:val="14"/>
        </w:rPr>
      </w:pPr>
      <w:r w:rsidRPr="00EE5A67">
        <w:rPr>
          <w:bCs/>
          <w:sz w:val="14"/>
        </w:rPr>
        <w:t>The onus is on the employer to prove, on a balance of probabilities, that it had just cause to terminate the employee</w:t>
      </w:r>
    </w:p>
    <w:p w:rsidR="00DE7057" w:rsidRPr="00EE5A67" w:rsidRDefault="00DE7057" w:rsidP="00F91C82">
      <w:pPr>
        <w:pStyle w:val="NoSpacing"/>
        <w:numPr>
          <w:ilvl w:val="1"/>
          <w:numId w:val="16"/>
        </w:numPr>
        <w:rPr>
          <w:sz w:val="14"/>
        </w:rPr>
      </w:pPr>
      <w:r w:rsidRPr="00EE5A67">
        <w:rPr>
          <w:sz w:val="14"/>
        </w:rPr>
        <w:t>Courts generally are reluctant to find just cause</w:t>
      </w:r>
    </w:p>
    <w:p w:rsidR="00DE7057" w:rsidRPr="00EE5A67" w:rsidRDefault="00DE7057" w:rsidP="00F91C82">
      <w:pPr>
        <w:pStyle w:val="NoSpacing"/>
        <w:numPr>
          <w:ilvl w:val="1"/>
          <w:numId w:val="16"/>
        </w:numPr>
        <w:rPr>
          <w:sz w:val="14"/>
        </w:rPr>
      </w:pPr>
      <w:r w:rsidRPr="00EE5A67">
        <w:rPr>
          <w:sz w:val="14"/>
        </w:rPr>
        <w:t>Alternative consequences of an employee termination</w:t>
      </w:r>
    </w:p>
    <w:p w:rsidR="00DE7057" w:rsidRPr="00EE5A67" w:rsidRDefault="00DE7057" w:rsidP="00F91C82">
      <w:pPr>
        <w:pStyle w:val="NoSpacing"/>
        <w:numPr>
          <w:ilvl w:val="2"/>
          <w:numId w:val="16"/>
        </w:numPr>
        <w:rPr>
          <w:sz w:val="14"/>
        </w:rPr>
      </w:pPr>
      <w:r w:rsidRPr="00EE5A67">
        <w:rPr>
          <w:sz w:val="14"/>
        </w:rPr>
        <w:t>Termination for just cause: the employer has no liability</w:t>
      </w:r>
    </w:p>
    <w:p w:rsidR="00DE7057" w:rsidRPr="00EE5A67" w:rsidRDefault="00DE7057" w:rsidP="00F91C82">
      <w:pPr>
        <w:pStyle w:val="NoSpacing"/>
        <w:numPr>
          <w:ilvl w:val="2"/>
          <w:numId w:val="16"/>
        </w:numPr>
        <w:rPr>
          <w:sz w:val="14"/>
        </w:rPr>
      </w:pPr>
      <w:r w:rsidRPr="00EE5A67">
        <w:rPr>
          <w:sz w:val="14"/>
        </w:rPr>
        <w:t xml:space="preserve">Termination motivated by a prohibited ground of discrimination under the </w:t>
      </w:r>
      <w:r w:rsidRPr="00EE5A67">
        <w:rPr>
          <w:iCs/>
          <w:sz w:val="14"/>
        </w:rPr>
        <w:t>Human Rights Code</w:t>
      </w:r>
      <w:r w:rsidRPr="00EE5A67">
        <w:rPr>
          <w:sz w:val="14"/>
        </w:rPr>
        <w:t xml:space="preserve">; the employer has liability under the </w:t>
      </w:r>
      <w:r w:rsidRPr="00EE5A67">
        <w:rPr>
          <w:iCs/>
          <w:sz w:val="14"/>
        </w:rPr>
        <w:t>Human Rights Code</w:t>
      </w:r>
    </w:p>
    <w:p w:rsidR="00DE7057" w:rsidRPr="00EE5A67" w:rsidRDefault="00DE7057" w:rsidP="00F91C82">
      <w:pPr>
        <w:pStyle w:val="NoSpacing"/>
        <w:numPr>
          <w:ilvl w:val="2"/>
          <w:numId w:val="16"/>
        </w:numPr>
        <w:rPr>
          <w:sz w:val="14"/>
        </w:rPr>
      </w:pPr>
      <w:r w:rsidRPr="00EE5A67">
        <w:rPr>
          <w:sz w:val="14"/>
        </w:rPr>
        <w:t>Termination arising from frustration of contract; the employer has no liability</w:t>
      </w:r>
    </w:p>
    <w:p w:rsidR="00DE7057" w:rsidRPr="00EE5A67" w:rsidRDefault="00DE7057" w:rsidP="00F91C82">
      <w:pPr>
        <w:pStyle w:val="NoSpacing"/>
        <w:numPr>
          <w:ilvl w:val="0"/>
          <w:numId w:val="16"/>
        </w:numPr>
        <w:rPr>
          <w:sz w:val="14"/>
        </w:rPr>
      </w:pPr>
      <w:r w:rsidRPr="00EE5A67">
        <w:rPr>
          <w:sz w:val="14"/>
        </w:rPr>
        <w:t>Wrongful dismissal</w:t>
      </w:r>
    </w:p>
    <w:p w:rsidR="00DE7057" w:rsidRPr="00EE5A67" w:rsidRDefault="00DE7057" w:rsidP="00F91C82">
      <w:pPr>
        <w:pStyle w:val="NoSpacing"/>
        <w:numPr>
          <w:ilvl w:val="1"/>
          <w:numId w:val="16"/>
        </w:numPr>
        <w:rPr>
          <w:sz w:val="14"/>
        </w:rPr>
      </w:pPr>
      <w:r w:rsidRPr="00EE5A67">
        <w:rPr>
          <w:sz w:val="14"/>
        </w:rPr>
        <w:t xml:space="preserve">At common law, an employee in Ontario terminated </w:t>
      </w:r>
      <w:r w:rsidRPr="00EE5A67">
        <w:rPr>
          <w:bCs/>
          <w:sz w:val="14"/>
        </w:rPr>
        <w:t xml:space="preserve">without just cause is </w:t>
      </w:r>
      <w:r w:rsidRPr="00EE5A67">
        <w:rPr>
          <w:sz w:val="14"/>
        </w:rPr>
        <w:t>entitled to:</w:t>
      </w:r>
    </w:p>
    <w:p w:rsidR="00DE7057" w:rsidRPr="00EE5A67" w:rsidRDefault="00DE7057" w:rsidP="00F91C82">
      <w:pPr>
        <w:pStyle w:val="NoSpacing"/>
        <w:numPr>
          <w:ilvl w:val="2"/>
          <w:numId w:val="16"/>
        </w:numPr>
        <w:rPr>
          <w:sz w:val="14"/>
        </w:rPr>
      </w:pPr>
      <w:r w:rsidRPr="00EE5A67">
        <w:rPr>
          <w:sz w:val="14"/>
        </w:rPr>
        <w:t>Common law reasonable notice or payment in lieu (unless there is an agreed to and enforceable express termination clause in the employment contract)</w:t>
      </w:r>
    </w:p>
    <w:p w:rsidR="00DE7057" w:rsidRPr="00EE5A67" w:rsidRDefault="00DE7057" w:rsidP="00F91C82">
      <w:pPr>
        <w:pStyle w:val="NoSpacing"/>
        <w:numPr>
          <w:ilvl w:val="2"/>
          <w:numId w:val="16"/>
        </w:numPr>
        <w:rPr>
          <w:sz w:val="14"/>
        </w:rPr>
      </w:pPr>
      <w:r w:rsidRPr="00EE5A67">
        <w:rPr>
          <w:bCs/>
          <w:sz w:val="14"/>
        </w:rPr>
        <w:t xml:space="preserve">In all instances the employee is entitled to </w:t>
      </w:r>
      <w:r w:rsidRPr="00EE5A67">
        <w:rPr>
          <w:bCs/>
          <w:iCs/>
          <w:sz w:val="14"/>
        </w:rPr>
        <w:t>at</w:t>
      </w:r>
      <w:r w:rsidRPr="00EE5A67">
        <w:rPr>
          <w:bCs/>
          <w:sz w:val="14"/>
        </w:rPr>
        <w:t xml:space="preserve"> </w:t>
      </w:r>
      <w:r w:rsidRPr="00EE5A67">
        <w:rPr>
          <w:bCs/>
          <w:iCs/>
          <w:sz w:val="14"/>
        </w:rPr>
        <w:t>least</w:t>
      </w:r>
      <w:r w:rsidRPr="00EE5A67">
        <w:rPr>
          <w:bCs/>
          <w:sz w:val="14"/>
        </w:rPr>
        <w:t xml:space="preserve"> the minimum notice and statutory severance requirements under the ESA</w:t>
      </w:r>
    </w:p>
    <w:p w:rsidR="00DE7057" w:rsidRPr="00EE5A67" w:rsidRDefault="00DE7057" w:rsidP="004F65DE">
      <w:pPr>
        <w:pStyle w:val="NoSpacing"/>
        <w:numPr>
          <w:ilvl w:val="1"/>
          <w:numId w:val="16"/>
        </w:numPr>
        <w:rPr>
          <w:sz w:val="14"/>
        </w:rPr>
      </w:pPr>
      <w:r w:rsidRPr="00EE5A67">
        <w:rPr>
          <w:sz w:val="14"/>
        </w:rPr>
        <w:t>Factors for determining common law reasonable notice:</w:t>
      </w:r>
    </w:p>
    <w:p w:rsidR="00DE7057" w:rsidRPr="00EE5A67" w:rsidRDefault="00DE7057" w:rsidP="00F91C82">
      <w:pPr>
        <w:pStyle w:val="NoSpacing"/>
        <w:numPr>
          <w:ilvl w:val="2"/>
          <w:numId w:val="16"/>
        </w:numPr>
        <w:rPr>
          <w:sz w:val="14"/>
        </w:rPr>
      </w:pPr>
      <w:r w:rsidRPr="00EE5A67">
        <w:rPr>
          <w:sz w:val="14"/>
        </w:rPr>
        <w:t>Employee’s age, position, length of service, comparable employment</w:t>
      </w:r>
    </w:p>
    <w:p w:rsidR="00DE7057" w:rsidRPr="00EE5A67" w:rsidRDefault="00DE7057" w:rsidP="00F91C82">
      <w:pPr>
        <w:pStyle w:val="NoSpacing"/>
        <w:numPr>
          <w:ilvl w:val="1"/>
          <w:numId w:val="16"/>
        </w:numPr>
        <w:rPr>
          <w:sz w:val="14"/>
        </w:rPr>
      </w:pPr>
      <w:r w:rsidRPr="00EE5A67">
        <w:rPr>
          <w:sz w:val="14"/>
        </w:rPr>
        <w:t>Operative Legal Principle</w:t>
      </w:r>
    </w:p>
    <w:p w:rsidR="00DE7057" w:rsidRPr="00EE5A67" w:rsidRDefault="00DE7057" w:rsidP="00F91C82">
      <w:pPr>
        <w:pStyle w:val="NoSpacing"/>
        <w:numPr>
          <w:ilvl w:val="2"/>
          <w:numId w:val="16"/>
        </w:numPr>
        <w:rPr>
          <w:sz w:val="14"/>
        </w:rPr>
      </w:pPr>
      <w:r w:rsidRPr="00EE5A67">
        <w:rPr>
          <w:sz w:val="14"/>
        </w:rPr>
        <w:t>The older you are, the longer your period of employment, the more senior your employment position, and the more difficult the employment environment, the more notice (or payment in lieu) you should receive at the termination of your employment</w:t>
      </w:r>
    </w:p>
    <w:p w:rsidR="00DE7057" w:rsidRPr="00EE5A67" w:rsidRDefault="00DE7057" w:rsidP="00F91C82">
      <w:pPr>
        <w:pStyle w:val="NoSpacing"/>
        <w:numPr>
          <w:ilvl w:val="1"/>
          <w:numId w:val="16"/>
        </w:numPr>
        <w:rPr>
          <w:sz w:val="14"/>
        </w:rPr>
      </w:pPr>
      <w:r w:rsidRPr="00EE5A67">
        <w:rPr>
          <w:sz w:val="14"/>
        </w:rPr>
        <w:t>There is no judicially recognized formula or rule of thumb for determining the reasonable notice period</w:t>
      </w:r>
    </w:p>
    <w:p w:rsidR="00DE7057" w:rsidRPr="00EE5A67" w:rsidRDefault="00DE7057" w:rsidP="00F91C82">
      <w:pPr>
        <w:pStyle w:val="NoSpacing"/>
        <w:numPr>
          <w:ilvl w:val="1"/>
          <w:numId w:val="16"/>
        </w:numPr>
        <w:rPr>
          <w:sz w:val="14"/>
        </w:rPr>
      </w:pPr>
      <w:r w:rsidRPr="00EE5A67">
        <w:rPr>
          <w:sz w:val="14"/>
        </w:rPr>
        <w:t>There is no ceiling on reasonable notice; however, currently it is unusual for the period to extend beyond 24 months</w:t>
      </w:r>
    </w:p>
    <w:p w:rsidR="00DE7057" w:rsidRPr="00EE5A67" w:rsidRDefault="00DE7057" w:rsidP="00F91C82">
      <w:pPr>
        <w:pStyle w:val="NoSpacing"/>
        <w:numPr>
          <w:ilvl w:val="1"/>
          <w:numId w:val="16"/>
        </w:numPr>
        <w:rPr>
          <w:sz w:val="14"/>
        </w:rPr>
      </w:pPr>
      <w:r w:rsidRPr="00EE5A67">
        <w:rPr>
          <w:sz w:val="14"/>
        </w:rPr>
        <w:t>Certain extenuating factors may influence the reasonable notice period</w:t>
      </w:r>
    </w:p>
    <w:p w:rsidR="00DE7057" w:rsidRPr="00EE5A67" w:rsidRDefault="00DE7057" w:rsidP="005A494A">
      <w:pPr>
        <w:pStyle w:val="NoSpacing"/>
        <w:numPr>
          <w:ilvl w:val="0"/>
          <w:numId w:val="16"/>
        </w:numPr>
        <w:rPr>
          <w:sz w:val="14"/>
        </w:rPr>
      </w:pPr>
      <w:r w:rsidRPr="00EE5A67">
        <w:rPr>
          <w:sz w:val="14"/>
        </w:rPr>
        <w:t xml:space="preserve">Alternative severance packages </w:t>
      </w:r>
    </w:p>
    <w:p w:rsidR="00DE7057" w:rsidRPr="00EE5A67" w:rsidRDefault="00DE7057" w:rsidP="005A494A">
      <w:pPr>
        <w:pStyle w:val="NoSpacing"/>
        <w:numPr>
          <w:ilvl w:val="1"/>
          <w:numId w:val="16"/>
        </w:numPr>
        <w:rPr>
          <w:sz w:val="14"/>
        </w:rPr>
      </w:pPr>
      <w:r w:rsidRPr="00EE5A67">
        <w:rPr>
          <w:sz w:val="14"/>
        </w:rPr>
        <w:t xml:space="preserve">Working notice </w:t>
      </w:r>
    </w:p>
    <w:p w:rsidR="00DE7057" w:rsidRPr="00EE5A67" w:rsidRDefault="00DE7057" w:rsidP="005A494A">
      <w:pPr>
        <w:pStyle w:val="NoSpacing"/>
        <w:numPr>
          <w:ilvl w:val="2"/>
          <w:numId w:val="16"/>
        </w:numPr>
        <w:rPr>
          <w:sz w:val="14"/>
        </w:rPr>
      </w:pPr>
      <w:r w:rsidRPr="00EE5A67">
        <w:rPr>
          <w:sz w:val="14"/>
        </w:rPr>
        <w:t xml:space="preserve">The employer may require the employee to work the notice period, this is rarely done or advisable, it is unrealistic to expect the employee to remain productive, and the employer typically does not want the employee to remain at work </w:t>
      </w:r>
    </w:p>
    <w:p w:rsidR="00DE7057" w:rsidRPr="00EE5A67" w:rsidRDefault="00DE7057" w:rsidP="005A494A">
      <w:pPr>
        <w:pStyle w:val="NoSpacing"/>
        <w:numPr>
          <w:ilvl w:val="2"/>
          <w:numId w:val="16"/>
        </w:numPr>
        <w:rPr>
          <w:sz w:val="14"/>
        </w:rPr>
      </w:pPr>
      <w:r w:rsidRPr="00EE5A67">
        <w:rPr>
          <w:sz w:val="14"/>
        </w:rPr>
        <w:t xml:space="preserve">It is usually restricted to circumstances where the employee’s work or expertise is needed and is not immediately replaceable </w:t>
      </w:r>
    </w:p>
    <w:p w:rsidR="00DE7057" w:rsidRPr="00EE5A67" w:rsidRDefault="00DE7057" w:rsidP="005A494A">
      <w:pPr>
        <w:pStyle w:val="NoSpacing"/>
        <w:numPr>
          <w:ilvl w:val="2"/>
          <w:numId w:val="16"/>
        </w:numPr>
        <w:rPr>
          <w:sz w:val="14"/>
        </w:rPr>
      </w:pPr>
      <w:r w:rsidRPr="00EE5A67">
        <w:rPr>
          <w:sz w:val="14"/>
        </w:rPr>
        <w:t xml:space="preserve">It may be prudent to offer a bonus payment if the employee works for some or all of the notice period, to ensure continued productivity and a harmonious work environment </w:t>
      </w:r>
    </w:p>
    <w:p w:rsidR="00DE7057" w:rsidRPr="00EE5A67" w:rsidRDefault="00DE7057" w:rsidP="005A494A">
      <w:pPr>
        <w:pStyle w:val="NoSpacing"/>
        <w:numPr>
          <w:ilvl w:val="1"/>
          <w:numId w:val="16"/>
        </w:numPr>
        <w:rPr>
          <w:sz w:val="14"/>
        </w:rPr>
      </w:pPr>
      <w:r w:rsidRPr="00EE5A67">
        <w:rPr>
          <w:sz w:val="14"/>
        </w:rPr>
        <w:t xml:space="preserve">Payment continuance </w:t>
      </w:r>
    </w:p>
    <w:p w:rsidR="00DE7057" w:rsidRPr="00EE5A67" w:rsidRDefault="00DE7057" w:rsidP="005A494A">
      <w:pPr>
        <w:pStyle w:val="NoSpacing"/>
        <w:numPr>
          <w:ilvl w:val="2"/>
          <w:numId w:val="16"/>
        </w:numPr>
        <w:rPr>
          <w:sz w:val="14"/>
        </w:rPr>
      </w:pPr>
      <w:r w:rsidRPr="00EE5A67">
        <w:rPr>
          <w:sz w:val="14"/>
        </w:rPr>
        <w:t xml:space="preserve">Provides for the continuation of compensation and benefits until the earlier of the expiration of the specified notice period or the terminated employee’s attainment of new employment </w:t>
      </w:r>
    </w:p>
    <w:p w:rsidR="00DE7057" w:rsidRPr="00EE5A67" w:rsidRDefault="00DE7057" w:rsidP="005A494A">
      <w:pPr>
        <w:pStyle w:val="NoSpacing"/>
        <w:numPr>
          <w:ilvl w:val="2"/>
          <w:numId w:val="16"/>
        </w:numPr>
        <w:rPr>
          <w:sz w:val="14"/>
        </w:rPr>
      </w:pPr>
      <w:r w:rsidRPr="00EE5A67">
        <w:rPr>
          <w:sz w:val="14"/>
        </w:rPr>
        <w:t xml:space="preserve">As an incentive to the employee to seek another position, the employer may (not required) offer to pay a percentage of the payments which remain to the end of the notice period (50%), if new employment is obtained prior to its expiration </w:t>
      </w:r>
    </w:p>
    <w:p w:rsidR="00DE7057" w:rsidRPr="00EE5A67" w:rsidRDefault="00DE7057" w:rsidP="005A494A">
      <w:pPr>
        <w:pStyle w:val="NoSpacing"/>
        <w:numPr>
          <w:ilvl w:val="2"/>
          <w:numId w:val="16"/>
        </w:numPr>
        <w:rPr>
          <w:sz w:val="14"/>
        </w:rPr>
      </w:pPr>
      <w:r w:rsidRPr="00EE5A67">
        <w:rPr>
          <w:sz w:val="14"/>
        </w:rPr>
        <w:t xml:space="preserve">Payment continuance most closely reflects the employer’s severance obligation, it acknowledges the employer’s obligation to continue to provide compensation and benefits during a reasonable notice period, subject to the employee’s obligation to try and mitigate their loss by actively seeking new employment </w:t>
      </w:r>
    </w:p>
    <w:p w:rsidR="00DE7057" w:rsidRPr="00EE5A67" w:rsidRDefault="00DE7057" w:rsidP="005A494A">
      <w:pPr>
        <w:pStyle w:val="NoSpacing"/>
        <w:numPr>
          <w:ilvl w:val="2"/>
          <w:numId w:val="16"/>
        </w:numPr>
        <w:rPr>
          <w:sz w:val="14"/>
        </w:rPr>
      </w:pPr>
      <w:r w:rsidRPr="00EE5A67">
        <w:rPr>
          <w:sz w:val="14"/>
        </w:rPr>
        <w:t>Payment continuance is the preferred approach for longer term employees with longer notice periods (rule of thumb, more than six months)</w:t>
      </w:r>
    </w:p>
    <w:p w:rsidR="00DE7057" w:rsidRPr="00EE5A67" w:rsidRDefault="00DE7057" w:rsidP="00F84D33">
      <w:pPr>
        <w:pStyle w:val="NoSpacing"/>
        <w:numPr>
          <w:ilvl w:val="2"/>
          <w:numId w:val="16"/>
        </w:numPr>
        <w:rPr>
          <w:sz w:val="14"/>
        </w:rPr>
      </w:pPr>
      <w:r w:rsidRPr="00EE5A67">
        <w:rPr>
          <w:sz w:val="14"/>
        </w:rPr>
        <w:t>If the employer is not able to continue some or all of the company-provided benefits beyond the minimum statutory notice period, termination payments may be augmented by an appropriate lump-sum payment for the employee to purchase the discontinued employer benefits; percentage of employee’s income</w:t>
      </w:r>
    </w:p>
    <w:p w:rsidR="00DE7057" w:rsidRPr="00EE5A67" w:rsidRDefault="00DE7057" w:rsidP="00F84D33">
      <w:pPr>
        <w:pStyle w:val="NoSpacing"/>
        <w:numPr>
          <w:ilvl w:val="1"/>
          <w:numId w:val="16"/>
        </w:numPr>
        <w:rPr>
          <w:sz w:val="14"/>
        </w:rPr>
      </w:pPr>
      <w:r w:rsidRPr="00EE5A67">
        <w:rPr>
          <w:sz w:val="14"/>
        </w:rPr>
        <w:t xml:space="preserve">Lump-sum payment </w:t>
      </w:r>
    </w:p>
    <w:p w:rsidR="00DE7057" w:rsidRPr="00EE5A67" w:rsidRDefault="00DE7057" w:rsidP="00F84D33">
      <w:pPr>
        <w:pStyle w:val="NoSpacing"/>
        <w:numPr>
          <w:ilvl w:val="2"/>
          <w:numId w:val="16"/>
        </w:numPr>
        <w:rPr>
          <w:sz w:val="14"/>
        </w:rPr>
      </w:pPr>
      <w:r w:rsidRPr="00EE5A67">
        <w:rPr>
          <w:sz w:val="14"/>
        </w:rPr>
        <w:t xml:space="preserve">The terminated employee receives a single payment in settlement of all matters arising out of the termination </w:t>
      </w:r>
    </w:p>
    <w:p w:rsidR="00DE7057" w:rsidRPr="00EE5A67" w:rsidRDefault="00DE7057" w:rsidP="00F84D33">
      <w:pPr>
        <w:pStyle w:val="NoSpacing"/>
        <w:numPr>
          <w:ilvl w:val="2"/>
          <w:numId w:val="16"/>
        </w:numPr>
        <w:rPr>
          <w:sz w:val="14"/>
        </w:rPr>
      </w:pPr>
      <w:r w:rsidRPr="00EE5A67">
        <w:rPr>
          <w:sz w:val="14"/>
        </w:rPr>
        <w:t xml:space="preserve">The employee has no obligation to try to mitigate the loss by pursing other employment </w:t>
      </w:r>
    </w:p>
    <w:p w:rsidR="00DE7057" w:rsidRPr="00EE5A67" w:rsidRDefault="00DE7057" w:rsidP="00F84D33">
      <w:pPr>
        <w:pStyle w:val="NoSpacing"/>
        <w:numPr>
          <w:ilvl w:val="2"/>
          <w:numId w:val="16"/>
        </w:numPr>
        <w:rPr>
          <w:sz w:val="14"/>
        </w:rPr>
      </w:pPr>
      <w:r w:rsidRPr="00EE5A67">
        <w:rPr>
          <w:sz w:val="14"/>
        </w:rPr>
        <w:t>It is suitable for relatively short notice periods (rule of thumb, six months or less)</w:t>
      </w:r>
    </w:p>
    <w:p w:rsidR="00DE7057" w:rsidRPr="00EE5A67" w:rsidRDefault="00DE7057" w:rsidP="00784756">
      <w:pPr>
        <w:pStyle w:val="NoSpacing"/>
        <w:numPr>
          <w:ilvl w:val="0"/>
          <w:numId w:val="16"/>
        </w:numPr>
        <w:rPr>
          <w:sz w:val="14"/>
        </w:rPr>
      </w:pPr>
      <w:r w:rsidRPr="00EE5A67">
        <w:rPr>
          <w:sz w:val="14"/>
        </w:rPr>
        <w:t xml:space="preserve">Mitigation </w:t>
      </w:r>
    </w:p>
    <w:p w:rsidR="00DE7057" w:rsidRPr="00EE5A67" w:rsidRDefault="00DE7057" w:rsidP="00F91C82">
      <w:pPr>
        <w:pStyle w:val="NoSpacing"/>
        <w:numPr>
          <w:ilvl w:val="1"/>
          <w:numId w:val="16"/>
        </w:numPr>
        <w:rPr>
          <w:sz w:val="14"/>
        </w:rPr>
      </w:pPr>
      <w:r w:rsidRPr="00EE5A67">
        <w:rPr>
          <w:sz w:val="14"/>
        </w:rPr>
        <w:t>Wrongfully terminated employees are required to try to minimize their loss by finding new employment</w:t>
      </w:r>
    </w:p>
    <w:p w:rsidR="00DE7057" w:rsidRPr="00EE5A67" w:rsidRDefault="00DE7057" w:rsidP="00F91C82">
      <w:pPr>
        <w:pStyle w:val="NoSpacing"/>
        <w:numPr>
          <w:ilvl w:val="1"/>
          <w:numId w:val="16"/>
        </w:numPr>
        <w:rPr>
          <w:sz w:val="14"/>
        </w:rPr>
      </w:pPr>
      <w:r w:rsidRPr="00EE5A67">
        <w:rPr>
          <w:sz w:val="14"/>
        </w:rPr>
        <w:t>They are only required to search for and accept jobs that are comparable to the one they lost</w:t>
      </w:r>
    </w:p>
    <w:p w:rsidR="00DE7057" w:rsidRPr="00EE5A67" w:rsidRDefault="00DE7057" w:rsidP="00F91C82">
      <w:pPr>
        <w:pStyle w:val="NoSpacing"/>
        <w:numPr>
          <w:ilvl w:val="1"/>
          <w:numId w:val="16"/>
        </w:numPr>
        <w:rPr>
          <w:sz w:val="14"/>
        </w:rPr>
      </w:pPr>
      <w:r w:rsidRPr="00EE5A67">
        <w:rPr>
          <w:sz w:val="14"/>
        </w:rPr>
        <w:t>If they are successful, any award of damages for wrongful dismissal is reduced by the income received from the new employment</w:t>
      </w:r>
    </w:p>
    <w:p w:rsidR="00DE7057" w:rsidRPr="00EE5A67" w:rsidRDefault="00DE7057" w:rsidP="00F91C82">
      <w:pPr>
        <w:pStyle w:val="NoSpacing"/>
        <w:numPr>
          <w:ilvl w:val="1"/>
          <w:numId w:val="16"/>
        </w:numPr>
        <w:rPr>
          <w:sz w:val="14"/>
        </w:rPr>
      </w:pPr>
      <w:r w:rsidRPr="00EE5A67">
        <w:rPr>
          <w:sz w:val="14"/>
        </w:rPr>
        <w:t>The employer bears the onus of proving that the terminated employee did not make an acceptable effort to secure other employment</w:t>
      </w:r>
    </w:p>
    <w:p w:rsidR="00DE7057" w:rsidRPr="00EE5A67" w:rsidRDefault="00DE7057" w:rsidP="00F91C82">
      <w:pPr>
        <w:pStyle w:val="NoSpacing"/>
        <w:numPr>
          <w:ilvl w:val="1"/>
          <w:numId w:val="16"/>
        </w:numPr>
        <w:rPr>
          <w:sz w:val="14"/>
        </w:rPr>
      </w:pPr>
      <w:r w:rsidRPr="00EE5A67">
        <w:rPr>
          <w:sz w:val="14"/>
        </w:rPr>
        <w:t>Critical determining factors are:</w:t>
      </w:r>
    </w:p>
    <w:p w:rsidR="00DE7057" w:rsidRPr="00EE5A67" w:rsidRDefault="00DE7057" w:rsidP="00F91C82">
      <w:pPr>
        <w:pStyle w:val="NoSpacing"/>
        <w:numPr>
          <w:ilvl w:val="2"/>
          <w:numId w:val="16"/>
        </w:numPr>
        <w:rPr>
          <w:sz w:val="14"/>
        </w:rPr>
      </w:pPr>
      <w:r w:rsidRPr="00EE5A67">
        <w:rPr>
          <w:sz w:val="14"/>
        </w:rPr>
        <w:t>The salary is the same</w:t>
      </w:r>
    </w:p>
    <w:p w:rsidR="00DE7057" w:rsidRPr="00EE5A67" w:rsidRDefault="00DE7057" w:rsidP="00F91C82">
      <w:pPr>
        <w:pStyle w:val="NoSpacing"/>
        <w:numPr>
          <w:ilvl w:val="2"/>
          <w:numId w:val="16"/>
        </w:numPr>
        <w:rPr>
          <w:sz w:val="14"/>
        </w:rPr>
      </w:pPr>
      <w:r w:rsidRPr="00EE5A67">
        <w:rPr>
          <w:sz w:val="14"/>
        </w:rPr>
        <w:t>The working conditions are not substantially different</w:t>
      </w:r>
    </w:p>
    <w:p w:rsidR="00DE7057" w:rsidRPr="00EE5A67" w:rsidRDefault="00DE7057" w:rsidP="00F91C82">
      <w:pPr>
        <w:pStyle w:val="NoSpacing"/>
        <w:numPr>
          <w:ilvl w:val="2"/>
          <w:numId w:val="16"/>
        </w:numPr>
        <w:rPr>
          <w:sz w:val="14"/>
        </w:rPr>
      </w:pPr>
      <w:r w:rsidRPr="00EE5A67">
        <w:rPr>
          <w:sz w:val="14"/>
        </w:rPr>
        <w:t>The work is not demeaning</w:t>
      </w:r>
    </w:p>
    <w:p w:rsidR="00DE7057" w:rsidRPr="00EE5A67" w:rsidRDefault="00DE7057" w:rsidP="00F91C82">
      <w:pPr>
        <w:pStyle w:val="NoSpacing"/>
        <w:numPr>
          <w:ilvl w:val="2"/>
          <w:numId w:val="16"/>
        </w:numPr>
        <w:rPr>
          <w:sz w:val="14"/>
        </w:rPr>
      </w:pPr>
      <w:r w:rsidRPr="00EE5A67">
        <w:rPr>
          <w:sz w:val="14"/>
        </w:rPr>
        <w:t>Personal relationships are not acrimonious</w:t>
      </w:r>
    </w:p>
    <w:p w:rsidR="00DE7057" w:rsidRPr="00EE5A67" w:rsidRDefault="00DE7057" w:rsidP="00623EFD">
      <w:pPr>
        <w:pStyle w:val="NoSpacing"/>
        <w:numPr>
          <w:ilvl w:val="0"/>
          <w:numId w:val="16"/>
        </w:numPr>
        <w:rPr>
          <w:sz w:val="14"/>
        </w:rPr>
      </w:pPr>
      <w:r w:rsidRPr="00EE5A67">
        <w:rPr>
          <w:sz w:val="14"/>
        </w:rPr>
        <w:t>Constructive Dismissal</w:t>
      </w:r>
    </w:p>
    <w:p w:rsidR="00DE7057" w:rsidRPr="00EE5A67" w:rsidRDefault="00DE7057" w:rsidP="00623EFD">
      <w:pPr>
        <w:pStyle w:val="NoSpacing"/>
        <w:numPr>
          <w:ilvl w:val="1"/>
          <w:numId w:val="16"/>
        </w:numPr>
        <w:rPr>
          <w:sz w:val="14"/>
        </w:rPr>
      </w:pPr>
      <w:r w:rsidRPr="00EE5A67">
        <w:rPr>
          <w:sz w:val="14"/>
        </w:rPr>
        <w:t>An employee can be wrongfully dismissed if the employer unilaterally breaches the employment contract in some fundamental and unfavorable way</w:t>
      </w:r>
    </w:p>
    <w:p w:rsidR="00DE7057" w:rsidRPr="00EE5A67" w:rsidRDefault="00DE7057" w:rsidP="00623EFD">
      <w:pPr>
        <w:pStyle w:val="NoSpacing"/>
        <w:numPr>
          <w:ilvl w:val="1"/>
          <w:numId w:val="16"/>
        </w:numPr>
        <w:rPr>
          <w:sz w:val="14"/>
        </w:rPr>
      </w:pPr>
      <w:r w:rsidRPr="00EE5A67">
        <w:rPr>
          <w:sz w:val="14"/>
        </w:rPr>
        <w:t>This is determined objectively by the facts, and not in accordance with the perception of either party</w:t>
      </w:r>
    </w:p>
    <w:p w:rsidR="00DE7057" w:rsidRPr="00EE5A67" w:rsidRDefault="00DE7057" w:rsidP="00623EFD">
      <w:pPr>
        <w:pStyle w:val="NoSpacing"/>
        <w:numPr>
          <w:ilvl w:val="1"/>
          <w:numId w:val="16"/>
        </w:numPr>
        <w:rPr>
          <w:sz w:val="14"/>
        </w:rPr>
      </w:pPr>
      <w:r w:rsidRPr="00EE5A67">
        <w:rPr>
          <w:sz w:val="14"/>
        </w:rPr>
        <w:t>EX:</w:t>
      </w:r>
    </w:p>
    <w:p w:rsidR="00DE7057" w:rsidRPr="00EE5A67" w:rsidRDefault="00DE7057" w:rsidP="00623EFD">
      <w:pPr>
        <w:pStyle w:val="NoSpacing"/>
        <w:numPr>
          <w:ilvl w:val="2"/>
          <w:numId w:val="16"/>
        </w:numPr>
        <w:rPr>
          <w:sz w:val="14"/>
        </w:rPr>
      </w:pPr>
      <w:r w:rsidRPr="00EE5A67">
        <w:rPr>
          <w:sz w:val="14"/>
        </w:rPr>
        <w:t>Material reduction in compensation</w:t>
      </w:r>
    </w:p>
    <w:p w:rsidR="00DE7057" w:rsidRPr="00EE5A67" w:rsidRDefault="00DE7057" w:rsidP="00623EFD">
      <w:pPr>
        <w:pStyle w:val="NoSpacing"/>
        <w:numPr>
          <w:ilvl w:val="2"/>
          <w:numId w:val="16"/>
        </w:numPr>
        <w:rPr>
          <w:sz w:val="14"/>
        </w:rPr>
      </w:pPr>
      <w:r w:rsidRPr="00EE5A67">
        <w:rPr>
          <w:sz w:val="14"/>
        </w:rPr>
        <w:t>Material change in duties</w:t>
      </w:r>
    </w:p>
    <w:p w:rsidR="00DE7057" w:rsidRPr="00EE5A67" w:rsidRDefault="00DE7057" w:rsidP="00623EFD">
      <w:pPr>
        <w:pStyle w:val="NoSpacing"/>
        <w:numPr>
          <w:ilvl w:val="2"/>
          <w:numId w:val="16"/>
        </w:numPr>
        <w:rPr>
          <w:sz w:val="14"/>
        </w:rPr>
      </w:pPr>
      <w:r w:rsidRPr="00EE5A67">
        <w:rPr>
          <w:sz w:val="14"/>
        </w:rPr>
        <w:t>Geographic transfers; Was it or was it not an express or reasonably implied term of the employment contract?</w:t>
      </w:r>
    </w:p>
    <w:p w:rsidR="00DE7057" w:rsidRPr="00EE5A67" w:rsidRDefault="00DE7057" w:rsidP="00623EFD">
      <w:pPr>
        <w:pStyle w:val="NoSpacing"/>
        <w:numPr>
          <w:ilvl w:val="2"/>
          <w:numId w:val="16"/>
        </w:numPr>
        <w:rPr>
          <w:sz w:val="14"/>
        </w:rPr>
      </w:pPr>
      <w:r w:rsidRPr="00EE5A67">
        <w:rPr>
          <w:sz w:val="14"/>
        </w:rPr>
        <w:t>Changes to hours and scheduling</w:t>
      </w:r>
    </w:p>
    <w:p w:rsidR="00DE7057" w:rsidRPr="00EE5A67" w:rsidRDefault="00DE7057" w:rsidP="00623EFD">
      <w:pPr>
        <w:pStyle w:val="NoSpacing"/>
        <w:numPr>
          <w:ilvl w:val="1"/>
          <w:numId w:val="16"/>
        </w:numPr>
        <w:rPr>
          <w:sz w:val="14"/>
        </w:rPr>
      </w:pPr>
      <w:r w:rsidRPr="00EE5A67">
        <w:rPr>
          <w:sz w:val="14"/>
        </w:rPr>
        <w:t>Layoffs</w:t>
      </w:r>
    </w:p>
    <w:p w:rsidR="00DE7057" w:rsidRPr="00EE5A67" w:rsidRDefault="00DE7057" w:rsidP="00623EFD">
      <w:pPr>
        <w:pStyle w:val="NoSpacing"/>
        <w:numPr>
          <w:ilvl w:val="2"/>
          <w:numId w:val="16"/>
        </w:numPr>
        <w:rPr>
          <w:sz w:val="14"/>
        </w:rPr>
      </w:pPr>
      <w:r w:rsidRPr="00EE5A67">
        <w:rPr>
          <w:sz w:val="14"/>
        </w:rPr>
        <w:t>Was it or was it not an express or implied term of the employment contract?</w:t>
      </w:r>
    </w:p>
    <w:p w:rsidR="00DE7057" w:rsidRPr="00EE5A67" w:rsidRDefault="00DE7057" w:rsidP="00623EFD">
      <w:pPr>
        <w:pStyle w:val="NoSpacing"/>
        <w:numPr>
          <w:ilvl w:val="1"/>
          <w:numId w:val="16"/>
        </w:numPr>
        <w:rPr>
          <w:sz w:val="14"/>
        </w:rPr>
      </w:pPr>
      <w:r w:rsidRPr="00EE5A67">
        <w:rPr>
          <w:sz w:val="14"/>
        </w:rPr>
        <w:t>Untenable work environment</w:t>
      </w:r>
    </w:p>
    <w:p w:rsidR="00DE7057" w:rsidRPr="00EE5A67" w:rsidRDefault="00DE7057" w:rsidP="00623EFD">
      <w:pPr>
        <w:pStyle w:val="NoSpacing"/>
        <w:numPr>
          <w:ilvl w:val="2"/>
          <w:numId w:val="16"/>
        </w:numPr>
        <w:rPr>
          <w:sz w:val="14"/>
        </w:rPr>
      </w:pPr>
      <w:r w:rsidRPr="00EE5A67">
        <w:rPr>
          <w:sz w:val="14"/>
        </w:rPr>
        <w:t>Employer abusive treatment</w:t>
      </w:r>
    </w:p>
    <w:p w:rsidR="00DE7057" w:rsidRPr="00EE5A67" w:rsidRDefault="00DE7057" w:rsidP="00623EFD">
      <w:pPr>
        <w:pStyle w:val="NoSpacing"/>
        <w:numPr>
          <w:ilvl w:val="0"/>
          <w:numId w:val="16"/>
        </w:numPr>
        <w:rPr>
          <w:sz w:val="14"/>
        </w:rPr>
      </w:pPr>
      <w:r w:rsidRPr="00EE5A67">
        <w:rPr>
          <w:sz w:val="14"/>
        </w:rPr>
        <w:t xml:space="preserve">Wrongful dismissal damages </w:t>
      </w:r>
    </w:p>
    <w:p w:rsidR="00DE7057" w:rsidRPr="00EE5A67" w:rsidRDefault="00DE7057" w:rsidP="00F91C82">
      <w:pPr>
        <w:pStyle w:val="NoSpacing"/>
        <w:numPr>
          <w:ilvl w:val="1"/>
          <w:numId w:val="16"/>
        </w:numPr>
        <w:rPr>
          <w:sz w:val="14"/>
        </w:rPr>
      </w:pPr>
      <w:r w:rsidRPr="00EE5A67">
        <w:rPr>
          <w:bCs/>
          <w:sz w:val="14"/>
        </w:rPr>
        <w:t>A wrongfully terminated employee is entitled to the income and benefits they would have received had the employment relationship continued for the duration of the reasonable notice period</w:t>
      </w:r>
    </w:p>
    <w:p w:rsidR="00DE7057" w:rsidRPr="00EE5A67" w:rsidRDefault="00DE7057" w:rsidP="00F91C82">
      <w:pPr>
        <w:pStyle w:val="NoSpacing"/>
        <w:numPr>
          <w:ilvl w:val="1"/>
          <w:numId w:val="16"/>
        </w:numPr>
        <w:rPr>
          <w:sz w:val="14"/>
        </w:rPr>
      </w:pPr>
      <w:r w:rsidRPr="00EE5A67">
        <w:rPr>
          <w:sz w:val="14"/>
        </w:rPr>
        <w:t>Notable entitlements included in the calculation</w:t>
      </w:r>
    </w:p>
    <w:p w:rsidR="00DE7057" w:rsidRPr="00EE5A67" w:rsidRDefault="00DE7057" w:rsidP="009235A1">
      <w:pPr>
        <w:pStyle w:val="NoSpacing"/>
        <w:numPr>
          <w:ilvl w:val="2"/>
          <w:numId w:val="16"/>
        </w:numPr>
        <w:rPr>
          <w:sz w:val="14"/>
        </w:rPr>
      </w:pPr>
      <w:r w:rsidRPr="00EE5A67">
        <w:rPr>
          <w:bCs/>
          <w:sz w:val="14"/>
        </w:rPr>
        <w:t>Salary: i</w:t>
      </w:r>
      <w:r w:rsidRPr="00EE5A67">
        <w:rPr>
          <w:sz w:val="14"/>
        </w:rPr>
        <w:t>nclude any increase, overtime pay, car allowance or commissions that normally would have been received over the notice period</w:t>
      </w:r>
    </w:p>
    <w:p w:rsidR="00DE7057" w:rsidRPr="00EE5A67" w:rsidRDefault="00DE7057" w:rsidP="00F91C82">
      <w:pPr>
        <w:pStyle w:val="NoSpacing"/>
        <w:numPr>
          <w:ilvl w:val="2"/>
          <w:numId w:val="16"/>
        </w:numPr>
        <w:rPr>
          <w:sz w:val="14"/>
        </w:rPr>
      </w:pPr>
      <w:r w:rsidRPr="00EE5A67">
        <w:rPr>
          <w:sz w:val="14"/>
        </w:rPr>
        <w:t>Benefits: if they cannot be continued, then pay for the replacement cost over the notice period</w:t>
      </w:r>
    </w:p>
    <w:p w:rsidR="00DE7057" w:rsidRPr="00EE5A67" w:rsidRDefault="00DE7057" w:rsidP="00F91C82">
      <w:pPr>
        <w:pStyle w:val="NoSpacing"/>
        <w:numPr>
          <w:ilvl w:val="2"/>
          <w:numId w:val="16"/>
        </w:numPr>
        <w:rPr>
          <w:sz w:val="14"/>
        </w:rPr>
      </w:pPr>
      <w:r w:rsidRPr="00EE5A67">
        <w:rPr>
          <w:bCs/>
          <w:sz w:val="14"/>
        </w:rPr>
        <w:t>Company vehicle</w:t>
      </w:r>
    </w:p>
    <w:p w:rsidR="00DE7057" w:rsidRPr="00EE5A67" w:rsidRDefault="00DE7057" w:rsidP="009235A1">
      <w:pPr>
        <w:pStyle w:val="NoSpacing"/>
        <w:numPr>
          <w:ilvl w:val="2"/>
          <w:numId w:val="16"/>
        </w:numPr>
        <w:rPr>
          <w:sz w:val="14"/>
        </w:rPr>
      </w:pPr>
      <w:r w:rsidRPr="00EE5A67">
        <w:rPr>
          <w:bCs/>
          <w:sz w:val="14"/>
        </w:rPr>
        <w:t>Insurance</w:t>
      </w:r>
      <w:r w:rsidRPr="00EE5A67">
        <w:rPr>
          <w:sz w:val="14"/>
        </w:rPr>
        <w:t>: if coverage cannot be maintained, then compensate the employee for the purchase of replacement coverage over the notice period</w:t>
      </w:r>
    </w:p>
    <w:p w:rsidR="00DE7057" w:rsidRPr="00EE5A67" w:rsidRDefault="00DE7057" w:rsidP="00F91C82">
      <w:pPr>
        <w:pStyle w:val="NoSpacing"/>
        <w:numPr>
          <w:ilvl w:val="2"/>
          <w:numId w:val="16"/>
        </w:numPr>
        <w:rPr>
          <w:sz w:val="14"/>
        </w:rPr>
      </w:pPr>
      <w:r w:rsidRPr="00EE5A67">
        <w:rPr>
          <w:sz w:val="14"/>
        </w:rPr>
        <w:t>Bonuses: not included if they were granted solely at the discretion of the employer</w:t>
      </w:r>
    </w:p>
    <w:p w:rsidR="00DE7057" w:rsidRPr="00EE5A67" w:rsidRDefault="00DE7057" w:rsidP="00F91C82">
      <w:pPr>
        <w:pStyle w:val="NoSpacing"/>
        <w:numPr>
          <w:ilvl w:val="2"/>
          <w:numId w:val="16"/>
        </w:numPr>
        <w:rPr>
          <w:sz w:val="14"/>
        </w:rPr>
      </w:pPr>
      <w:r w:rsidRPr="00EE5A67">
        <w:rPr>
          <w:bCs/>
          <w:sz w:val="14"/>
        </w:rPr>
        <w:t>Stock options</w:t>
      </w:r>
      <w:r w:rsidRPr="00EE5A67">
        <w:rPr>
          <w:sz w:val="14"/>
        </w:rPr>
        <w:t>: not included if they were granted solely at the discretion of the employer</w:t>
      </w:r>
    </w:p>
    <w:p w:rsidR="00DE7057" w:rsidRPr="00EE5A67" w:rsidRDefault="00DE7057" w:rsidP="009235A1">
      <w:pPr>
        <w:pStyle w:val="NoSpacing"/>
        <w:numPr>
          <w:ilvl w:val="2"/>
          <w:numId w:val="16"/>
        </w:numPr>
        <w:rPr>
          <w:sz w:val="14"/>
        </w:rPr>
      </w:pPr>
      <w:r w:rsidRPr="00EE5A67">
        <w:rPr>
          <w:bCs/>
          <w:sz w:val="14"/>
        </w:rPr>
        <w:t>Pension</w:t>
      </w:r>
      <w:r w:rsidRPr="00EE5A67">
        <w:rPr>
          <w:sz w:val="14"/>
        </w:rPr>
        <w:t>: compensate for any loss of entitlement over the notice period</w:t>
      </w:r>
    </w:p>
    <w:p w:rsidR="00DE7057" w:rsidRPr="00EE5A67" w:rsidRDefault="00DE7057" w:rsidP="009235A1">
      <w:pPr>
        <w:pStyle w:val="NoSpacing"/>
        <w:numPr>
          <w:ilvl w:val="1"/>
          <w:numId w:val="16"/>
        </w:numPr>
        <w:rPr>
          <w:sz w:val="14"/>
        </w:rPr>
      </w:pPr>
      <w:r w:rsidRPr="00EE5A67">
        <w:rPr>
          <w:sz w:val="14"/>
        </w:rPr>
        <w:t xml:space="preserve">Possible additional damages </w:t>
      </w:r>
    </w:p>
    <w:p w:rsidR="00DE7057" w:rsidRPr="00EE5A67" w:rsidRDefault="00DE7057" w:rsidP="00F91C82">
      <w:pPr>
        <w:pStyle w:val="NoSpacing"/>
        <w:numPr>
          <w:ilvl w:val="2"/>
          <w:numId w:val="16"/>
        </w:numPr>
        <w:rPr>
          <w:sz w:val="14"/>
        </w:rPr>
      </w:pPr>
      <w:r w:rsidRPr="00EE5A67">
        <w:rPr>
          <w:sz w:val="14"/>
        </w:rPr>
        <w:t>Punitive Damages</w:t>
      </w:r>
    </w:p>
    <w:p w:rsidR="00DE7057" w:rsidRPr="00EE5A67" w:rsidRDefault="00DE7057" w:rsidP="00F91C82">
      <w:pPr>
        <w:pStyle w:val="NoSpacing"/>
        <w:numPr>
          <w:ilvl w:val="3"/>
          <w:numId w:val="16"/>
        </w:numPr>
        <w:rPr>
          <w:sz w:val="14"/>
        </w:rPr>
      </w:pPr>
      <w:r w:rsidRPr="00EE5A67">
        <w:rPr>
          <w:sz w:val="14"/>
        </w:rPr>
        <w:t>Awarded by the court for advertent and wrongful acts of the employer that are so malicious and outrageous that they deserve punishment</w:t>
      </w:r>
    </w:p>
    <w:p w:rsidR="00DE7057" w:rsidRPr="00EE5A67" w:rsidRDefault="00DE7057" w:rsidP="009235A1">
      <w:pPr>
        <w:pStyle w:val="NoSpacing"/>
        <w:numPr>
          <w:ilvl w:val="3"/>
          <w:numId w:val="16"/>
        </w:numPr>
        <w:rPr>
          <w:sz w:val="14"/>
        </w:rPr>
      </w:pPr>
      <w:r w:rsidRPr="00EE5A67">
        <w:rPr>
          <w:sz w:val="14"/>
        </w:rPr>
        <w:t>Very high standard to meet</w:t>
      </w:r>
    </w:p>
    <w:p w:rsidR="00DE7057" w:rsidRPr="00EE5A67" w:rsidRDefault="00DE7057" w:rsidP="009235A1">
      <w:pPr>
        <w:pStyle w:val="NoSpacing"/>
        <w:numPr>
          <w:ilvl w:val="2"/>
          <w:numId w:val="16"/>
        </w:numPr>
        <w:rPr>
          <w:sz w:val="14"/>
        </w:rPr>
      </w:pPr>
      <w:r w:rsidRPr="00EE5A67">
        <w:rPr>
          <w:sz w:val="14"/>
        </w:rPr>
        <w:t xml:space="preserve">Aggravated damages </w:t>
      </w:r>
    </w:p>
    <w:p w:rsidR="00DE7057" w:rsidRPr="00EE5A67" w:rsidRDefault="00DE7057" w:rsidP="00F91C82">
      <w:pPr>
        <w:pStyle w:val="NoSpacing"/>
        <w:numPr>
          <w:ilvl w:val="3"/>
          <w:numId w:val="16"/>
        </w:numPr>
        <w:rPr>
          <w:sz w:val="14"/>
        </w:rPr>
      </w:pPr>
      <w:r w:rsidRPr="00EE5A67">
        <w:rPr>
          <w:sz w:val="14"/>
        </w:rPr>
        <w:t>Awarded where employer conduct during the dismissal itself is unfair or in bad faith, such as being untruthful, misleading or unduly insensitive</w:t>
      </w:r>
    </w:p>
    <w:p w:rsidR="00DE7057" w:rsidRPr="00EE5A67" w:rsidRDefault="00DE7057" w:rsidP="00F91C82">
      <w:pPr>
        <w:pStyle w:val="NoSpacing"/>
        <w:numPr>
          <w:ilvl w:val="3"/>
          <w:numId w:val="16"/>
        </w:numPr>
        <w:rPr>
          <w:sz w:val="14"/>
        </w:rPr>
      </w:pPr>
      <w:r w:rsidRPr="00EE5A67">
        <w:rPr>
          <w:sz w:val="14"/>
        </w:rPr>
        <w:t>Awarded (a) where the employee can show actual damage or harm (notably, mental distress), and (b) as a lump sum and not by extending the reasonable notice period</w:t>
      </w:r>
    </w:p>
    <w:p w:rsidR="00DE7057" w:rsidRPr="00EE5A67" w:rsidRDefault="00DE7057" w:rsidP="00F91C82">
      <w:pPr>
        <w:pStyle w:val="NoSpacing"/>
        <w:numPr>
          <w:ilvl w:val="0"/>
          <w:numId w:val="16"/>
        </w:numPr>
        <w:rPr>
          <w:sz w:val="14"/>
        </w:rPr>
      </w:pPr>
      <w:r w:rsidRPr="00EE5A67">
        <w:rPr>
          <w:sz w:val="14"/>
        </w:rPr>
        <w:t xml:space="preserve">Release </w:t>
      </w:r>
    </w:p>
    <w:p w:rsidR="00DE7057" w:rsidRPr="00EE5A67" w:rsidRDefault="00DE7057" w:rsidP="00F91C82">
      <w:pPr>
        <w:pStyle w:val="NoSpacing"/>
        <w:numPr>
          <w:ilvl w:val="1"/>
          <w:numId w:val="16"/>
        </w:numPr>
        <w:rPr>
          <w:sz w:val="14"/>
        </w:rPr>
      </w:pPr>
      <w:r w:rsidRPr="00EE5A67">
        <w:rPr>
          <w:sz w:val="14"/>
        </w:rPr>
        <w:t>A release signed by the employee should be a precondition to the provision of any termination pay or other benefits</w:t>
      </w:r>
    </w:p>
    <w:p w:rsidR="00DE7057" w:rsidRPr="00EE5A67" w:rsidRDefault="00DE7057" w:rsidP="00F91C82">
      <w:pPr>
        <w:pStyle w:val="NoSpacing"/>
        <w:numPr>
          <w:ilvl w:val="1"/>
          <w:numId w:val="16"/>
        </w:numPr>
        <w:rPr>
          <w:sz w:val="14"/>
        </w:rPr>
      </w:pPr>
      <w:r w:rsidRPr="00EE5A67">
        <w:rPr>
          <w:bCs/>
          <w:sz w:val="14"/>
        </w:rPr>
        <w:t>No release is needed for payment of the minimum statutory notice, statutory severance (if applicable) and vacation pay under the ESA</w:t>
      </w:r>
    </w:p>
    <w:p w:rsidR="00DE7057" w:rsidRPr="00EE5A67" w:rsidRDefault="00DE7057" w:rsidP="00F91C82">
      <w:pPr>
        <w:pStyle w:val="NoSpacing"/>
        <w:numPr>
          <w:ilvl w:val="1"/>
          <w:numId w:val="16"/>
        </w:numPr>
        <w:rPr>
          <w:sz w:val="14"/>
        </w:rPr>
      </w:pPr>
      <w:r w:rsidRPr="00EE5A67">
        <w:rPr>
          <w:sz w:val="14"/>
        </w:rPr>
        <w:t>The release stipulates that all legal matters arising out of the termination of employment have been settled between the parties</w:t>
      </w:r>
    </w:p>
    <w:p w:rsidR="00DE7057" w:rsidRPr="00EE5A67" w:rsidRDefault="00DE7057" w:rsidP="00FB3AA7">
      <w:pPr>
        <w:pStyle w:val="NoSpacing"/>
        <w:numPr>
          <w:ilvl w:val="0"/>
          <w:numId w:val="16"/>
        </w:numPr>
        <w:rPr>
          <w:sz w:val="14"/>
        </w:rPr>
      </w:pPr>
      <w:r w:rsidRPr="00EE5A67">
        <w:rPr>
          <w:sz w:val="14"/>
        </w:rPr>
        <w:t xml:space="preserve">Discrimination </w:t>
      </w:r>
    </w:p>
    <w:p w:rsidR="00DE7057" w:rsidRPr="00EE5A67" w:rsidRDefault="00DE7057" w:rsidP="00F91C82">
      <w:pPr>
        <w:pStyle w:val="NoSpacing"/>
        <w:numPr>
          <w:ilvl w:val="1"/>
          <w:numId w:val="16"/>
        </w:numPr>
        <w:rPr>
          <w:sz w:val="14"/>
        </w:rPr>
      </w:pPr>
      <w:r w:rsidRPr="00EE5A67">
        <w:rPr>
          <w:sz w:val="14"/>
        </w:rPr>
        <w:t xml:space="preserve">A termination motivated by a prohibited ground of discrimination under the </w:t>
      </w:r>
      <w:r w:rsidRPr="00EE5A67">
        <w:rPr>
          <w:iCs/>
          <w:sz w:val="14"/>
        </w:rPr>
        <w:t>Human Rights Code</w:t>
      </w:r>
      <w:r w:rsidRPr="00EE5A67">
        <w:rPr>
          <w:sz w:val="14"/>
        </w:rPr>
        <w:t xml:space="preserve"> is not simply a wrongful dismissal, but a breach of the Code</w:t>
      </w:r>
    </w:p>
    <w:p w:rsidR="00DE7057" w:rsidRPr="00EE5A67" w:rsidRDefault="00DE7057" w:rsidP="00F91C82">
      <w:pPr>
        <w:pStyle w:val="NoSpacing"/>
        <w:numPr>
          <w:ilvl w:val="1"/>
          <w:numId w:val="16"/>
        </w:numPr>
        <w:rPr>
          <w:sz w:val="14"/>
        </w:rPr>
      </w:pPr>
      <w:r w:rsidRPr="00EE5A67">
        <w:rPr>
          <w:sz w:val="14"/>
        </w:rPr>
        <w:t>A terminated employee may file a complaint with the Human Rights Tribunal</w:t>
      </w:r>
    </w:p>
    <w:p w:rsidR="00DE7057" w:rsidRPr="00EE5A67" w:rsidRDefault="00DE7057" w:rsidP="00F91C82">
      <w:pPr>
        <w:pStyle w:val="NoSpacing"/>
        <w:numPr>
          <w:ilvl w:val="1"/>
          <w:numId w:val="16"/>
        </w:numPr>
        <w:rPr>
          <w:sz w:val="14"/>
        </w:rPr>
      </w:pPr>
      <w:r w:rsidRPr="00EE5A67">
        <w:rPr>
          <w:sz w:val="14"/>
        </w:rPr>
        <w:t xml:space="preserve">Penalties under the Ontario </w:t>
      </w:r>
      <w:r w:rsidRPr="00EE5A67">
        <w:rPr>
          <w:iCs/>
          <w:sz w:val="14"/>
        </w:rPr>
        <w:t>Human Rights Code</w:t>
      </w:r>
      <w:r w:rsidRPr="00EE5A67">
        <w:rPr>
          <w:sz w:val="14"/>
        </w:rPr>
        <w:t xml:space="preserve"> include unspecified monetary compensation (or restitution other than monetary compensation) for injury to dignity, feelings and self-respect</w:t>
      </w:r>
    </w:p>
    <w:p w:rsidR="00DE7057" w:rsidRPr="00EE5A67" w:rsidRDefault="00DE7057" w:rsidP="00F91C82">
      <w:pPr>
        <w:pStyle w:val="NoSpacing"/>
        <w:numPr>
          <w:ilvl w:val="1"/>
          <w:numId w:val="16"/>
        </w:numPr>
        <w:rPr>
          <w:sz w:val="14"/>
        </w:rPr>
      </w:pPr>
      <w:r w:rsidRPr="00EE5A67">
        <w:rPr>
          <w:bCs/>
          <w:sz w:val="14"/>
        </w:rPr>
        <w:t xml:space="preserve">An employer cannot avoid or negate liability for discrimination in the termination of an employee under the </w:t>
      </w:r>
      <w:r w:rsidRPr="00EE5A67">
        <w:rPr>
          <w:bCs/>
          <w:iCs/>
          <w:sz w:val="14"/>
        </w:rPr>
        <w:t>Human Rights Code</w:t>
      </w:r>
      <w:r w:rsidRPr="00EE5A67">
        <w:rPr>
          <w:bCs/>
          <w:i/>
          <w:iCs/>
          <w:sz w:val="14"/>
        </w:rPr>
        <w:t xml:space="preserve"> </w:t>
      </w:r>
      <w:r w:rsidRPr="00EE5A67">
        <w:rPr>
          <w:bCs/>
          <w:sz w:val="14"/>
        </w:rPr>
        <w:t>by providing reasonable notice or pay in lieu</w:t>
      </w:r>
    </w:p>
    <w:p w:rsidR="00DE7057" w:rsidRPr="00EE5A67" w:rsidRDefault="00DE7057" w:rsidP="00FB3AA7">
      <w:pPr>
        <w:pStyle w:val="NoSpacing"/>
        <w:numPr>
          <w:ilvl w:val="0"/>
          <w:numId w:val="16"/>
        </w:numPr>
        <w:rPr>
          <w:sz w:val="14"/>
        </w:rPr>
      </w:pPr>
      <w:r w:rsidRPr="00EE5A67">
        <w:rPr>
          <w:bCs/>
          <w:sz w:val="14"/>
        </w:rPr>
        <w:t>Frustration of contract</w:t>
      </w:r>
    </w:p>
    <w:p w:rsidR="00DE7057" w:rsidRPr="00EE5A67" w:rsidRDefault="00DE7057" w:rsidP="00F91C82">
      <w:pPr>
        <w:pStyle w:val="NoSpacing"/>
        <w:numPr>
          <w:ilvl w:val="1"/>
          <w:numId w:val="16"/>
        </w:numPr>
        <w:rPr>
          <w:sz w:val="14"/>
        </w:rPr>
      </w:pPr>
      <w:r w:rsidRPr="00EE5A67">
        <w:rPr>
          <w:sz w:val="14"/>
        </w:rPr>
        <w:t>Long-standing common law doctrine; rarely applied</w:t>
      </w:r>
    </w:p>
    <w:p w:rsidR="00DE7057" w:rsidRPr="00EE5A67" w:rsidRDefault="00DE7057" w:rsidP="00F91C82">
      <w:pPr>
        <w:pStyle w:val="NoSpacing"/>
        <w:numPr>
          <w:ilvl w:val="1"/>
          <w:numId w:val="16"/>
        </w:numPr>
        <w:rPr>
          <w:sz w:val="14"/>
        </w:rPr>
      </w:pPr>
      <w:r w:rsidRPr="00EE5A67">
        <w:rPr>
          <w:sz w:val="14"/>
        </w:rPr>
        <w:t>Provides that a contract (including an employment contract) may be declared at an end with no further obligation or liability of either party to the other, because circumstances effectively prevent its continuation</w:t>
      </w:r>
    </w:p>
    <w:p w:rsidR="00DE7057" w:rsidRPr="00EE5A67" w:rsidRDefault="00DE7057" w:rsidP="00F91C82">
      <w:pPr>
        <w:pStyle w:val="NoSpacing"/>
        <w:numPr>
          <w:ilvl w:val="1"/>
          <w:numId w:val="16"/>
        </w:numPr>
        <w:rPr>
          <w:sz w:val="14"/>
        </w:rPr>
      </w:pPr>
      <w:r w:rsidRPr="00EE5A67">
        <w:rPr>
          <w:sz w:val="14"/>
        </w:rPr>
        <w:t>The most controversial and problematic circumstance is an employee’s health problems that cause chronic or prolonged absence from the workplace with no reasonable prospect for return</w:t>
      </w:r>
    </w:p>
    <w:p w:rsidR="00DE7057" w:rsidRPr="00EE5A67" w:rsidRDefault="00DE7057" w:rsidP="00F91C82">
      <w:pPr>
        <w:pStyle w:val="NoSpacing"/>
        <w:numPr>
          <w:ilvl w:val="1"/>
          <w:numId w:val="16"/>
        </w:numPr>
        <w:rPr>
          <w:sz w:val="14"/>
        </w:rPr>
      </w:pPr>
      <w:r w:rsidRPr="00EE5A67">
        <w:rPr>
          <w:sz w:val="14"/>
        </w:rPr>
        <w:t>The necessary factors to be considered:</w:t>
      </w:r>
    </w:p>
    <w:p w:rsidR="00DE7057" w:rsidRPr="00EE5A67" w:rsidRDefault="00DE7057" w:rsidP="00F91C82">
      <w:pPr>
        <w:pStyle w:val="NoSpacing"/>
        <w:numPr>
          <w:ilvl w:val="2"/>
          <w:numId w:val="16"/>
        </w:numPr>
        <w:rPr>
          <w:sz w:val="14"/>
        </w:rPr>
      </w:pPr>
      <w:r w:rsidRPr="00EE5A67">
        <w:rPr>
          <w:sz w:val="14"/>
        </w:rPr>
        <w:t>How long was the employment position expected to last? (One of indefinite duration is less likely to be frustrated)</w:t>
      </w:r>
    </w:p>
    <w:p w:rsidR="00DE7057" w:rsidRPr="00EE5A67" w:rsidRDefault="00DE7057" w:rsidP="00F91C82">
      <w:pPr>
        <w:pStyle w:val="NoSpacing"/>
        <w:numPr>
          <w:ilvl w:val="3"/>
          <w:numId w:val="16"/>
        </w:numPr>
        <w:rPr>
          <w:sz w:val="14"/>
        </w:rPr>
      </w:pPr>
      <w:r w:rsidRPr="00EE5A67">
        <w:rPr>
          <w:sz w:val="14"/>
        </w:rPr>
        <w:t>What is the nature of the employment?</w:t>
      </w:r>
    </w:p>
    <w:p w:rsidR="00DE7057" w:rsidRPr="00EE5A67" w:rsidRDefault="00DE7057" w:rsidP="00F91C82">
      <w:pPr>
        <w:pStyle w:val="NoSpacing"/>
        <w:numPr>
          <w:ilvl w:val="4"/>
          <w:numId w:val="16"/>
        </w:numPr>
        <w:rPr>
          <w:sz w:val="14"/>
        </w:rPr>
      </w:pPr>
      <w:r w:rsidRPr="00EE5A67">
        <w:rPr>
          <w:sz w:val="14"/>
        </w:rPr>
        <w:t>Frustration is more likely if a replacement was required</w:t>
      </w:r>
    </w:p>
    <w:p w:rsidR="00DE7057" w:rsidRPr="00EE5A67" w:rsidRDefault="00DE7057" w:rsidP="00F91C82">
      <w:pPr>
        <w:pStyle w:val="NoSpacing"/>
        <w:numPr>
          <w:ilvl w:val="3"/>
          <w:numId w:val="16"/>
        </w:numPr>
        <w:rPr>
          <w:sz w:val="14"/>
        </w:rPr>
      </w:pPr>
      <w:r w:rsidRPr="00EE5A67">
        <w:rPr>
          <w:sz w:val="14"/>
        </w:rPr>
        <w:t>Was it expected that the incapacity would persist for a prolonged period of time?</w:t>
      </w:r>
    </w:p>
    <w:p w:rsidR="00DE7057" w:rsidRPr="00EE5A67" w:rsidRDefault="00DE7057" w:rsidP="00F91C82">
      <w:pPr>
        <w:pStyle w:val="NoSpacing"/>
        <w:numPr>
          <w:ilvl w:val="4"/>
          <w:numId w:val="16"/>
        </w:numPr>
        <w:rPr>
          <w:sz w:val="14"/>
        </w:rPr>
      </w:pPr>
      <w:r w:rsidRPr="00EE5A67">
        <w:rPr>
          <w:sz w:val="14"/>
        </w:rPr>
        <w:t>If there was a prospect for recovery, then it is unlikely the contract would be found to have been frustrated</w:t>
      </w:r>
    </w:p>
    <w:p w:rsidR="00DE7057" w:rsidRPr="00EE5A67" w:rsidRDefault="00DE7057" w:rsidP="00F91C82">
      <w:pPr>
        <w:pStyle w:val="NoSpacing"/>
        <w:numPr>
          <w:ilvl w:val="3"/>
          <w:numId w:val="16"/>
        </w:numPr>
        <w:rPr>
          <w:sz w:val="14"/>
        </w:rPr>
      </w:pPr>
      <w:r w:rsidRPr="00EE5A67">
        <w:rPr>
          <w:sz w:val="14"/>
        </w:rPr>
        <w:t>Did the employment contract include provisions for sick pay?</w:t>
      </w:r>
    </w:p>
    <w:p w:rsidR="00DE7057" w:rsidRPr="00EE5A67" w:rsidRDefault="00DE7057" w:rsidP="00F91C82">
      <w:pPr>
        <w:pStyle w:val="NoSpacing"/>
        <w:numPr>
          <w:ilvl w:val="4"/>
          <w:numId w:val="16"/>
        </w:numPr>
        <w:rPr>
          <w:sz w:val="14"/>
        </w:rPr>
      </w:pPr>
      <w:r w:rsidRPr="00EE5A67">
        <w:rPr>
          <w:sz w:val="14"/>
        </w:rPr>
        <w:t>If the employee is likely to return to work within the time eligible for sick pay, then it would not be considered frustrated</w:t>
      </w:r>
    </w:p>
    <w:p w:rsidR="00DE7057" w:rsidRPr="00EE5A67" w:rsidRDefault="00DE7057" w:rsidP="00F91C82">
      <w:pPr>
        <w:pStyle w:val="NoSpacing"/>
        <w:numPr>
          <w:ilvl w:val="3"/>
          <w:numId w:val="16"/>
        </w:numPr>
        <w:rPr>
          <w:sz w:val="14"/>
        </w:rPr>
      </w:pPr>
      <w:r w:rsidRPr="00EE5A67">
        <w:rPr>
          <w:sz w:val="14"/>
        </w:rPr>
        <w:t>Had the person been employed for a prolonged period of time?</w:t>
      </w:r>
    </w:p>
    <w:p w:rsidR="00DE7057" w:rsidRPr="00EE5A67" w:rsidRDefault="00DE7057" w:rsidP="006169D9">
      <w:pPr>
        <w:pStyle w:val="NoSpacing"/>
        <w:numPr>
          <w:ilvl w:val="4"/>
          <w:numId w:val="16"/>
        </w:numPr>
        <w:rPr>
          <w:sz w:val="14"/>
        </w:rPr>
      </w:pPr>
      <w:r w:rsidRPr="00EE5A67">
        <w:rPr>
          <w:sz w:val="14"/>
        </w:rPr>
        <w:t>The longer the employment relationship, the less likely it will be found to have been frustrated</w:t>
      </w:r>
    </w:p>
    <w:p w:rsidR="001C1DA6" w:rsidRPr="00EE5A67" w:rsidRDefault="001C1DA6" w:rsidP="00A46A55">
      <w:pPr>
        <w:pStyle w:val="NoSpacing"/>
        <w:jc w:val="center"/>
        <w:rPr>
          <w:b/>
          <w:sz w:val="14"/>
        </w:rPr>
      </w:pPr>
    </w:p>
    <w:p w:rsidR="00DE7057" w:rsidRPr="00EE5A67" w:rsidRDefault="00DE7057" w:rsidP="001C1DA6">
      <w:pPr>
        <w:pStyle w:val="NoSpacing"/>
        <w:jc w:val="center"/>
        <w:rPr>
          <w:b/>
          <w:sz w:val="14"/>
        </w:rPr>
      </w:pPr>
      <w:r w:rsidRPr="00EE5A67">
        <w:rPr>
          <w:b/>
          <w:sz w:val="14"/>
        </w:rPr>
        <w:t>Chapter 2: Introduction &amp; Background to Labour Relations</w:t>
      </w:r>
    </w:p>
    <w:p w:rsidR="00DE7057" w:rsidRPr="00EE5A67" w:rsidRDefault="00DE7057" w:rsidP="00540C08">
      <w:pPr>
        <w:pStyle w:val="NoSpacing"/>
        <w:numPr>
          <w:ilvl w:val="0"/>
          <w:numId w:val="17"/>
        </w:numPr>
        <w:rPr>
          <w:sz w:val="14"/>
        </w:rPr>
      </w:pPr>
      <w:r w:rsidRPr="00EE5A67">
        <w:rPr>
          <w:sz w:val="14"/>
        </w:rPr>
        <w:t xml:space="preserve">History </w:t>
      </w:r>
    </w:p>
    <w:p w:rsidR="00DE7057" w:rsidRPr="00EE5A67" w:rsidRDefault="00DE7057" w:rsidP="00540C08">
      <w:pPr>
        <w:pStyle w:val="NoSpacing"/>
        <w:numPr>
          <w:ilvl w:val="1"/>
          <w:numId w:val="17"/>
        </w:numPr>
        <w:rPr>
          <w:sz w:val="14"/>
        </w:rPr>
      </w:pPr>
      <w:r w:rsidRPr="00EE5A67">
        <w:rPr>
          <w:bCs/>
          <w:sz w:val="14"/>
        </w:rPr>
        <w:t>The common law has not been favorable to workers organizing to advance their conditions of employment</w:t>
      </w:r>
    </w:p>
    <w:p w:rsidR="00DE7057" w:rsidRPr="00EE5A67" w:rsidRDefault="00DE7057" w:rsidP="00540C08">
      <w:pPr>
        <w:pStyle w:val="NoSpacing"/>
        <w:numPr>
          <w:ilvl w:val="1"/>
          <w:numId w:val="17"/>
        </w:numPr>
        <w:rPr>
          <w:sz w:val="14"/>
        </w:rPr>
      </w:pPr>
      <w:r w:rsidRPr="00EE5A67">
        <w:rPr>
          <w:sz w:val="14"/>
        </w:rPr>
        <w:t>English history indicates that efforts by workers to organize can be detected as early as the Middle Ages</w:t>
      </w:r>
    </w:p>
    <w:p w:rsidR="00DE7057" w:rsidRPr="00EE5A67" w:rsidRDefault="00DE7057" w:rsidP="00540C08">
      <w:pPr>
        <w:pStyle w:val="NoSpacing"/>
        <w:numPr>
          <w:ilvl w:val="2"/>
          <w:numId w:val="17"/>
        </w:numPr>
        <w:rPr>
          <w:sz w:val="14"/>
        </w:rPr>
      </w:pPr>
      <w:r w:rsidRPr="00EE5A67">
        <w:rPr>
          <w:sz w:val="14"/>
        </w:rPr>
        <w:t>Petitions to Parliament</w:t>
      </w:r>
    </w:p>
    <w:p w:rsidR="00DE7057" w:rsidRPr="00EE5A67" w:rsidRDefault="00DE7057" w:rsidP="00540C08">
      <w:pPr>
        <w:pStyle w:val="NoSpacing"/>
        <w:numPr>
          <w:ilvl w:val="2"/>
          <w:numId w:val="17"/>
        </w:numPr>
        <w:rPr>
          <w:sz w:val="14"/>
        </w:rPr>
      </w:pPr>
      <w:r w:rsidRPr="00EE5A67">
        <w:rPr>
          <w:sz w:val="14"/>
        </w:rPr>
        <w:t>Some examples of strike activity</w:t>
      </w:r>
    </w:p>
    <w:p w:rsidR="00DE7057" w:rsidRPr="00EE5A67" w:rsidRDefault="00DE7057" w:rsidP="00540C08">
      <w:pPr>
        <w:pStyle w:val="NoSpacing"/>
        <w:numPr>
          <w:ilvl w:val="1"/>
          <w:numId w:val="17"/>
        </w:numPr>
        <w:rPr>
          <w:sz w:val="14"/>
        </w:rPr>
      </w:pPr>
      <w:r w:rsidRPr="00EE5A67">
        <w:rPr>
          <w:sz w:val="14"/>
        </w:rPr>
        <w:t>Efforts to organize labour in Canada were detected as early as the latter part of the 18</w:t>
      </w:r>
      <w:r w:rsidRPr="00EE5A67">
        <w:rPr>
          <w:sz w:val="14"/>
          <w:vertAlign w:val="superscript"/>
        </w:rPr>
        <w:t>th</w:t>
      </w:r>
      <w:r w:rsidRPr="00EE5A67">
        <w:rPr>
          <w:sz w:val="14"/>
        </w:rPr>
        <w:t xml:space="preserve"> Century</w:t>
      </w:r>
    </w:p>
    <w:p w:rsidR="00DE7057" w:rsidRPr="00EE5A67" w:rsidRDefault="00DE7057" w:rsidP="00540C08">
      <w:pPr>
        <w:pStyle w:val="NoSpacing"/>
        <w:numPr>
          <w:ilvl w:val="1"/>
          <w:numId w:val="17"/>
        </w:numPr>
        <w:rPr>
          <w:sz w:val="14"/>
        </w:rPr>
      </w:pPr>
      <w:r w:rsidRPr="00EE5A67">
        <w:rPr>
          <w:sz w:val="14"/>
        </w:rPr>
        <w:t>Employees of the North West Company (fur traders) went on strike for higher wages in 1794</w:t>
      </w:r>
    </w:p>
    <w:p w:rsidR="00DE7057" w:rsidRPr="00EE5A67" w:rsidRDefault="00DE7057" w:rsidP="00540C08">
      <w:pPr>
        <w:pStyle w:val="NoSpacing"/>
        <w:numPr>
          <w:ilvl w:val="1"/>
          <w:numId w:val="17"/>
        </w:numPr>
        <w:rPr>
          <w:sz w:val="14"/>
        </w:rPr>
      </w:pPr>
      <w:r w:rsidRPr="00EE5A67">
        <w:rPr>
          <w:sz w:val="14"/>
        </w:rPr>
        <w:t>There are three distinct eras in the development of Canadian labour law:</w:t>
      </w:r>
    </w:p>
    <w:p w:rsidR="00DE7057" w:rsidRPr="00EE5A67" w:rsidRDefault="00DE7057" w:rsidP="00540C08">
      <w:pPr>
        <w:pStyle w:val="NoSpacing"/>
        <w:numPr>
          <w:ilvl w:val="2"/>
          <w:numId w:val="17"/>
        </w:numPr>
        <w:rPr>
          <w:sz w:val="14"/>
        </w:rPr>
      </w:pPr>
      <w:r w:rsidRPr="00EE5A67">
        <w:rPr>
          <w:sz w:val="14"/>
        </w:rPr>
        <w:t>First Era: repression of workers’ organizations and collective bargaining</w:t>
      </w:r>
    </w:p>
    <w:p w:rsidR="00DE7057" w:rsidRPr="00EE5A67" w:rsidRDefault="00DE7057" w:rsidP="00540C08">
      <w:pPr>
        <w:pStyle w:val="NoSpacing"/>
        <w:numPr>
          <w:ilvl w:val="3"/>
          <w:numId w:val="17"/>
        </w:numPr>
        <w:rPr>
          <w:sz w:val="14"/>
        </w:rPr>
      </w:pPr>
      <w:r w:rsidRPr="00EE5A67">
        <w:rPr>
          <w:sz w:val="14"/>
        </w:rPr>
        <w:t>Eighteenth and nineteenth century English common law deemed labour organizations to be illegal under the doctrine of criminal conspiracy (conspiracy to restrict trade)</w:t>
      </w:r>
    </w:p>
    <w:p w:rsidR="00DE7057" w:rsidRPr="00EE5A67" w:rsidRDefault="00DE7057" w:rsidP="00540C08">
      <w:pPr>
        <w:pStyle w:val="NoSpacing"/>
        <w:numPr>
          <w:ilvl w:val="3"/>
          <w:numId w:val="17"/>
        </w:numPr>
        <w:rPr>
          <w:sz w:val="14"/>
        </w:rPr>
      </w:pPr>
      <w:r w:rsidRPr="00EE5A67">
        <w:rPr>
          <w:sz w:val="14"/>
        </w:rPr>
        <w:t xml:space="preserve">England’s </w:t>
      </w:r>
      <w:r w:rsidRPr="00EE5A67">
        <w:rPr>
          <w:i/>
          <w:iCs/>
          <w:sz w:val="14"/>
        </w:rPr>
        <w:t xml:space="preserve">Combination Act </w:t>
      </w:r>
      <w:r w:rsidRPr="00EE5A67">
        <w:rPr>
          <w:sz w:val="14"/>
        </w:rPr>
        <w:t>of 1799 outlawed two or more workers combining to increase their wages, lessen their hours of work, or persuade anyone to leave or refuse to work</w:t>
      </w:r>
    </w:p>
    <w:p w:rsidR="00DE7057" w:rsidRPr="00EE5A67" w:rsidRDefault="00DE7057" w:rsidP="00540C08">
      <w:pPr>
        <w:pStyle w:val="NoSpacing"/>
        <w:numPr>
          <w:ilvl w:val="3"/>
          <w:numId w:val="17"/>
        </w:numPr>
        <w:rPr>
          <w:sz w:val="14"/>
        </w:rPr>
      </w:pPr>
      <w:r w:rsidRPr="00EE5A67">
        <w:rPr>
          <w:sz w:val="14"/>
        </w:rPr>
        <w:t xml:space="preserve">The revised </w:t>
      </w:r>
      <w:r w:rsidRPr="00EE5A67">
        <w:rPr>
          <w:i/>
          <w:iCs/>
          <w:sz w:val="14"/>
        </w:rPr>
        <w:t xml:space="preserve">Combination Act </w:t>
      </w:r>
      <w:r w:rsidRPr="00EE5A67">
        <w:rPr>
          <w:sz w:val="14"/>
        </w:rPr>
        <w:t xml:space="preserve">of 1825 made it </w:t>
      </w:r>
      <w:r w:rsidRPr="00EE5A67">
        <w:rPr>
          <w:i/>
          <w:iCs/>
          <w:sz w:val="14"/>
        </w:rPr>
        <w:t xml:space="preserve">legal </w:t>
      </w:r>
      <w:r w:rsidRPr="00EE5A67">
        <w:rPr>
          <w:sz w:val="14"/>
        </w:rPr>
        <w:t xml:space="preserve">for workers to bargain collectively, but made it </w:t>
      </w:r>
      <w:r w:rsidRPr="00EE5A67">
        <w:rPr>
          <w:i/>
          <w:iCs/>
          <w:sz w:val="14"/>
        </w:rPr>
        <w:t>illegal</w:t>
      </w:r>
      <w:r w:rsidRPr="00EE5A67">
        <w:rPr>
          <w:sz w:val="14"/>
        </w:rPr>
        <w:t xml:space="preserve"> to strike</w:t>
      </w:r>
    </w:p>
    <w:p w:rsidR="00DE7057" w:rsidRPr="00EE5A67" w:rsidRDefault="00DE7057" w:rsidP="006D5C76">
      <w:pPr>
        <w:pStyle w:val="NoSpacing"/>
        <w:numPr>
          <w:ilvl w:val="4"/>
          <w:numId w:val="17"/>
        </w:numPr>
        <w:rPr>
          <w:sz w:val="14"/>
        </w:rPr>
      </w:pPr>
      <w:r w:rsidRPr="00EE5A67">
        <w:rPr>
          <w:sz w:val="14"/>
        </w:rPr>
        <w:t>This remained the essential legal position for approximately 50 years – legal to bargain collectively, but illegal to strike</w:t>
      </w:r>
    </w:p>
    <w:p w:rsidR="00DE7057" w:rsidRPr="00EE5A67" w:rsidRDefault="00DE7057" w:rsidP="006D5C76">
      <w:pPr>
        <w:pStyle w:val="NoSpacing"/>
        <w:numPr>
          <w:ilvl w:val="2"/>
          <w:numId w:val="17"/>
        </w:numPr>
        <w:rPr>
          <w:sz w:val="14"/>
        </w:rPr>
      </w:pPr>
      <w:r w:rsidRPr="00EE5A67">
        <w:rPr>
          <w:sz w:val="14"/>
        </w:rPr>
        <w:t>Second Era: tolerance of workers’ organizations and collective bargaining</w:t>
      </w:r>
    </w:p>
    <w:p w:rsidR="00DE7057" w:rsidRPr="00EE5A67" w:rsidRDefault="00DE7057" w:rsidP="00540C08">
      <w:pPr>
        <w:pStyle w:val="NoSpacing"/>
        <w:numPr>
          <w:ilvl w:val="3"/>
          <w:numId w:val="17"/>
        </w:numPr>
        <w:rPr>
          <w:sz w:val="14"/>
        </w:rPr>
      </w:pPr>
      <w:r w:rsidRPr="00EE5A67">
        <w:rPr>
          <w:sz w:val="14"/>
        </w:rPr>
        <w:t>There was a major shift in Canadian labour law as a consequence of the Toronto Typographical Union’s strike in 1872 (strike for a nine-hour day)</w:t>
      </w:r>
    </w:p>
    <w:p w:rsidR="00DE7057" w:rsidRPr="00EE5A67" w:rsidRDefault="00DE7057" w:rsidP="00540C08">
      <w:pPr>
        <w:pStyle w:val="NoSpacing"/>
        <w:numPr>
          <w:ilvl w:val="4"/>
          <w:numId w:val="17"/>
        </w:numPr>
        <w:rPr>
          <w:sz w:val="14"/>
        </w:rPr>
      </w:pPr>
      <w:r w:rsidRPr="00EE5A67">
        <w:rPr>
          <w:sz w:val="14"/>
        </w:rPr>
        <w:t>Workers were arrested and charged with criminal conspiracy under common law</w:t>
      </w:r>
    </w:p>
    <w:p w:rsidR="00DE7057" w:rsidRPr="00EE5A67" w:rsidRDefault="00DE7057" w:rsidP="00540C08">
      <w:pPr>
        <w:pStyle w:val="NoSpacing"/>
        <w:numPr>
          <w:ilvl w:val="3"/>
          <w:numId w:val="17"/>
        </w:numPr>
        <w:rPr>
          <w:sz w:val="14"/>
        </w:rPr>
      </w:pPr>
      <w:r w:rsidRPr="00EE5A67">
        <w:rPr>
          <w:sz w:val="14"/>
        </w:rPr>
        <w:t>This resulted in the passage of the Canadian Trades Union Act of 1872</w:t>
      </w:r>
    </w:p>
    <w:p w:rsidR="00DE7057" w:rsidRPr="00EE5A67" w:rsidRDefault="00DE7057" w:rsidP="00540C08">
      <w:pPr>
        <w:pStyle w:val="NoSpacing"/>
        <w:numPr>
          <w:ilvl w:val="4"/>
          <w:numId w:val="17"/>
        </w:numPr>
        <w:rPr>
          <w:sz w:val="14"/>
        </w:rPr>
      </w:pPr>
      <w:r w:rsidRPr="00EE5A67">
        <w:rPr>
          <w:sz w:val="14"/>
        </w:rPr>
        <w:t>Workers could not be criminally prosecuted for conspiracy for attempting to influence wages, hours of work, or other aspects of the employment relationship</w:t>
      </w:r>
    </w:p>
    <w:p w:rsidR="00DE7057" w:rsidRPr="00EE5A67" w:rsidRDefault="00DE7057" w:rsidP="00540C08">
      <w:pPr>
        <w:pStyle w:val="NoSpacing"/>
        <w:numPr>
          <w:ilvl w:val="4"/>
          <w:numId w:val="17"/>
        </w:numPr>
        <w:rPr>
          <w:sz w:val="14"/>
        </w:rPr>
      </w:pPr>
      <w:r w:rsidRPr="00EE5A67">
        <w:rPr>
          <w:sz w:val="14"/>
        </w:rPr>
        <w:t>Employers were not required to recognize unions or to bargain collectively</w:t>
      </w:r>
    </w:p>
    <w:p w:rsidR="00DE7057" w:rsidRPr="00EE5A67" w:rsidRDefault="00DE7057" w:rsidP="00540C08">
      <w:pPr>
        <w:pStyle w:val="NoSpacing"/>
        <w:numPr>
          <w:ilvl w:val="4"/>
          <w:numId w:val="17"/>
        </w:numPr>
        <w:rPr>
          <w:sz w:val="14"/>
        </w:rPr>
      </w:pPr>
      <w:r w:rsidRPr="00EE5A67">
        <w:rPr>
          <w:sz w:val="14"/>
        </w:rPr>
        <w:t>Employers could fire or refuse to employ those who were part of an employee combination</w:t>
      </w:r>
    </w:p>
    <w:p w:rsidR="00DE7057" w:rsidRPr="00EE5A67" w:rsidRDefault="00DE7057" w:rsidP="00540C08">
      <w:pPr>
        <w:pStyle w:val="NoSpacing"/>
        <w:numPr>
          <w:ilvl w:val="2"/>
          <w:numId w:val="17"/>
        </w:numPr>
        <w:rPr>
          <w:sz w:val="14"/>
        </w:rPr>
      </w:pPr>
      <w:r w:rsidRPr="00EE5A67">
        <w:rPr>
          <w:sz w:val="14"/>
        </w:rPr>
        <w:t>Third Era: recognition of collective bargaining</w:t>
      </w:r>
    </w:p>
    <w:p w:rsidR="00DE7057" w:rsidRPr="00EE5A67" w:rsidRDefault="00DE7057" w:rsidP="00540C08">
      <w:pPr>
        <w:pStyle w:val="NoSpacing"/>
        <w:numPr>
          <w:ilvl w:val="3"/>
          <w:numId w:val="17"/>
        </w:numPr>
        <w:rPr>
          <w:sz w:val="14"/>
        </w:rPr>
      </w:pPr>
      <w:r w:rsidRPr="00EE5A67">
        <w:rPr>
          <w:sz w:val="14"/>
        </w:rPr>
        <w:t>In the first decades of the twentieth century, Parliament increasingly promoted volunteer collective bargaining</w:t>
      </w:r>
    </w:p>
    <w:p w:rsidR="00DE7057" w:rsidRPr="00EE5A67" w:rsidRDefault="00DE7057" w:rsidP="00540C08">
      <w:pPr>
        <w:pStyle w:val="NoSpacing"/>
        <w:numPr>
          <w:ilvl w:val="3"/>
          <w:numId w:val="17"/>
        </w:numPr>
        <w:rPr>
          <w:sz w:val="14"/>
        </w:rPr>
      </w:pPr>
      <w:r w:rsidRPr="00EE5A67">
        <w:rPr>
          <w:sz w:val="14"/>
        </w:rPr>
        <w:t>The Great Depression of the 1930s accelerated the development of laws granting full recognition to unions and collective bargaining</w:t>
      </w:r>
    </w:p>
    <w:p w:rsidR="00DE7057" w:rsidRPr="00EE5A67" w:rsidRDefault="00DE7057" w:rsidP="00540C08">
      <w:pPr>
        <w:pStyle w:val="NoSpacing"/>
        <w:numPr>
          <w:ilvl w:val="3"/>
          <w:numId w:val="17"/>
        </w:numPr>
        <w:rPr>
          <w:sz w:val="14"/>
        </w:rPr>
      </w:pPr>
      <w:r w:rsidRPr="00EE5A67">
        <w:rPr>
          <w:sz w:val="14"/>
        </w:rPr>
        <w:t xml:space="preserve">The example of the </w:t>
      </w:r>
      <w:r w:rsidRPr="00EE5A67">
        <w:rPr>
          <w:i/>
          <w:iCs/>
          <w:sz w:val="14"/>
        </w:rPr>
        <w:t xml:space="preserve">Wagner Act </w:t>
      </w:r>
      <w:r w:rsidRPr="00EE5A67">
        <w:rPr>
          <w:sz w:val="14"/>
        </w:rPr>
        <w:t>in the United States was critical</w:t>
      </w:r>
    </w:p>
    <w:p w:rsidR="00DE7057" w:rsidRPr="00EE5A67" w:rsidRDefault="00DE7057" w:rsidP="00540C08">
      <w:pPr>
        <w:pStyle w:val="NoSpacing"/>
        <w:numPr>
          <w:ilvl w:val="3"/>
          <w:numId w:val="17"/>
        </w:numPr>
        <w:rPr>
          <w:sz w:val="14"/>
        </w:rPr>
      </w:pPr>
      <w:r w:rsidRPr="00EE5A67">
        <w:rPr>
          <w:sz w:val="14"/>
        </w:rPr>
        <w:t xml:space="preserve">The </w:t>
      </w:r>
      <w:r w:rsidRPr="00EE5A67">
        <w:rPr>
          <w:i/>
          <w:iCs/>
          <w:sz w:val="14"/>
        </w:rPr>
        <w:t xml:space="preserve">Wagner Act </w:t>
      </w:r>
      <w:r w:rsidRPr="00EE5A67">
        <w:rPr>
          <w:sz w:val="14"/>
        </w:rPr>
        <w:t>expressly recognized the right of workers to join a union and imposed a duty on employers to bargain with the union in good faith</w:t>
      </w:r>
    </w:p>
    <w:p w:rsidR="00DE7057" w:rsidRPr="00EE5A67" w:rsidRDefault="00DE7057" w:rsidP="00540C08">
      <w:pPr>
        <w:pStyle w:val="NoSpacing"/>
        <w:numPr>
          <w:ilvl w:val="3"/>
          <w:numId w:val="17"/>
        </w:numPr>
        <w:rPr>
          <w:sz w:val="14"/>
        </w:rPr>
      </w:pPr>
      <w:r w:rsidRPr="00EE5A67">
        <w:rPr>
          <w:sz w:val="14"/>
        </w:rPr>
        <w:t xml:space="preserve">By the early 1940s, most provinces had adopted legislation comparable to the </w:t>
      </w:r>
      <w:r w:rsidRPr="00EE5A67">
        <w:rPr>
          <w:i/>
          <w:iCs/>
          <w:sz w:val="14"/>
        </w:rPr>
        <w:t>Wagner Act</w:t>
      </w:r>
    </w:p>
    <w:p w:rsidR="00DE7057" w:rsidRPr="00EE5A67" w:rsidRDefault="00DE7057" w:rsidP="00540C08">
      <w:pPr>
        <w:pStyle w:val="NoSpacing"/>
        <w:numPr>
          <w:ilvl w:val="3"/>
          <w:numId w:val="17"/>
        </w:numPr>
        <w:rPr>
          <w:sz w:val="14"/>
        </w:rPr>
      </w:pPr>
      <w:r w:rsidRPr="00EE5A67">
        <w:rPr>
          <w:sz w:val="14"/>
        </w:rPr>
        <w:t>The federal government by order-in-council in 1944 (P.C. 1003) established a labour relations regime roughly comparable to what we have today:</w:t>
      </w:r>
    </w:p>
    <w:p w:rsidR="00DE7057" w:rsidRPr="00EE5A67" w:rsidRDefault="00DE7057" w:rsidP="00540C08">
      <w:pPr>
        <w:pStyle w:val="NoSpacing"/>
        <w:numPr>
          <w:ilvl w:val="4"/>
          <w:numId w:val="17"/>
        </w:numPr>
        <w:rPr>
          <w:sz w:val="14"/>
        </w:rPr>
      </w:pPr>
      <w:r w:rsidRPr="00EE5A67">
        <w:rPr>
          <w:sz w:val="14"/>
        </w:rPr>
        <w:t>The right of employees to choose a union</w:t>
      </w:r>
    </w:p>
    <w:p w:rsidR="00DE7057" w:rsidRPr="00EE5A67" w:rsidRDefault="00DE7057" w:rsidP="00540C08">
      <w:pPr>
        <w:pStyle w:val="NoSpacing"/>
        <w:numPr>
          <w:ilvl w:val="4"/>
          <w:numId w:val="17"/>
        </w:numPr>
        <w:rPr>
          <w:sz w:val="14"/>
        </w:rPr>
      </w:pPr>
      <w:r w:rsidRPr="00EE5A67">
        <w:rPr>
          <w:sz w:val="14"/>
        </w:rPr>
        <w:t>The duty of employers to recognize unions chosen by the workers</w:t>
      </w:r>
    </w:p>
    <w:p w:rsidR="00DE7057" w:rsidRPr="00EE5A67" w:rsidRDefault="00DE7057" w:rsidP="00540C08">
      <w:pPr>
        <w:pStyle w:val="NoSpacing"/>
        <w:numPr>
          <w:ilvl w:val="4"/>
          <w:numId w:val="17"/>
        </w:numPr>
        <w:rPr>
          <w:sz w:val="14"/>
        </w:rPr>
      </w:pPr>
      <w:r w:rsidRPr="00EE5A67">
        <w:rPr>
          <w:sz w:val="14"/>
        </w:rPr>
        <w:t>The duty of employers to engage in collective bargaining where a union is certified</w:t>
      </w:r>
    </w:p>
    <w:p w:rsidR="00DE7057" w:rsidRPr="00EE5A67" w:rsidRDefault="00DE7057" w:rsidP="00540C08">
      <w:pPr>
        <w:pStyle w:val="NoSpacing"/>
        <w:numPr>
          <w:ilvl w:val="4"/>
          <w:numId w:val="17"/>
        </w:numPr>
        <w:rPr>
          <w:sz w:val="14"/>
        </w:rPr>
      </w:pPr>
      <w:r w:rsidRPr="00EE5A67">
        <w:rPr>
          <w:sz w:val="14"/>
        </w:rPr>
        <w:t>Protection against unfair labour practices</w:t>
      </w:r>
    </w:p>
    <w:p w:rsidR="00DE7057" w:rsidRPr="00EE5A67" w:rsidRDefault="00DE7057" w:rsidP="00540C08">
      <w:pPr>
        <w:pStyle w:val="NoSpacing"/>
        <w:numPr>
          <w:ilvl w:val="3"/>
          <w:numId w:val="17"/>
        </w:numPr>
        <w:rPr>
          <w:sz w:val="14"/>
        </w:rPr>
      </w:pPr>
      <w:r w:rsidRPr="00EE5A67">
        <w:rPr>
          <w:sz w:val="14"/>
        </w:rPr>
        <w:t xml:space="preserve">Federally, the </w:t>
      </w:r>
      <w:r w:rsidRPr="00EE5A67">
        <w:rPr>
          <w:i/>
          <w:iCs/>
          <w:sz w:val="14"/>
        </w:rPr>
        <w:t xml:space="preserve">Canada Labour Code </w:t>
      </w:r>
      <w:r w:rsidRPr="00EE5A67">
        <w:rPr>
          <w:sz w:val="14"/>
        </w:rPr>
        <w:t>superseded P.C. 1003</w:t>
      </w:r>
    </w:p>
    <w:p w:rsidR="00DE7057" w:rsidRPr="00EE5A67" w:rsidRDefault="00DE7057" w:rsidP="00540C08">
      <w:pPr>
        <w:pStyle w:val="NoSpacing"/>
        <w:numPr>
          <w:ilvl w:val="3"/>
          <w:numId w:val="17"/>
        </w:numPr>
        <w:rPr>
          <w:sz w:val="14"/>
        </w:rPr>
      </w:pPr>
      <w:r w:rsidRPr="00EE5A67">
        <w:rPr>
          <w:sz w:val="14"/>
        </w:rPr>
        <w:t>The general labour law in Ontario is the Ontario</w:t>
      </w:r>
      <w:r w:rsidRPr="00EE5A67">
        <w:rPr>
          <w:i/>
          <w:iCs/>
          <w:sz w:val="14"/>
        </w:rPr>
        <w:t xml:space="preserve"> Labour Relations Act</w:t>
      </w:r>
    </w:p>
    <w:p w:rsidR="00DE7057" w:rsidRPr="00EE5A67" w:rsidRDefault="00DE7057" w:rsidP="00540C08">
      <w:pPr>
        <w:pStyle w:val="NoSpacing"/>
        <w:numPr>
          <w:ilvl w:val="3"/>
          <w:numId w:val="17"/>
        </w:numPr>
        <w:rPr>
          <w:sz w:val="14"/>
        </w:rPr>
      </w:pPr>
      <w:r w:rsidRPr="00EE5A67">
        <w:rPr>
          <w:sz w:val="14"/>
        </w:rPr>
        <w:t>The right to unionize was extended to the public sector between 1965 and 1973</w:t>
      </w:r>
    </w:p>
    <w:p w:rsidR="00DE7057" w:rsidRPr="00EE5A67" w:rsidRDefault="00DE7057" w:rsidP="00540C08">
      <w:pPr>
        <w:pStyle w:val="NoSpacing"/>
        <w:numPr>
          <w:ilvl w:val="3"/>
          <w:numId w:val="17"/>
        </w:numPr>
        <w:rPr>
          <w:sz w:val="14"/>
        </w:rPr>
      </w:pPr>
      <w:r w:rsidRPr="00EE5A67">
        <w:rPr>
          <w:sz w:val="14"/>
        </w:rPr>
        <w:t>In general, public sector unionization is governed by separate statutes</w:t>
      </w:r>
    </w:p>
    <w:p w:rsidR="00DE7057" w:rsidRPr="00EE5A67" w:rsidRDefault="00DE7057" w:rsidP="00540C08">
      <w:pPr>
        <w:pStyle w:val="NoSpacing"/>
        <w:rPr>
          <w:sz w:val="14"/>
        </w:rPr>
      </w:pPr>
    </w:p>
    <w:p w:rsidR="00DE7057" w:rsidRPr="00EE5A67" w:rsidRDefault="00DE7057" w:rsidP="001C1DA6">
      <w:pPr>
        <w:pStyle w:val="NoSpacing"/>
        <w:jc w:val="center"/>
        <w:rPr>
          <w:b/>
          <w:sz w:val="14"/>
        </w:rPr>
      </w:pPr>
      <w:r w:rsidRPr="00EE5A67">
        <w:rPr>
          <w:b/>
          <w:sz w:val="14"/>
        </w:rPr>
        <w:t>Chapter 3: Organizing a Workplace</w:t>
      </w:r>
    </w:p>
    <w:p w:rsidR="00DE7057" w:rsidRPr="00EE5A67" w:rsidRDefault="00DE7057" w:rsidP="00A42540">
      <w:pPr>
        <w:pStyle w:val="NoSpacing"/>
        <w:numPr>
          <w:ilvl w:val="0"/>
          <w:numId w:val="18"/>
        </w:numPr>
        <w:rPr>
          <w:sz w:val="14"/>
        </w:rPr>
      </w:pPr>
      <w:r w:rsidRPr="00EE5A67">
        <w:rPr>
          <w:sz w:val="14"/>
        </w:rPr>
        <w:t>Overview</w:t>
      </w:r>
    </w:p>
    <w:p w:rsidR="00DE7057" w:rsidRPr="00EE5A67" w:rsidRDefault="00DE7057" w:rsidP="00A42540">
      <w:pPr>
        <w:pStyle w:val="NoSpacing"/>
        <w:numPr>
          <w:ilvl w:val="1"/>
          <w:numId w:val="18"/>
        </w:numPr>
        <w:rPr>
          <w:sz w:val="14"/>
        </w:rPr>
      </w:pPr>
      <w:r w:rsidRPr="00EE5A67">
        <w:rPr>
          <w:bCs/>
          <w:sz w:val="14"/>
        </w:rPr>
        <w:t>The unionized workplace is a highly rules-based environment</w:t>
      </w:r>
    </w:p>
    <w:p w:rsidR="00DE7057" w:rsidRPr="00EE5A67" w:rsidRDefault="00DE7057" w:rsidP="00A42540">
      <w:pPr>
        <w:pStyle w:val="NoSpacing"/>
        <w:numPr>
          <w:ilvl w:val="1"/>
          <w:numId w:val="18"/>
        </w:numPr>
        <w:rPr>
          <w:sz w:val="14"/>
        </w:rPr>
      </w:pPr>
      <w:r w:rsidRPr="00EE5A67">
        <w:rPr>
          <w:sz w:val="14"/>
        </w:rPr>
        <w:t xml:space="preserve">A unionized workplace in Ontario is governed by a collective agreement between the employer and the bargaining unit, under the legislative umbrella of the Ontario </w:t>
      </w:r>
      <w:r w:rsidRPr="00EE5A67">
        <w:rPr>
          <w:i/>
          <w:iCs/>
          <w:sz w:val="14"/>
        </w:rPr>
        <w:t>Labour Relations Act</w:t>
      </w:r>
      <w:r w:rsidRPr="00EE5A67">
        <w:rPr>
          <w:sz w:val="14"/>
        </w:rPr>
        <w:t>, or some other specialized labour relations statute</w:t>
      </w:r>
    </w:p>
    <w:p w:rsidR="00DE7057" w:rsidRPr="00EE5A67" w:rsidRDefault="00DE7057" w:rsidP="00A42540">
      <w:pPr>
        <w:pStyle w:val="NoSpacing"/>
        <w:numPr>
          <w:ilvl w:val="1"/>
          <w:numId w:val="18"/>
        </w:numPr>
        <w:rPr>
          <w:sz w:val="14"/>
        </w:rPr>
      </w:pPr>
      <w:r w:rsidRPr="00EE5A67">
        <w:rPr>
          <w:sz w:val="14"/>
        </w:rPr>
        <w:t>To organize a workplace, a union must:</w:t>
      </w:r>
    </w:p>
    <w:p w:rsidR="00DE7057" w:rsidRPr="00EE5A67" w:rsidRDefault="00DE7057" w:rsidP="00A42540">
      <w:pPr>
        <w:pStyle w:val="NoSpacing"/>
        <w:numPr>
          <w:ilvl w:val="2"/>
          <w:numId w:val="18"/>
        </w:numPr>
        <w:rPr>
          <w:sz w:val="14"/>
        </w:rPr>
      </w:pPr>
      <w:r w:rsidRPr="00EE5A67">
        <w:rPr>
          <w:sz w:val="14"/>
        </w:rPr>
        <w:t>Obtain the signatures of least 40% of workplace employees on membership cards</w:t>
      </w:r>
    </w:p>
    <w:p w:rsidR="00DE7057" w:rsidRPr="00EE5A67" w:rsidRDefault="00DE7057" w:rsidP="00A42540">
      <w:pPr>
        <w:pStyle w:val="NoSpacing"/>
        <w:numPr>
          <w:ilvl w:val="2"/>
          <w:numId w:val="18"/>
        </w:numPr>
        <w:rPr>
          <w:sz w:val="14"/>
        </w:rPr>
      </w:pPr>
      <w:r w:rsidRPr="00EE5A67">
        <w:rPr>
          <w:sz w:val="14"/>
        </w:rPr>
        <w:t>Apply to the Ontario Labour Relations Board to conduct a ballot</w:t>
      </w:r>
    </w:p>
    <w:p w:rsidR="00DE7057" w:rsidRPr="00EE5A67" w:rsidRDefault="00DE7057" w:rsidP="00A42540">
      <w:pPr>
        <w:pStyle w:val="NoSpacing"/>
        <w:numPr>
          <w:ilvl w:val="1"/>
          <w:numId w:val="18"/>
        </w:numPr>
        <w:rPr>
          <w:sz w:val="14"/>
        </w:rPr>
      </w:pPr>
      <w:r w:rsidRPr="00EE5A67">
        <w:rPr>
          <w:sz w:val="14"/>
        </w:rPr>
        <w:t>If a majority of employees in the workplace vote for the union, it will be certified by the board</w:t>
      </w:r>
    </w:p>
    <w:p w:rsidR="00DE7057" w:rsidRPr="00EE5A67" w:rsidRDefault="00DE7057" w:rsidP="00A42540">
      <w:pPr>
        <w:pStyle w:val="NoSpacing"/>
        <w:numPr>
          <w:ilvl w:val="0"/>
          <w:numId w:val="18"/>
        </w:numPr>
        <w:rPr>
          <w:sz w:val="14"/>
        </w:rPr>
      </w:pPr>
      <w:r w:rsidRPr="00EE5A67">
        <w:rPr>
          <w:sz w:val="14"/>
        </w:rPr>
        <w:t>Why organize?</w:t>
      </w:r>
    </w:p>
    <w:p w:rsidR="00DE7057" w:rsidRPr="00EE5A67" w:rsidRDefault="00DE7057" w:rsidP="00A42540">
      <w:pPr>
        <w:pStyle w:val="NoSpacing"/>
        <w:numPr>
          <w:ilvl w:val="1"/>
          <w:numId w:val="18"/>
        </w:numPr>
        <w:rPr>
          <w:sz w:val="14"/>
        </w:rPr>
      </w:pPr>
      <w:r w:rsidRPr="00EE5A67">
        <w:rPr>
          <w:sz w:val="14"/>
        </w:rPr>
        <w:t>Greater bargaining power</w:t>
      </w:r>
    </w:p>
    <w:p w:rsidR="00DE7057" w:rsidRPr="00EE5A67" w:rsidRDefault="00DE7057" w:rsidP="00A42540">
      <w:pPr>
        <w:pStyle w:val="NoSpacing"/>
        <w:numPr>
          <w:ilvl w:val="1"/>
          <w:numId w:val="18"/>
        </w:numPr>
        <w:rPr>
          <w:sz w:val="14"/>
        </w:rPr>
      </w:pPr>
      <w:r w:rsidRPr="00EE5A67">
        <w:rPr>
          <w:sz w:val="14"/>
        </w:rPr>
        <w:t>Better terms and conditions of employment</w:t>
      </w:r>
    </w:p>
    <w:p w:rsidR="00DE7057" w:rsidRPr="00EE5A67" w:rsidRDefault="00DE7057" w:rsidP="00A42540">
      <w:pPr>
        <w:pStyle w:val="NoSpacing"/>
        <w:numPr>
          <w:ilvl w:val="1"/>
          <w:numId w:val="18"/>
        </w:numPr>
        <w:rPr>
          <w:sz w:val="14"/>
        </w:rPr>
      </w:pPr>
      <w:r w:rsidRPr="00EE5A67">
        <w:rPr>
          <w:sz w:val="14"/>
        </w:rPr>
        <w:t>Higher salaries</w:t>
      </w:r>
    </w:p>
    <w:p w:rsidR="00DE7057" w:rsidRPr="00EE5A67" w:rsidRDefault="00DE7057" w:rsidP="00A42540">
      <w:pPr>
        <w:pStyle w:val="NoSpacing"/>
        <w:numPr>
          <w:ilvl w:val="1"/>
          <w:numId w:val="18"/>
        </w:numPr>
        <w:rPr>
          <w:sz w:val="14"/>
        </w:rPr>
      </w:pPr>
      <w:r w:rsidRPr="00EE5A67">
        <w:rPr>
          <w:sz w:val="14"/>
        </w:rPr>
        <w:t>Improved benefits</w:t>
      </w:r>
    </w:p>
    <w:p w:rsidR="00DE7057" w:rsidRPr="00EE5A67" w:rsidRDefault="00DE7057" w:rsidP="00A42540">
      <w:pPr>
        <w:pStyle w:val="NoSpacing"/>
        <w:numPr>
          <w:ilvl w:val="1"/>
          <w:numId w:val="18"/>
        </w:numPr>
        <w:rPr>
          <w:sz w:val="14"/>
        </w:rPr>
      </w:pPr>
      <w:r w:rsidRPr="00EE5A67">
        <w:rPr>
          <w:sz w:val="14"/>
        </w:rPr>
        <w:t>Increased job security based on seniority</w:t>
      </w:r>
    </w:p>
    <w:p w:rsidR="00DE7057" w:rsidRPr="00EE5A67" w:rsidRDefault="00DE7057" w:rsidP="00A42540">
      <w:pPr>
        <w:pStyle w:val="NoSpacing"/>
        <w:numPr>
          <w:ilvl w:val="1"/>
          <w:numId w:val="18"/>
        </w:numPr>
        <w:rPr>
          <w:sz w:val="14"/>
        </w:rPr>
      </w:pPr>
      <w:r w:rsidRPr="00EE5A67">
        <w:rPr>
          <w:sz w:val="14"/>
        </w:rPr>
        <w:t>Grievance procedure to resolve disputes</w:t>
      </w:r>
    </w:p>
    <w:p w:rsidR="00DE7057" w:rsidRPr="00EE5A67" w:rsidRDefault="00DE7057" w:rsidP="00A42540">
      <w:pPr>
        <w:pStyle w:val="NoSpacing"/>
        <w:numPr>
          <w:ilvl w:val="1"/>
          <w:numId w:val="18"/>
        </w:numPr>
        <w:rPr>
          <w:sz w:val="14"/>
        </w:rPr>
      </w:pPr>
      <w:r w:rsidRPr="00EE5A67">
        <w:rPr>
          <w:sz w:val="14"/>
        </w:rPr>
        <w:t xml:space="preserve">Assistance of union representatives </w:t>
      </w:r>
    </w:p>
    <w:p w:rsidR="00DE7057" w:rsidRPr="00EE5A67" w:rsidRDefault="00DE7057" w:rsidP="00A42540">
      <w:pPr>
        <w:pStyle w:val="NoSpacing"/>
        <w:numPr>
          <w:ilvl w:val="0"/>
          <w:numId w:val="18"/>
        </w:numPr>
        <w:rPr>
          <w:sz w:val="14"/>
        </w:rPr>
      </w:pPr>
      <w:r w:rsidRPr="00EE5A67">
        <w:rPr>
          <w:sz w:val="14"/>
        </w:rPr>
        <w:t>Who can organize a workplace?</w:t>
      </w:r>
    </w:p>
    <w:p w:rsidR="00DE7057" w:rsidRPr="00EE5A67" w:rsidRDefault="00DE7057" w:rsidP="00A42540">
      <w:pPr>
        <w:pStyle w:val="NoSpacing"/>
        <w:numPr>
          <w:ilvl w:val="1"/>
          <w:numId w:val="18"/>
        </w:numPr>
        <w:rPr>
          <w:sz w:val="14"/>
        </w:rPr>
      </w:pPr>
      <w:r w:rsidRPr="00EE5A67">
        <w:rPr>
          <w:sz w:val="14"/>
        </w:rPr>
        <w:t>Trade Union</w:t>
      </w:r>
    </w:p>
    <w:p w:rsidR="00DE7057" w:rsidRPr="00EE5A67" w:rsidRDefault="00DE7057" w:rsidP="00A42540">
      <w:pPr>
        <w:pStyle w:val="NoSpacing"/>
        <w:numPr>
          <w:ilvl w:val="2"/>
          <w:numId w:val="18"/>
        </w:numPr>
        <w:rPr>
          <w:sz w:val="14"/>
        </w:rPr>
      </w:pPr>
      <w:r w:rsidRPr="00EE5A67">
        <w:rPr>
          <w:sz w:val="14"/>
        </w:rPr>
        <w:t xml:space="preserve">Ontario </w:t>
      </w:r>
      <w:r w:rsidRPr="00EE5A67">
        <w:rPr>
          <w:i/>
          <w:iCs/>
          <w:sz w:val="14"/>
        </w:rPr>
        <w:t>Labour Relations Act</w:t>
      </w:r>
      <w:r w:rsidRPr="00EE5A67">
        <w:rPr>
          <w:iCs/>
          <w:sz w:val="14"/>
        </w:rPr>
        <w:t>, section 1</w:t>
      </w:r>
    </w:p>
    <w:p w:rsidR="00DE7057" w:rsidRPr="00EE5A67" w:rsidRDefault="00DE7057" w:rsidP="00A42540">
      <w:pPr>
        <w:pStyle w:val="NoSpacing"/>
        <w:numPr>
          <w:ilvl w:val="3"/>
          <w:numId w:val="18"/>
        </w:numPr>
        <w:rPr>
          <w:sz w:val="14"/>
        </w:rPr>
      </w:pPr>
      <w:r w:rsidRPr="00EE5A67">
        <w:rPr>
          <w:sz w:val="14"/>
        </w:rPr>
        <w:t>It is an organization of employees with a prescribed objective, “The regulation of relations between employees and employers”</w:t>
      </w:r>
    </w:p>
    <w:p w:rsidR="00DE7057" w:rsidRPr="00EE5A67" w:rsidRDefault="00DE7057" w:rsidP="00A42540">
      <w:pPr>
        <w:pStyle w:val="NoSpacing"/>
        <w:numPr>
          <w:ilvl w:val="3"/>
          <w:numId w:val="18"/>
        </w:numPr>
        <w:rPr>
          <w:sz w:val="14"/>
        </w:rPr>
      </w:pPr>
      <w:r w:rsidRPr="00EE5A67">
        <w:rPr>
          <w:sz w:val="14"/>
        </w:rPr>
        <w:t>It bargains to improve working conditions</w:t>
      </w:r>
    </w:p>
    <w:p w:rsidR="00DE7057" w:rsidRPr="00EE5A67" w:rsidRDefault="00DE7057" w:rsidP="00A42540">
      <w:pPr>
        <w:pStyle w:val="NoSpacing"/>
        <w:numPr>
          <w:ilvl w:val="0"/>
          <w:numId w:val="18"/>
        </w:numPr>
        <w:rPr>
          <w:sz w:val="14"/>
        </w:rPr>
      </w:pPr>
      <w:r w:rsidRPr="00EE5A67">
        <w:rPr>
          <w:sz w:val="14"/>
        </w:rPr>
        <w:t>How do unions organize a workplace?</w:t>
      </w:r>
    </w:p>
    <w:p w:rsidR="00DE7057" w:rsidRPr="00EE5A67" w:rsidRDefault="00DE7057" w:rsidP="00A42540">
      <w:pPr>
        <w:pStyle w:val="NoSpacing"/>
        <w:numPr>
          <w:ilvl w:val="1"/>
          <w:numId w:val="18"/>
        </w:numPr>
        <w:rPr>
          <w:sz w:val="14"/>
        </w:rPr>
      </w:pPr>
      <w:r w:rsidRPr="00EE5A67">
        <w:rPr>
          <w:sz w:val="14"/>
        </w:rPr>
        <w:t>Tactics vary:</w:t>
      </w:r>
    </w:p>
    <w:p w:rsidR="00DE7057" w:rsidRPr="00EE5A67" w:rsidRDefault="00DE7057" w:rsidP="00A42540">
      <w:pPr>
        <w:pStyle w:val="NoSpacing"/>
        <w:numPr>
          <w:ilvl w:val="2"/>
          <w:numId w:val="18"/>
        </w:numPr>
        <w:rPr>
          <w:sz w:val="14"/>
        </w:rPr>
      </w:pPr>
      <w:r w:rsidRPr="00EE5A67">
        <w:rPr>
          <w:sz w:val="14"/>
        </w:rPr>
        <w:t>The union can initiate the organizing process</w:t>
      </w:r>
    </w:p>
    <w:p w:rsidR="00DE7057" w:rsidRPr="00EE5A67" w:rsidRDefault="00DE7057" w:rsidP="00A42540">
      <w:pPr>
        <w:pStyle w:val="NoSpacing"/>
        <w:numPr>
          <w:ilvl w:val="2"/>
          <w:numId w:val="18"/>
        </w:numPr>
        <w:rPr>
          <w:sz w:val="14"/>
        </w:rPr>
      </w:pPr>
      <w:r w:rsidRPr="00EE5A67">
        <w:rPr>
          <w:sz w:val="14"/>
        </w:rPr>
        <w:t>Disgruntled workers can initiate the process</w:t>
      </w:r>
    </w:p>
    <w:p w:rsidR="00DE7057" w:rsidRPr="00EE5A67" w:rsidRDefault="00DE7057" w:rsidP="00A42540">
      <w:pPr>
        <w:pStyle w:val="NoSpacing"/>
        <w:numPr>
          <w:ilvl w:val="2"/>
          <w:numId w:val="18"/>
        </w:numPr>
        <w:rPr>
          <w:sz w:val="14"/>
        </w:rPr>
      </w:pPr>
      <w:r w:rsidRPr="00EE5A67">
        <w:rPr>
          <w:sz w:val="14"/>
        </w:rPr>
        <w:t>The union can approach workers outside of the workplace</w:t>
      </w:r>
    </w:p>
    <w:p w:rsidR="00DE7057" w:rsidRPr="00EE5A67" w:rsidRDefault="00DE7057" w:rsidP="00A42540">
      <w:pPr>
        <w:pStyle w:val="NoSpacing"/>
        <w:numPr>
          <w:ilvl w:val="2"/>
          <w:numId w:val="18"/>
        </w:numPr>
        <w:rPr>
          <w:sz w:val="14"/>
        </w:rPr>
      </w:pPr>
      <w:r w:rsidRPr="00EE5A67">
        <w:rPr>
          <w:sz w:val="14"/>
        </w:rPr>
        <w:t>Union organizers can call and visit workers’ homes</w:t>
      </w:r>
    </w:p>
    <w:p w:rsidR="00DE7057" w:rsidRPr="00EE5A67" w:rsidRDefault="00DE7057" w:rsidP="00A42540">
      <w:pPr>
        <w:pStyle w:val="NoSpacing"/>
        <w:numPr>
          <w:ilvl w:val="2"/>
          <w:numId w:val="18"/>
        </w:numPr>
        <w:rPr>
          <w:sz w:val="14"/>
        </w:rPr>
      </w:pPr>
      <w:r w:rsidRPr="00EE5A67">
        <w:rPr>
          <w:sz w:val="14"/>
        </w:rPr>
        <w:t>The union cannot contact workers in the workplace</w:t>
      </w:r>
    </w:p>
    <w:p w:rsidR="00DE7057" w:rsidRPr="00EE5A67" w:rsidRDefault="00DE7057" w:rsidP="00A42540">
      <w:pPr>
        <w:pStyle w:val="NoSpacing"/>
        <w:numPr>
          <w:ilvl w:val="1"/>
          <w:numId w:val="18"/>
        </w:numPr>
        <w:rPr>
          <w:sz w:val="14"/>
        </w:rPr>
      </w:pPr>
      <w:r w:rsidRPr="00EE5A67">
        <w:rPr>
          <w:sz w:val="14"/>
        </w:rPr>
        <w:t>Objective</w:t>
      </w:r>
    </w:p>
    <w:p w:rsidR="00DE7057" w:rsidRPr="00EE5A67" w:rsidRDefault="00DE7057" w:rsidP="00A42540">
      <w:pPr>
        <w:pStyle w:val="NoSpacing"/>
        <w:numPr>
          <w:ilvl w:val="2"/>
          <w:numId w:val="18"/>
        </w:numPr>
        <w:rPr>
          <w:sz w:val="14"/>
        </w:rPr>
      </w:pPr>
      <w:r w:rsidRPr="00EE5A67">
        <w:rPr>
          <w:sz w:val="14"/>
        </w:rPr>
        <w:t>A minimum of 40% of eligible employees in the proposed bargaining unit sign membership cards, section 8(2) and 10(1)</w:t>
      </w:r>
    </w:p>
    <w:p w:rsidR="00DE7057" w:rsidRPr="00EE5A67" w:rsidRDefault="00DE7057" w:rsidP="00A42540">
      <w:pPr>
        <w:pStyle w:val="NoSpacing"/>
        <w:numPr>
          <w:ilvl w:val="2"/>
          <w:numId w:val="18"/>
        </w:numPr>
        <w:rPr>
          <w:sz w:val="14"/>
        </w:rPr>
      </w:pPr>
      <w:r w:rsidRPr="00EE5A67">
        <w:rPr>
          <w:sz w:val="14"/>
        </w:rPr>
        <w:t>With 40%, the union can request a workplace ballot supervised by the Ontario Labour Relations Board</w:t>
      </w:r>
    </w:p>
    <w:p w:rsidR="00DE7057" w:rsidRPr="00EE5A67" w:rsidRDefault="00DE7057" w:rsidP="00A42540">
      <w:pPr>
        <w:pStyle w:val="NoSpacing"/>
        <w:numPr>
          <w:ilvl w:val="0"/>
          <w:numId w:val="18"/>
        </w:numPr>
        <w:rPr>
          <w:sz w:val="14"/>
        </w:rPr>
      </w:pPr>
      <w:r w:rsidRPr="00EE5A67">
        <w:rPr>
          <w:sz w:val="14"/>
        </w:rPr>
        <w:t>Who is eligible for union membership?</w:t>
      </w:r>
    </w:p>
    <w:p w:rsidR="00DE7057" w:rsidRPr="00EE5A67" w:rsidRDefault="00DE7057" w:rsidP="00A42540">
      <w:pPr>
        <w:pStyle w:val="NoSpacing"/>
        <w:numPr>
          <w:ilvl w:val="1"/>
          <w:numId w:val="18"/>
        </w:numPr>
        <w:rPr>
          <w:sz w:val="14"/>
        </w:rPr>
      </w:pPr>
      <w:r w:rsidRPr="00EE5A67">
        <w:rPr>
          <w:i/>
          <w:sz w:val="14"/>
        </w:rPr>
        <w:t>Employees</w:t>
      </w:r>
      <w:r w:rsidRPr="00EE5A67">
        <w:rPr>
          <w:sz w:val="14"/>
        </w:rPr>
        <w:t xml:space="preserve"> as defined by the </w:t>
      </w:r>
      <w:r w:rsidRPr="00EE5A67">
        <w:rPr>
          <w:i/>
          <w:iCs/>
          <w:sz w:val="14"/>
        </w:rPr>
        <w:t>Labour Relations Act</w:t>
      </w:r>
      <w:r w:rsidRPr="00EE5A67">
        <w:rPr>
          <w:sz w:val="14"/>
        </w:rPr>
        <w:t xml:space="preserve"> and as interpreted by the Ontario Labour Relations Board are eligible, section 1(3)</w:t>
      </w:r>
    </w:p>
    <w:p w:rsidR="00DE7057" w:rsidRPr="00EE5A67" w:rsidRDefault="00DE7057" w:rsidP="00A42540">
      <w:pPr>
        <w:pStyle w:val="NoSpacing"/>
        <w:numPr>
          <w:ilvl w:val="2"/>
          <w:numId w:val="18"/>
        </w:numPr>
        <w:rPr>
          <w:sz w:val="14"/>
        </w:rPr>
      </w:pPr>
      <w:r w:rsidRPr="00EE5A67">
        <w:rPr>
          <w:sz w:val="14"/>
        </w:rPr>
        <w:t>Managers</w:t>
      </w:r>
    </w:p>
    <w:p w:rsidR="00DE7057" w:rsidRPr="00EE5A67" w:rsidRDefault="00DE7057" w:rsidP="00A42540">
      <w:pPr>
        <w:pStyle w:val="NoSpacing"/>
        <w:numPr>
          <w:ilvl w:val="3"/>
          <w:numId w:val="18"/>
        </w:numPr>
        <w:rPr>
          <w:sz w:val="14"/>
        </w:rPr>
      </w:pPr>
      <w:r w:rsidRPr="00EE5A67">
        <w:rPr>
          <w:sz w:val="14"/>
        </w:rPr>
        <w:t>Employees who make decisions affecting the economic life of other workers. They have the authority to hire, fire, promote, demote, discipline, determine pay, determine work schedules, make policy</w:t>
      </w:r>
    </w:p>
    <w:p w:rsidR="00DE7057" w:rsidRPr="00EE5A67" w:rsidRDefault="00DE7057" w:rsidP="00A42540">
      <w:pPr>
        <w:pStyle w:val="NoSpacing"/>
        <w:numPr>
          <w:ilvl w:val="2"/>
          <w:numId w:val="18"/>
        </w:numPr>
        <w:rPr>
          <w:sz w:val="14"/>
        </w:rPr>
      </w:pPr>
      <w:r w:rsidRPr="00EE5A67">
        <w:rPr>
          <w:sz w:val="14"/>
        </w:rPr>
        <w:t>Confidential</w:t>
      </w:r>
    </w:p>
    <w:p w:rsidR="00DE7057" w:rsidRPr="00EE5A67" w:rsidRDefault="00DE7057" w:rsidP="00A42540">
      <w:pPr>
        <w:pStyle w:val="NoSpacing"/>
        <w:numPr>
          <w:ilvl w:val="3"/>
          <w:numId w:val="18"/>
        </w:numPr>
        <w:rPr>
          <w:sz w:val="14"/>
        </w:rPr>
      </w:pPr>
      <w:r w:rsidRPr="00EE5A67">
        <w:rPr>
          <w:sz w:val="14"/>
        </w:rPr>
        <w:t>Those with access to sensitive information on labour-related matters</w:t>
      </w:r>
    </w:p>
    <w:p w:rsidR="00DE7057" w:rsidRPr="00EE5A67" w:rsidRDefault="00DE7057" w:rsidP="00A42540">
      <w:pPr>
        <w:pStyle w:val="NoSpacing"/>
        <w:numPr>
          <w:ilvl w:val="2"/>
          <w:numId w:val="18"/>
        </w:numPr>
        <w:rPr>
          <w:sz w:val="14"/>
        </w:rPr>
      </w:pPr>
      <w:r w:rsidRPr="00EE5A67">
        <w:rPr>
          <w:sz w:val="14"/>
        </w:rPr>
        <w:t>Certain professionals</w:t>
      </w:r>
    </w:p>
    <w:p w:rsidR="00DE7057" w:rsidRPr="00EE5A67" w:rsidRDefault="00DE7057" w:rsidP="00A42540">
      <w:pPr>
        <w:pStyle w:val="NoSpacing"/>
        <w:numPr>
          <w:ilvl w:val="3"/>
          <w:numId w:val="18"/>
        </w:numPr>
        <w:rPr>
          <w:sz w:val="14"/>
        </w:rPr>
      </w:pPr>
      <w:r w:rsidRPr="00EE5A67">
        <w:rPr>
          <w:sz w:val="14"/>
        </w:rPr>
        <w:t>If the professionals are employed outside of their professional capacity, then they may be included in the bargaining unit</w:t>
      </w:r>
    </w:p>
    <w:p w:rsidR="00DE7057" w:rsidRPr="00EE5A67" w:rsidRDefault="00DE7057" w:rsidP="00A42540">
      <w:pPr>
        <w:pStyle w:val="NoSpacing"/>
        <w:numPr>
          <w:ilvl w:val="0"/>
          <w:numId w:val="18"/>
        </w:numPr>
        <w:rPr>
          <w:sz w:val="14"/>
        </w:rPr>
      </w:pPr>
      <w:r w:rsidRPr="00EE5A67">
        <w:rPr>
          <w:sz w:val="14"/>
        </w:rPr>
        <w:t>Dependent contractors</w:t>
      </w:r>
    </w:p>
    <w:p w:rsidR="00DE7057" w:rsidRPr="00EE5A67" w:rsidRDefault="00DE7057" w:rsidP="00A42540">
      <w:pPr>
        <w:pStyle w:val="NoSpacing"/>
        <w:numPr>
          <w:ilvl w:val="1"/>
          <w:numId w:val="18"/>
        </w:numPr>
        <w:rPr>
          <w:sz w:val="14"/>
        </w:rPr>
      </w:pPr>
      <w:r w:rsidRPr="00EE5A67">
        <w:rPr>
          <w:sz w:val="14"/>
        </w:rPr>
        <w:t xml:space="preserve">They are deemed </w:t>
      </w:r>
      <w:r w:rsidRPr="00EE5A67">
        <w:rPr>
          <w:i/>
          <w:sz w:val="14"/>
        </w:rPr>
        <w:t>employees</w:t>
      </w:r>
      <w:r w:rsidRPr="00EE5A67">
        <w:rPr>
          <w:sz w:val="14"/>
        </w:rPr>
        <w:t xml:space="preserve"> for the purposes of being organized if, section 1 and 9</w:t>
      </w:r>
    </w:p>
    <w:p w:rsidR="00DE7057" w:rsidRPr="00EE5A67" w:rsidRDefault="00DE7057" w:rsidP="00A42540">
      <w:pPr>
        <w:pStyle w:val="NoSpacing"/>
        <w:numPr>
          <w:ilvl w:val="2"/>
          <w:numId w:val="18"/>
        </w:numPr>
        <w:rPr>
          <w:sz w:val="14"/>
        </w:rPr>
      </w:pPr>
      <w:r w:rsidRPr="00EE5A67">
        <w:rPr>
          <w:sz w:val="14"/>
        </w:rPr>
        <w:t>They perform work for another in circumstances of economic dependence</w:t>
      </w:r>
    </w:p>
    <w:p w:rsidR="00DE7057" w:rsidRPr="00EE5A67" w:rsidRDefault="00DE7057" w:rsidP="00A42540">
      <w:pPr>
        <w:pStyle w:val="NoSpacing"/>
        <w:numPr>
          <w:ilvl w:val="2"/>
          <w:numId w:val="18"/>
        </w:numPr>
        <w:rPr>
          <w:sz w:val="14"/>
        </w:rPr>
      </w:pPr>
      <w:r w:rsidRPr="00EE5A67">
        <w:rPr>
          <w:sz w:val="14"/>
        </w:rPr>
        <w:t>They perform duties in circumstances that more closely resemble those of an employment relationship rather than an independent contractor relationship</w:t>
      </w:r>
    </w:p>
    <w:p w:rsidR="00DE7057" w:rsidRPr="00EE5A67" w:rsidRDefault="00DE7057" w:rsidP="00A42540">
      <w:pPr>
        <w:pStyle w:val="NoSpacing"/>
        <w:numPr>
          <w:ilvl w:val="0"/>
          <w:numId w:val="18"/>
        </w:numPr>
        <w:rPr>
          <w:sz w:val="14"/>
        </w:rPr>
      </w:pPr>
      <w:r w:rsidRPr="00EE5A67">
        <w:rPr>
          <w:sz w:val="14"/>
        </w:rPr>
        <w:t>Workplace not covered by Ontario Labour Relations Act</w:t>
      </w:r>
    </w:p>
    <w:p w:rsidR="00DE7057" w:rsidRPr="00EE5A67" w:rsidRDefault="00DE7057" w:rsidP="00A42540">
      <w:pPr>
        <w:pStyle w:val="NoSpacing"/>
        <w:numPr>
          <w:ilvl w:val="1"/>
          <w:numId w:val="18"/>
        </w:numPr>
        <w:rPr>
          <w:sz w:val="14"/>
        </w:rPr>
      </w:pPr>
      <w:r w:rsidRPr="00EE5A67">
        <w:rPr>
          <w:sz w:val="14"/>
        </w:rPr>
        <w:t>Workplaces regulated by the federal government</w:t>
      </w:r>
    </w:p>
    <w:p w:rsidR="00DE7057" w:rsidRPr="00EE5A67" w:rsidRDefault="00DE7057" w:rsidP="00A42540">
      <w:pPr>
        <w:pStyle w:val="NoSpacing"/>
        <w:numPr>
          <w:ilvl w:val="1"/>
          <w:numId w:val="18"/>
        </w:numPr>
        <w:rPr>
          <w:sz w:val="14"/>
        </w:rPr>
      </w:pPr>
      <w:r w:rsidRPr="00EE5A67">
        <w:rPr>
          <w:sz w:val="14"/>
        </w:rPr>
        <w:t>Provincial government employees, section 4</w:t>
      </w:r>
    </w:p>
    <w:p w:rsidR="00DE7057" w:rsidRPr="00EE5A67" w:rsidRDefault="00DE7057" w:rsidP="00A42540">
      <w:pPr>
        <w:pStyle w:val="NoSpacing"/>
        <w:numPr>
          <w:ilvl w:val="1"/>
          <w:numId w:val="18"/>
        </w:numPr>
        <w:rPr>
          <w:sz w:val="14"/>
        </w:rPr>
      </w:pPr>
      <w:r w:rsidRPr="00EE5A67">
        <w:rPr>
          <w:sz w:val="14"/>
        </w:rPr>
        <w:t>The following, section 3</w:t>
      </w:r>
    </w:p>
    <w:p w:rsidR="00DE7057" w:rsidRPr="00EE5A67" w:rsidRDefault="00DE7057" w:rsidP="00A42540">
      <w:pPr>
        <w:pStyle w:val="NoSpacing"/>
        <w:numPr>
          <w:ilvl w:val="2"/>
          <w:numId w:val="18"/>
        </w:numPr>
        <w:rPr>
          <w:sz w:val="14"/>
        </w:rPr>
      </w:pPr>
      <w:r w:rsidRPr="00EE5A67">
        <w:rPr>
          <w:sz w:val="14"/>
        </w:rPr>
        <w:t>Labour mediators or conciliators</w:t>
      </w:r>
    </w:p>
    <w:p w:rsidR="00DE7057" w:rsidRPr="00EE5A67" w:rsidRDefault="00DE7057" w:rsidP="00A42540">
      <w:pPr>
        <w:pStyle w:val="NoSpacing"/>
        <w:numPr>
          <w:ilvl w:val="2"/>
          <w:numId w:val="18"/>
        </w:numPr>
        <w:rPr>
          <w:sz w:val="14"/>
        </w:rPr>
      </w:pPr>
      <w:r w:rsidRPr="00EE5A67">
        <w:rPr>
          <w:sz w:val="14"/>
        </w:rPr>
        <w:t xml:space="preserve">Police, firefighters, teachers </w:t>
      </w:r>
    </w:p>
    <w:p w:rsidR="00DE7057" w:rsidRPr="00EE5A67" w:rsidRDefault="00DE7057" w:rsidP="00A42540">
      <w:pPr>
        <w:pStyle w:val="NoSpacing"/>
        <w:numPr>
          <w:ilvl w:val="2"/>
          <w:numId w:val="18"/>
        </w:numPr>
        <w:rPr>
          <w:sz w:val="14"/>
        </w:rPr>
      </w:pPr>
      <w:r w:rsidRPr="00EE5A67">
        <w:rPr>
          <w:sz w:val="14"/>
        </w:rPr>
        <w:t>Employees of community colleges</w:t>
      </w:r>
    </w:p>
    <w:p w:rsidR="00DE7057" w:rsidRPr="00EE5A67" w:rsidRDefault="00DE7057" w:rsidP="00A42540">
      <w:pPr>
        <w:pStyle w:val="NoSpacing"/>
        <w:numPr>
          <w:ilvl w:val="2"/>
          <w:numId w:val="18"/>
        </w:numPr>
        <w:rPr>
          <w:sz w:val="14"/>
        </w:rPr>
      </w:pPr>
      <w:r w:rsidRPr="00EE5A67">
        <w:rPr>
          <w:sz w:val="14"/>
        </w:rPr>
        <w:t xml:space="preserve">Provincial judges </w:t>
      </w:r>
    </w:p>
    <w:p w:rsidR="00DE7057" w:rsidRPr="00EE5A67" w:rsidRDefault="00DE7057" w:rsidP="00A42540">
      <w:pPr>
        <w:pStyle w:val="NoSpacing"/>
        <w:numPr>
          <w:ilvl w:val="2"/>
          <w:numId w:val="18"/>
        </w:numPr>
        <w:rPr>
          <w:sz w:val="14"/>
        </w:rPr>
      </w:pPr>
      <w:r w:rsidRPr="00EE5A67">
        <w:rPr>
          <w:sz w:val="14"/>
        </w:rPr>
        <w:t xml:space="preserve">Agriculture workers </w:t>
      </w:r>
    </w:p>
    <w:p w:rsidR="00DE7057" w:rsidRPr="00EE5A67" w:rsidRDefault="00DE7057" w:rsidP="00A42540">
      <w:pPr>
        <w:pStyle w:val="NoSpacing"/>
        <w:numPr>
          <w:ilvl w:val="2"/>
          <w:numId w:val="18"/>
        </w:numPr>
        <w:rPr>
          <w:sz w:val="14"/>
        </w:rPr>
      </w:pPr>
      <w:r w:rsidRPr="00EE5A67">
        <w:rPr>
          <w:sz w:val="14"/>
        </w:rPr>
        <w:t xml:space="preserve">Domestic employees </w:t>
      </w:r>
    </w:p>
    <w:p w:rsidR="00DE7057" w:rsidRPr="00EE5A67" w:rsidRDefault="00DE7057" w:rsidP="00A42540">
      <w:pPr>
        <w:pStyle w:val="NoSpacing"/>
        <w:numPr>
          <w:ilvl w:val="2"/>
          <w:numId w:val="18"/>
        </w:numPr>
        <w:rPr>
          <w:sz w:val="14"/>
        </w:rPr>
      </w:pPr>
      <w:r w:rsidRPr="00EE5A67">
        <w:rPr>
          <w:sz w:val="14"/>
        </w:rPr>
        <w:t xml:space="preserve">Hunters and trappers </w:t>
      </w:r>
    </w:p>
    <w:p w:rsidR="00DE7057" w:rsidRPr="00EE5A67" w:rsidRDefault="00DE7057" w:rsidP="00A42540">
      <w:pPr>
        <w:pStyle w:val="NoSpacing"/>
        <w:numPr>
          <w:ilvl w:val="2"/>
          <w:numId w:val="18"/>
        </w:numPr>
        <w:rPr>
          <w:sz w:val="14"/>
        </w:rPr>
      </w:pPr>
      <w:r w:rsidRPr="00EE5A67">
        <w:rPr>
          <w:sz w:val="14"/>
        </w:rPr>
        <w:t>Horticultural workers whose primary business is horticulture or agriculture but not horticultural workers employed in forestry</w:t>
      </w:r>
    </w:p>
    <w:p w:rsidR="00DE7057" w:rsidRPr="00EE5A67" w:rsidRDefault="00DE7057" w:rsidP="00A42540">
      <w:pPr>
        <w:pStyle w:val="NoSpacing"/>
        <w:numPr>
          <w:ilvl w:val="0"/>
          <w:numId w:val="18"/>
        </w:numPr>
        <w:rPr>
          <w:sz w:val="14"/>
        </w:rPr>
      </w:pPr>
      <w:r w:rsidRPr="00EE5A67">
        <w:rPr>
          <w:sz w:val="14"/>
        </w:rPr>
        <w:t xml:space="preserve">Organizing the workplace and unfair labour practices </w:t>
      </w:r>
    </w:p>
    <w:p w:rsidR="00DE7057" w:rsidRPr="00EE5A67" w:rsidRDefault="00DE7057" w:rsidP="00A42540">
      <w:pPr>
        <w:pStyle w:val="NoSpacing"/>
        <w:numPr>
          <w:ilvl w:val="1"/>
          <w:numId w:val="18"/>
        </w:numPr>
        <w:rPr>
          <w:sz w:val="14"/>
        </w:rPr>
      </w:pPr>
      <w:r w:rsidRPr="00EE5A67">
        <w:rPr>
          <w:sz w:val="14"/>
        </w:rPr>
        <w:t>By the Union</w:t>
      </w:r>
    </w:p>
    <w:p w:rsidR="00DE7057" w:rsidRPr="00EE5A67" w:rsidRDefault="00DE7057" w:rsidP="00A42540">
      <w:pPr>
        <w:pStyle w:val="NoSpacing"/>
        <w:numPr>
          <w:ilvl w:val="2"/>
          <w:numId w:val="18"/>
        </w:numPr>
        <w:rPr>
          <w:sz w:val="14"/>
        </w:rPr>
      </w:pPr>
      <w:r w:rsidRPr="00EE5A67">
        <w:rPr>
          <w:sz w:val="14"/>
        </w:rPr>
        <w:t>Intimidation or coercion to obtain signed union cards, section 76</w:t>
      </w:r>
    </w:p>
    <w:p w:rsidR="00DE7057" w:rsidRPr="00EE5A67" w:rsidRDefault="00DE7057" w:rsidP="00A42540">
      <w:pPr>
        <w:pStyle w:val="NoSpacing"/>
        <w:numPr>
          <w:ilvl w:val="2"/>
          <w:numId w:val="18"/>
        </w:numPr>
        <w:rPr>
          <w:sz w:val="14"/>
        </w:rPr>
      </w:pPr>
      <w:r w:rsidRPr="00EE5A67">
        <w:rPr>
          <w:sz w:val="14"/>
        </w:rPr>
        <w:t>Organizing during working hours, the employer can obtain a board order for the union to cease such activity, section 77</w:t>
      </w:r>
    </w:p>
    <w:p w:rsidR="00DE7057" w:rsidRPr="00EE5A67" w:rsidRDefault="00DE7057" w:rsidP="00A42540">
      <w:pPr>
        <w:pStyle w:val="NoSpacing"/>
        <w:numPr>
          <w:ilvl w:val="1"/>
          <w:numId w:val="18"/>
        </w:numPr>
        <w:rPr>
          <w:sz w:val="14"/>
        </w:rPr>
      </w:pPr>
      <w:r w:rsidRPr="00EE5A67">
        <w:rPr>
          <w:sz w:val="14"/>
        </w:rPr>
        <w:t>By the Employer</w:t>
      </w:r>
    </w:p>
    <w:p w:rsidR="00DE7057" w:rsidRPr="00EE5A67" w:rsidRDefault="00DE7057" w:rsidP="00A42540">
      <w:pPr>
        <w:pStyle w:val="NoSpacing"/>
        <w:numPr>
          <w:ilvl w:val="2"/>
          <w:numId w:val="18"/>
        </w:numPr>
        <w:rPr>
          <w:sz w:val="14"/>
        </w:rPr>
      </w:pPr>
      <w:r w:rsidRPr="00EE5A67">
        <w:rPr>
          <w:sz w:val="14"/>
        </w:rPr>
        <w:t>Interference with the formation of a union, section 70</w:t>
      </w:r>
    </w:p>
    <w:p w:rsidR="00DE7057" w:rsidRPr="00EE5A67" w:rsidRDefault="00DE7057" w:rsidP="00A42540">
      <w:pPr>
        <w:pStyle w:val="NoSpacing"/>
        <w:numPr>
          <w:ilvl w:val="2"/>
          <w:numId w:val="18"/>
        </w:numPr>
        <w:rPr>
          <w:sz w:val="14"/>
        </w:rPr>
      </w:pPr>
      <w:r w:rsidRPr="00EE5A67">
        <w:rPr>
          <w:sz w:val="14"/>
        </w:rPr>
        <w:t>Threats, coercion, intimidation, promises</w:t>
      </w:r>
    </w:p>
    <w:p w:rsidR="00DE7057" w:rsidRPr="00EE5A67" w:rsidRDefault="00DE7057" w:rsidP="00A42540">
      <w:pPr>
        <w:pStyle w:val="NoSpacing"/>
        <w:numPr>
          <w:ilvl w:val="2"/>
          <w:numId w:val="18"/>
        </w:numPr>
        <w:rPr>
          <w:sz w:val="14"/>
        </w:rPr>
      </w:pPr>
      <w:r w:rsidRPr="00EE5A67">
        <w:rPr>
          <w:sz w:val="14"/>
        </w:rPr>
        <w:t>Refusal to employ, section 72(b)</w:t>
      </w:r>
    </w:p>
    <w:p w:rsidR="00DE7057" w:rsidRPr="00EE5A67" w:rsidRDefault="00DE7057" w:rsidP="00A42540">
      <w:pPr>
        <w:pStyle w:val="NoSpacing"/>
        <w:numPr>
          <w:ilvl w:val="1"/>
          <w:numId w:val="18"/>
        </w:numPr>
        <w:rPr>
          <w:sz w:val="14"/>
        </w:rPr>
      </w:pPr>
      <w:r w:rsidRPr="00EE5A67">
        <w:rPr>
          <w:sz w:val="14"/>
        </w:rPr>
        <w:t>Statutory Freeze</w:t>
      </w:r>
    </w:p>
    <w:p w:rsidR="00DE7057" w:rsidRPr="00EE5A67" w:rsidRDefault="00DE7057" w:rsidP="00A42540">
      <w:pPr>
        <w:pStyle w:val="NoSpacing"/>
        <w:numPr>
          <w:ilvl w:val="1"/>
          <w:numId w:val="18"/>
        </w:numPr>
        <w:rPr>
          <w:sz w:val="14"/>
        </w:rPr>
      </w:pPr>
      <w:r w:rsidRPr="00EE5A67">
        <w:rPr>
          <w:sz w:val="14"/>
        </w:rPr>
        <w:t>Once the employer receives a notice of application for certification, there is a freeze on the terms and conditions of employment, section 82(2)</w:t>
      </w:r>
    </w:p>
    <w:p w:rsidR="00DE7057" w:rsidRPr="00EE5A67" w:rsidRDefault="00DE7057" w:rsidP="00A42540">
      <w:pPr>
        <w:pStyle w:val="NoSpacing"/>
        <w:numPr>
          <w:ilvl w:val="1"/>
          <w:numId w:val="18"/>
        </w:numPr>
        <w:rPr>
          <w:sz w:val="14"/>
        </w:rPr>
      </w:pPr>
      <w:r w:rsidRPr="00EE5A67">
        <w:rPr>
          <w:sz w:val="14"/>
        </w:rPr>
        <w:t>The statutory freeze remains in effect until:</w:t>
      </w:r>
    </w:p>
    <w:p w:rsidR="00DE7057" w:rsidRPr="00EE5A67" w:rsidRDefault="00DE7057" w:rsidP="00A42540">
      <w:pPr>
        <w:pStyle w:val="NoSpacing"/>
        <w:numPr>
          <w:ilvl w:val="2"/>
          <w:numId w:val="18"/>
        </w:numPr>
        <w:rPr>
          <w:sz w:val="14"/>
        </w:rPr>
      </w:pPr>
      <w:r w:rsidRPr="00EE5A67">
        <w:rPr>
          <w:sz w:val="14"/>
        </w:rPr>
        <w:t>The application is dismissed, terminated or withdrawn</w:t>
      </w:r>
    </w:p>
    <w:p w:rsidR="00DE7057" w:rsidRPr="00EE5A67" w:rsidRDefault="00DE7057" w:rsidP="00A42540">
      <w:pPr>
        <w:pStyle w:val="NoSpacing"/>
        <w:numPr>
          <w:ilvl w:val="2"/>
          <w:numId w:val="18"/>
        </w:numPr>
        <w:rPr>
          <w:sz w:val="14"/>
        </w:rPr>
      </w:pPr>
      <w:r w:rsidRPr="00EE5A67">
        <w:rPr>
          <w:sz w:val="14"/>
        </w:rPr>
        <w:t>The union is certified and gives notice to bargain, in which instance a new freeze comes into effect</w:t>
      </w:r>
    </w:p>
    <w:p w:rsidR="00DE7057" w:rsidRPr="00EE5A67" w:rsidRDefault="00DE7057" w:rsidP="00A42540">
      <w:pPr>
        <w:pStyle w:val="NoSpacing"/>
        <w:numPr>
          <w:ilvl w:val="2"/>
          <w:numId w:val="18"/>
        </w:numPr>
        <w:rPr>
          <w:sz w:val="14"/>
        </w:rPr>
      </w:pPr>
      <w:r w:rsidRPr="00EE5A67">
        <w:rPr>
          <w:sz w:val="14"/>
        </w:rPr>
        <w:t>The employer gets the permission of the union</w:t>
      </w:r>
    </w:p>
    <w:p w:rsidR="00DE7057" w:rsidRPr="00EE5A67" w:rsidRDefault="00DE7057" w:rsidP="00A42540">
      <w:pPr>
        <w:pStyle w:val="NoSpacing"/>
        <w:numPr>
          <w:ilvl w:val="1"/>
          <w:numId w:val="18"/>
        </w:numPr>
        <w:rPr>
          <w:sz w:val="14"/>
        </w:rPr>
      </w:pPr>
      <w:r w:rsidRPr="00EE5A67">
        <w:rPr>
          <w:bCs/>
          <w:sz w:val="14"/>
        </w:rPr>
        <w:t>The intention of the employer is irrelevant in assessing if it engaged in unfair labour practices</w:t>
      </w:r>
    </w:p>
    <w:p w:rsidR="00DE7057" w:rsidRPr="00EE5A67" w:rsidRDefault="00DE7057" w:rsidP="00A42540">
      <w:pPr>
        <w:pStyle w:val="NoSpacing"/>
        <w:numPr>
          <w:ilvl w:val="1"/>
          <w:numId w:val="18"/>
        </w:numPr>
        <w:rPr>
          <w:sz w:val="14"/>
        </w:rPr>
      </w:pPr>
      <w:r w:rsidRPr="00EE5A67">
        <w:rPr>
          <w:sz w:val="14"/>
        </w:rPr>
        <w:t>Procedural Steps</w:t>
      </w:r>
    </w:p>
    <w:p w:rsidR="00DE7057" w:rsidRPr="00EE5A67" w:rsidRDefault="00DE7057" w:rsidP="00A42540">
      <w:pPr>
        <w:pStyle w:val="NoSpacing"/>
        <w:numPr>
          <w:ilvl w:val="2"/>
          <w:numId w:val="18"/>
        </w:numPr>
        <w:rPr>
          <w:sz w:val="14"/>
        </w:rPr>
      </w:pPr>
      <w:r w:rsidRPr="00EE5A67">
        <w:rPr>
          <w:sz w:val="14"/>
        </w:rPr>
        <w:t>The party alleging the unfair labour practice files a complaint with the Labour Relations Board</w:t>
      </w:r>
    </w:p>
    <w:p w:rsidR="00DE7057" w:rsidRPr="00EE5A67" w:rsidRDefault="00DE7057" w:rsidP="00A42540">
      <w:pPr>
        <w:pStyle w:val="NoSpacing"/>
        <w:numPr>
          <w:ilvl w:val="2"/>
          <w:numId w:val="18"/>
        </w:numPr>
        <w:rPr>
          <w:sz w:val="14"/>
        </w:rPr>
      </w:pPr>
      <w:r w:rsidRPr="00EE5A67">
        <w:rPr>
          <w:sz w:val="14"/>
        </w:rPr>
        <w:t>The board appoints a labour relations officer to investigate and attempt a settlement</w:t>
      </w:r>
    </w:p>
    <w:p w:rsidR="00DE7057" w:rsidRPr="00EE5A67" w:rsidRDefault="00DE7057" w:rsidP="00A42540">
      <w:pPr>
        <w:pStyle w:val="NoSpacing"/>
        <w:numPr>
          <w:ilvl w:val="2"/>
          <w:numId w:val="18"/>
        </w:numPr>
        <w:rPr>
          <w:sz w:val="14"/>
        </w:rPr>
      </w:pPr>
      <w:r w:rsidRPr="00EE5A67">
        <w:rPr>
          <w:sz w:val="14"/>
        </w:rPr>
        <w:t>If no settlement, then the parties appear at a hearing before the board</w:t>
      </w:r>
    </w:p>
    <w:p w:rsidR="00DE7057" w:rsidRPr="00EE5A67" w:rsidRDefault="00DE7057" w:rsidP="00A42540">
      <w:pPr>
        <w:pStyle w:val="NoSpacing"/>
        <w:numPr>
          <w:ilvl w:val="1"/>
          <w:numId w:val="18"/>
        </w:numPr>
        <w:rPr>
          <w:sz w:val="14"/>
        </w:rPr>
      </w:pPr>
      <w:r w:rsidRPr="00EE5A67">
        <w:rPr>
          <w:sz w:val="14"/>
        </w:rPr>
        <w:t xml:space="preserve">The onus of proof lies with the party making the complaint, </w:t>
      </w:r>
      <w:r w:rsidRPr="00EE5A67">
        <w:rPr>
          <w:bCs/>
          <w:sz w:val="14"/>
        </w:rPr>
        <w:t>unless the employer is alleged to have fired, threatened, coerced, not hired, or discriminated against any employee or prospective employee</w:t>
      </w:r>
    </w:p>
    <w:p w:rsidR="00DE7057" w:rsidRPr="00EE5A67" w:rsidRDefault="00DE7057" w:rsidP="00A42540">
      <w:pPr>
        <w:pStyle w:val="NoSpacing"/>
        <w:numPr>
          <w:ilvl w:val="1"/>
          <w:numId w:val="18"/>
        </w:numPr>
        <w:rPr>
          <w:sz w:val="14"/>
        </w:rPr>
      </w:pPr>
      <w:r w:rsidRPr="00EE5A67">
        <w:rPr>
          <w:sz w:val="14"/>
        </w:rPr>
        <w:t>In that case, the burden is on the employer to demonstrate its actions were not motivated by anti-union bias</w:t>
      </w:r>
    </w:p>
    <w:p w:rsidR="00DE7057" w:rsidRPr="00EE5A67" w:rsidRDefault="00DE7057" w:rsidP="00A42540">
      <w:pPr>
        <w:pStyle w:val="NoSpacing"/>
        <w:numPr>
          <w:ilvl w:val="1"/>
          <w:numId w:val="18"/>
        </w:numPr>
        <w:rPr>
          <w:sz w:val="14"/>
        </w:rPr>
      </w:pPr>
      <w:r w:rsidRPr="00EE5A67">
        <w:rPr>
          <w:sz w:val="14"/>
        </w:rPr>
        <w:t>Page 81: Remedies for a finding of an unfair labour practice include:</w:t>
      </w:r>
    </w:p>
    <w:p w:rsidR="00DE7057" w:rsidRPr="00EE5A67" w:rsidRDefault="00DE7057" w:rsidP="00A42540">
      <w:pPr>
        <w:pStyle w:val="NoSpacing"/>
        <w:numPr>
          <w:ilvl w:val="2"/>
          <w:numId w:val="18"/>
        </w:numPr>
        <w:rPr>
          <w:sz w:val="14"/>
        </w:rPr>
      </w:pPr>
      <w:r w:rsidRPr="00EE5A67">
        <w:rPr>
          <w:sz w:val="14"/>
        </w:rPr>
        <w:t>Cease and desist order</w:t>
      </w:r>
    </w:p>
    <w:p w:rsidR="00DE7057" w:rsidRPr="00EE5A67" w:rsidRDefault="00DE7057" w:rsidP="00A42540">
      <w:pPr>
        <w:pStyle w:val="NoSpacing"/>
        <w:numPr>
          <w:ilvl w:val="2"/>
          <w:numId w:val="18"/>
        </w:numPr>
        <w:rPr>
          <w:sz w:val="14"/>
        </w:rPr>
      </w:pPr>
      <w:r w:rsidRPr="00EE5A67">
        <w:rPr>
          <w:sz w:val="14"/>
        </w:rPr>
        <w:t>Reinstatement</w:t>
      </w:r>
    </w:p>
    <w:p w:rsidR="00DE7057" w:rsidRPr="00EE5A67" w:rsidRDefault="00DE7057" w:rsidP="00A42540">
      <w:pPr>
        <w:pStyle w:val="NoSpacing"/>
        <w:numPr>
          <w:ilvl w:val="2"/>
          <w:numId w:val="18"/>
        </w:numPr>
        <w:rPr>
          <w:sz w:val="14"/>
        </w:rPr>
      </w:pPr>
      <w:r w:rsidRPr="00EE5A67">
        <w:rPr>
          <w:sz w:val="14"/>
        </w:rPr>
        <w:t>Damages</w:t>
      </w:r>
    </w:p>
    <w:p w:rsidR="00DE7057" w:rsidRPr="00EE5A67" w:rsidRDefault="00DE7057" w:rsidP="00A42540">
      <w:pPr>
        <w:pStyle w:val="NoSpacing"/>
        <w:numPr>
          <w:ilvl w:val="2"/>
          <w:numId w:val="18"/>
        </w:numPr>
        <w:rPr>
          <w:sz w:val="14"/>
        </w:rPr>
      </w:pPr>
      <w:r w:rsidRPr="00EE5A67">
        <w:rPr>
          <w:sz w:val="14"/>
        </w:rPr>
        <w:t>Notices posted of offence and remedial steps</w:t>
      </w:r>
    </w:p>
    <w:p w:rsidR="00DE7057" w:rsidRPr="00EE5A67" w:rsidRDefault="00DE7057" w:rsidP="00A42540">
      <w:pPr>
        <w:pStyle w:val="NoSpacing"/>
        <w:numPr>
          <w:ilvl w:val="2"/>
          <w:numId w:val="18"/>
        </w:numPr>
        <w:rPr>
          <w:sz w:val="14"/>
        </w:rPr>
      </w:pPr>
      <w:r w:rsidRPr="00EE5A67">
        <w:rPr>
          <w:sz w:val="14"/>
        </w:rPr>
        <w:t>Authorization for the union to hold a meeting at the workplace</w:t>
      </w:r>
    </w:p>
    <w:p w:rsidR="00DE7057" w:rsidRPr="00EE5A67" w:rsidRDefault="00DE7057" w:rsidP="00A42540">
      <w:pPr>
        <w:pStyle w:val="NoSpacing"/>
        <w:numPr>
          <w:ilvl w:val="2"/>
          <w:numId w:val="18"/>
        </w:numPr>
        <w:rPr>
          <w:sz w:val="14"/>
        </w:rPr>
      </w:pPr>
      <w:r w:rsidRPr="00EE5A67">
        <w:rPr>
          <w:sz w:val="14"/>
        </w:rPr>
        <w:t>Apology</w:t>
      </w:r>
    </w:p>
    <w:p w:rsidR="00DE7057" w:rsidRPr="00EE5A67" w:rsidRDefault="00DE7057" w:rsidP="00A42540">
      <w:pPr>
        <w:pStyle w:val="NoSpacing"/>
        <w:numPr>
          <w:ilvl w:val="2"/>
          <w:numId w:val="18"/>
        </w:numPr>
        <w:rPr>
          <w:sz w:val="14"/>
        </w:rPr>
      </w:pPr>
      <w:r w:rsidRPr="00EE5A67">
        <w:rPr>
          <w:sz w:val="14"/>
        </w:rPr>
        <w:t>Certification vote</w:t>
      </w:r>
    </w:p>
    <w:p w:rsidR="00DE7057" w:rsidRPr="00EE5A67" w:rsidRDefault="00DE7057" w:rsidP="00A42540">
      <w:pPr>
        <w:pStyle w:val="NoSpacing"/>
        <w:numPr>
          <w:ilvl w:val="1"/>
          <w:numId w:val="18"/>
        </w:numPr>
        <w:rPr>
          <w:sz w:val="14"/>
        </w:rPr>
      </w:pPr>
      <w:r w:rsidRPr="00EE5A67">
        <w:rPr>
          <w:sz w:val="14"/>
        </w:rPr>
        <w:t>Where as a result of the contravention by the employer:</w:t>
      </w:r>
    </w:p>
    <w:p w:rsidR="00DE7057" w:rsidRPr="00EE5A67" w:rsidRDefault="00DE7057" w:rsidP="00A42540">
      <w:pPr>
        <w:pStyle w:val="NoSpacing"/>
        <w:numPr>
          <w:ilvl w:val="2"/>
          <w:numId w:val="18"/>
        </w:numPr>
        <w:rPr>
          <w:sz w:val="14"/>
        </w:rPr>
      </w:pPr>
      <w:r w:rsidRPr="00EE5A67">
        <w:rPr>
          <w:sz w:val="14"/>
        </w:rPr>
        <w:t>The wishes of the employees were not likely reflected in the certification vote</w:t>
      </w:r>
    </w:p>
    <w:p w:rsidR="00DE7057" w:rsidRPr="00EE5A67" w:rsidRDefault="00DE7057" w:rsidP="00A42540">
      <w:pPr>
        <w:pStyle w:val="NoSpacing"/>
        <w:numPr>
          <w:ilvl w:val="2"/>
          <w:numId w:val="18"/>
        </w:numPr>
        <w:rPr>
          <w:sz w:val="14"/>
        </w:rPr>
      </w:pPr>
      <w:r w:rsidRPr="00EE5A67">
        <w:rPr>
          <w:sz w:val="14"/>
        </w:rPr>
        <w:t>The union could not demonstrate that at least 40% of the employees appeared to be union members</w:t>
      </w:r>
    </w:p>
    <w:p w:rsidR="00DE7057" w:rsidRPr="00EE5A67" w:rsidRDefault="00DE7057" w:rsidP="00A42540">
      <w:pPr>
        <w:pStyle w:val="NoSpacing"/>
        <w:numPr>
          <w:ilvl w:val="1"/>
          <w:numId w:val="18"/>
        </w:numPr>
        <w:rPr>
          <w:sz w:val="14"/>
        </w:rPr>
      </w:pPr>
      <w:r w:rsidRPr="00EE5A67">
        <w:rPr>
          <w:sz w:val="14"/>
        </w:rPr>
        <w:t>The Board may:</w:t>
      </w:r>
    </w:p>
    <w:p w:rsidR="00DE7057" w:rsidRPr="00EE5A67" w:rsidRDefault="00DE7057" w:rsidP="00A42540">
      <w:pPr>
        <w:pStyle w:val="NoSpacing"/>
        <w:numPr>
          <w:ilvl w:val="2"/>
          <w:numId w:val="18"/>
        </w:numPr>
        <w:rPr>
          <w:sz w:val="14"/>
        </w:rPr>
      </w:pPr>
      <w:r w:rsidRPr="00EE5A67">
        <w:rPr>
          <w:sz w:val="14"/>
        </w:rPr>
        <w:t>Order that a representation vote be taken and do anything to ensure that the representation vote reflects the true wishes of the employees in the bargaining unit</w:t>
      </w:r>
    </w:p>
    <w:p w:rsidR="00DE7057" w:rsidRPr="00EE5A67" w:rsidRDefault="00DE7057" w:rsidP="00A42540">
      <w:pPr>
        <w:pStyle w:val="NoSpacing"/>
        <w:numPr>
          <w:ilvl w:val="2"/>
          <w:numId w:val="18"/>
        </w:numPr>
        <w:rPr>
          <w:sz w:val="14"/>
        </w:rPr>
      </w:pPr>
      <w:r w:rsidRPr="00EE5A67">
        <w:rPr>
          <w:sz w:val="14"/>
        </w:rPr>
        <w:t>Order that another representation vote be taken and do anything to ensure that the representation vote reflects the true wishes of the employees in the bargaining unit</w:t>
      </w:r>
    </w:p>
    <w:p w:rsidR="00DE7057" w:rsidRPr="00EE5A67" w:rsidRDefault="00DE7057" w:rsidP="00A42540">
      <w:pPr>
        <w:pStyle w:val="NoSpacing"/>
        <w:numPr>
          <w:ilvl w:val="2"/>
          <w:numId w:val="18"/>
        </w:numPr>
        <w:rPr>
          <w:sz w:val="14"/>
        </w:rPr>
      </w:pPr>
      <w:r w:rsidRPr="00EE5A67">
        <w:rPr>
          <w:sz w:val="14"/>
        </w:rPr>
        <w:t>Certify the trade union as the bargaining agent of the employees in the bargaining unit that the Board determines could be appropriate for collective bargaining if no other remedy would be sufficient to counter the effects of the contravention</w:t>
      </w:r>
    </w:p>
    <w:p w:rsidR="00DE7057" w:rsidRPr="00EE5A67" w:rsidRDefault="00DE7057" w:rsidP="00456884">
      <w:pPr>
        <w:pStyle w:val="NoSpacing"/>
        <w:numPr>
          <w:ilvl w:val="0"/>
          <w:numId w:val="18"/>
        </w:numPr>
        <w:rPr>
          <w:sz w:val="14"/>
        </w:rPr>
      </w:pPr>
      <w:r w:rsidRPr="00EE5A67">
        <w:rPr>
          <w:sz w:val="14"/>
        </w:rPr>
        <w:t>What is a bargaining unit?</w:t>
      </w:r>
    </w:p>
    <w:p w:rsidR="00DE7057" w:rsidRPr="00EE5A67" w:rsidRDefault="00DE7057" w:rsidP="00A42540">
      <w:pPr>
        <w:pStyle w:val="NoSpacing"/>
        <w:numPr>
          <w:ilvl w:val="1"/>
          <w:numId w:val="18"/>
        </w:numPr>
        <w:rPr>
          <w:sz w:val="14"/>
        </w:rPr>
      </w:pPr>
      <w:r w:rsidRPr="00EE5A67">
        <w:rPr>
          <w:sz w:val="14"/>
        </w:rPr>
        <w:t>The union will describe the bargaining unit in its certification application. The employer may respond, stating that it is too broad or too narrow</w:t>
      </w:r>
    </w:p>
    <w:p w:rsidR="00DE7057" w:rsidRPr="00EE5A67" w:rsidRDefault="00DE7057" w:rsidP="00A42540">
      <w:pPr>
        <w:pStyle w:val="NoSpacing"/>
        <w:numPr>
          <w:ilvl w:val="1"/>
          <w:numId w:val="18"/>
        </w:numPr>
        <w:rPr>
          <w:sz w:val="14"/>
        </w:rPr>
      </w:pPr>
      <w:r w:rsidRPr="00EE5A67">
        <w:rPr>
          <w:sz w:val="14"/>
        </w:rPr>
        <w:t>The Labour Relations Board will ultimately decide</w:t>
      </w:r>
    </w:p>
    <w:p w:rsidR="00DE7057" w:rsidRPr="00EE5A67" w:rsidRDefault="00DE7057" w:rsidP="00A42540">
      <w:pPr>
        <w:pStyle w:val="NoSpacing"/>
        <w:numPr>
          <w:ilvl w:val="2"/>
          <w:numId w:val="18"/>
        </w:numPr>
        <w:rPr>
          <w:sz w:val="14"/>
        </w:rPr>
      </w:pPr>
      <w:r w:rsidRPr="00EE5A67">
        <w:rPr>
          <w:sz w:val="14"/>
        </w:rPr>
        <w:t>Do the employees have a “community of interest”?</w:t>
      </w:r>
    </w:p>
    <w:p w:rsidR="00DE7057" w:rsidRPr="00EE5A67" w:rsidRDefault="00DE7057" w:rsidP="00456884">
      <w:pPr>
        <w:pStyle w:val="NoSpacing"/>
        <w:numPr>
          <w:ilvl w:val="3"/>
          <w:numId w:val="18"/>
        </w:numPr>
        <w:rPr>
          <w:sz w:val="14"/>
        </w:rPr>
      </w:pPr>
      <w:r w:rsidRPr="00EE5A67">
        <w:rPr>
          <w:sz w:val="14"/>
        </w:rPr>
        <w:t>Similar work</w:t>
      </w:r>
    </w:p>
    <w:p w:rsidR="00DE7057" w:rsidRPr="00EE5A67" w:rsidRDefault="00DE7057" w:rsidP="00A42540">
      <w:pPr>
        <w:pStyle w:val="NoSpacing"/>
        <w:numPr>
          <w:ilvl w:val="3"/>
          <w:numId w:val="18"/>
        </w:numPr>
        <w:rPr>
          <w:sz w:val="14"/>
        </w:rPr>
      </w:pPr>
      <w:r w:rsidRPr="00EE5A67">
        <w:rPr>
          <w:sz w:val="14"/>
        </w:rPr>
        <w:t>Similar conditions of employment</w:t>
      </w:r>
    </w:p>
    <w:p w:rsidR="00DE7057" w:rsidRPr="00EE5A67" w:rsidRDefault="00DE7057" w:rsidP="00A42540">
      <w:pPr>
        <w:pStyle w:val="NoSpacing"/>
        <w:numPr>
          <w:ilvl w:val="3"/>
          <w:numId w:val="18"/>
        </w:numPr>
        <w:rPr>
          <w:sz w:val="14"/>
        </w:rPr>
      </w:pPr>
      <w:r w:rsidRPr="00EE5A67">
        <w:rPr>
          <w:sz w:val="14"/>
        </w:rPr>
        <w:t>Similar skills of employees</w:t>
      </w:r>
    </w:p>
    <w:p w:rsidR="00DE7057" w:rsidRPr="00EE5A67" w:rsidRDefault="00DE7057" w:rsidP="00A42540">
      <w:pPr>
        <w:pStyle w:val="NoSpacing"/>
        <w:numPr>
          <w:ilvl w:val="3"/>
          <w:numId w:val="18"/>
        </w:numPr>
        <w:rPr>
          <w:sz w:val="14"/>
        </w:rPr>
      </w:pPr>
      <w:r w:rsidRPr="00EE5A67">
        <w:rPr>
          <w:sz w:val="14"/>
        </w:rPr>
        <w:t xml:space="preserve">Similar administrative requirements </w:t>
      </w:r>
    </w:p>
    <w:p w:rsidR="00DE7057" w:rsidRPr="00EE5A67" w:rsidRDefault="00DE7057" w:rsidP="00A42540">
      <w:pPr>
        <w:pStyle w:val="NoSpacing"/>
        <w:numPr>
          <w:ilvl w:val="3"/>
          <w:numId w:val="18"/>
        </w:numPr>
        <w:rPr>
          <w:sz w:val="14"/>
        </w:rPr>
      </w:pPr>
      <w:r w:rsidRPr="00EE5A67">
        <w:rPr>
          <w:sz w:val="14"/>
        </w:rPr>
        <w:t>Geographical proximity (if multiple locations)</w:t>
      </w:r>
    </w:p>
    <w:p w:rsidR="00DE7057" w:rsidRPr="00EE5A67" w:rsidRDefault="00DE7057" w:rsidP="00A42540">
      <w:pPr>
        <w:pStyle w:val="NoSpacing"/>
        <w:numPr>
          <w:ilvl w:val="3"/>
          <w:numId w:val="18"/>
        </w:numPr>
        <w:rPr>
          <w:sz w:val="14"/>
        </w:rPr>
      </w:pPr>
      <w:r w:rsidRPr="00EE5A67">
        <w:rPr>
          <w:sz w:val="14"/>
        </w:rPr>
        <w:t>Functional coherence and interdependence</w:t>
      </w:r>
    </w:p>
    <w:p w:rsidR="00DE7057" w:rsidRPr="00EE5A67" w:rsidRDefault="00DE7057" w:rsidP="00A42540">
      <w:pPr>
        <w:pStyle w:val="NoSpacing"/>
        <w:numPr>
          <w:ilvl w:val="1"/>
          <w:numId w:val="18"/>
        </w:numPr>
        <w:rPr>
          <w:sz w:val="14"/>
        </w:rPr>
      </w:pPr>
      <w:r w:rsidRPr="00EE5A67">
        <w:rPr>
          <w:sz w:val="14"/>
        </w:rPr>
        <w:t>Will any suggested bargaining unit fragmentation cause unnecessary disruption and industrial conflict?</w:t>
      </w:r>
    </w:p>
    <w:p w:rsidR="00DE7057" w:rsidRPr="00EE5A67" w:rsidRDefault="00DE7057" w:rsidP="00A42540">
      <w:pPr>
        <w:pStyle w:val="NoSpacing"/>
        <w:numPr>
          <w:ilvl w:val="1"/>
          <w:numId w:val="18"/>
        </w:numPr>
        <w:rPr>
          <w:sz w:val="14"/>
        </w:rPr>
      </w:pPr>
      <w:r w:rsidRPr="00EE5A67">
        <w:rPr>
          <w:sz w:val="14"/>
        </w:rPr>
        <w:t>What is the degree of interference with the employer’s administrative structure?</w:t>
      </w:r>
    </w:p>
    <w:p w:rsidR="00DE7057" w:rsidRPr="00EE5A67" w:rsidRDefault="00DE7057" w:rsidP="00A42540">
      <w:pPr>
        <w:pStyle w:val="NoSpacing"/>
        <w:numPr>
          <w:ilvl w:val="1"/>
          <w:numId w:val="18"/>
        </w:numPr>
        <w:rPr>
          <w:sz w:val="14"/>
        </w:rPr>
      </w:pPr>
      <w:r w:rsidRPr="00EE5A67">
        <w:rPr>
          <w:sz w:val="14"/>
        </w:rPr>
        <w:t>What are the employees’ wishes?</w:t>
      </w:r>
    </w:p>
    <w:p w:rsidR="00DE7057" w:rsidRPr="00EE5A67" w:rsidRDefault="00DE7057" w:rsidP="00A42540">
      <w:pPr>
        <w:pStyle w:val="NoSpacing"/>
        <w:numPr>
          <w:ilvl w:val="1"/>
          <w:numId w:val="18"/>
        </w:numPr>
        <w:rPr>
          <w:sz w:val="14"/>
        </w:rPr>
      </w:pPr>
      <w:r w:rsidRPr="00EE5A67">
        <w:rPr>
          <w:sz w:val="14"/>
        </w:rPr>
        <w:t>Will certain employees be denied a reasonable opportunity to form a union?</w:t>
      </w:r>
    </w:p>
    <w:p w:rsidR="00DE7057" w:rsidRPr="00EE5A67" w:rsidRDefault="00DE7057" w:rsidP="00A42540">
      <w:pPr>
        <w:pStyle w:val="NoSpacing"/>
        <w:numPr>
          <w:ilvl w:val="1"/>
          <w:numId w:val="18"/>
        </w:numPr>
        <w:rPr>
          <w:sz w:val="14"/>
        </w:rPr>
      </w:pPr>
      <w:r w:rsidRPr="00EE5A67">
        <w:rPr>
          <w:sz w:val="14"/>
        </w:rPr>
        <w:t>Where there is a dispute over employee membership in a proposed bargaining unit, the Ontario Labour Relations Board will proceed with the certification vote</w:t>
      </w:r>
    </w:p>
    <w:p w:rsidR="00DE7057" w:rsidRPr="00EE5A67" w:rsidRDefault="00DE7057" w:rsidP="00A42540">
      <w:pPr>
        <w:pStyle w:val="NoSpacing"/>
        <w:numPr>
          <w:ilvl w:val="1"/>
          <w:numId w:val="18"/>
        </w:numPr>
        <w:rPr>
          <w:sz w:val="14"/>
        </w:rPr>
      </w:pPr>
      <w:r w:rsidRPr="00EE5A67">
        <w:rPr>
          <w:sz w:val="14"/>
        </w:rPr>
        <w:t>The ballots in dispute will be segregated and not counted until the matter is resolved</w:t>
      </w:r>
    </w:p>
    <w:p w:rsidR="00DE7057" w:rsidRPr="00EE5A67" w:rsidRDefault="00DE7057" w:rsidP="00AE45B9">
      <w:pPr>
        <w:pStyle w:val="NoSpacing"/>
        <w:numPr>
          <w:ilvl w:val="0"/>
          <w:numId w:val="18"/>
        </w:numPr>
        <w:rPr>
          <w:sz w:val="14"/>
        </w:rPr>
      </w:pPr>
      <w:r w:rsidRPr="00EE5A67">
        <w:rPr>
          <w:sz w:val="14"/>
        </w:rPr>
        <w:t xml:space="preserve">Certification </w:t>
      </w:r>
    </w:p>
    <w:p w:rsidR="00DE7057" w:rsidRPr="00EE5A67" w:rsidRDefault="00DE7057" w:rsidP="00A42540">
      <w:pPr>
        <w:pStyle w:val="NoSpacing"/>
        <w:numPr>
          <w:ilvl w:val="1"/>
          <w:numId w:val="18"/>
        </w:numPr>
        <w:rPr>
          <w:sz w:val="14"/>
        </w:rPr>
      </w:pPr>
      <w:r w:rsidRPr="00EE5A67">
        <w:rPr>
          <w:sz w:val="14"/>
        </w:rPr>
        <w:t>If there is a union in place, applications for certification can be brought only during open periods</w:t>
      </w:r>
    </w:p>
    <w:p w:rsidR="00DE7057" w:rsidRPr="00EE5A67" w:rsidRDefault="00DE7057" w:rsidP="00A42540">
      <w:pPr>
        <w:pStyle w:val="NoSpacing"/>
        <w:numPr>
          <w:ilvl w:val="1"/>
          <w:numId w:val="18"/>
        </w:numPr>
        <w:rPr>
          <w:sz w:val="14"/>
        </w:rPr>
      </w:pPr>
      <w:r w:rsidRPr="00EE5A67">
        <w:rPr>
          <w:sz w:val="14"/>
        </w:rPr>
        <w:t>If there is no union and no collective agreement in place, an application for certification can be brought at any time</w:t>
      </w:r>
    </w:p>
    <w:p w:rsidR="00DE7057" w:rsidRPr="00EE5A67" w:rsidRDefault="00DE7057" w:rsidP="00A42540">
      <w:pPr>
        <w:pStyle w:val="NoSpacing"/>
        <w:numPr>
          <w:ilvl w:val="1"/>
          <w:numId w:val="18"/>
        </w:numPr>
        <w:rPr>
          <w:sz w:val="14"/>
        </w:rPr>
      </w:pPr>
      <w:r w:rsidRPr="00EE5A67">
        <w:rPr>
          <w:sz w:val="14"/>
        </w:rPr>
        <w:t>If there is a trade union but no collective agreement, then an application for certification by another union can be brought within one year after certification</w:t>
      </w:r>
    </w:p>
    <w:p w:rsidR="00DE7057" w:rsidRPr="00EE5A67" w:rsidRDefault="00DE7057" w:rsidP="00A42540">
      <w:pPr>
        <w:pStyle w:val="NoSpacing"/>
        <w:numPr>
          <w:ilvl w:val="1"/>
          <w:numId w:val="18"/>
        </w:numPr>
        <w:rPr>
          <w:sz w:val="14"/>
        </w:rPr>
      </w:pPr>
      <w:r w:rsidRPr="00EE5A67">
        <w:rPr>
          <w:bCs/>
          <w:sz w:val="14"/>
        </w:rPr>
        <w:t>A union has one year to get a collective agreement in place before another union can apply for certification</w:t>
      </w:r>
    </w:p>
    <w:p w:rsidR="00DE7057" w:rsidRPr="00EE5A67" w:rsidRDefault="00DE7057" w:rsidP="00A42540">
      <w:pPr>
        <w:pStyle w:val="NoSpacing"/>
        <w:numPr>
          <w:ilvl w:val="1"/>
          <w:numId w:val="18"/>
        </w:numPr>
        <w:rPr>
          <w:sz w:val="14"/>
        </w:rPr>
      </w:pPr>
      <w:r w:rsidRPr="00EE5A67">
        <w:rPr>
          <w:sz w:val="14"/>
        </w:rPr>
        <w:t>If there is a trade union, and a collective agreement is in place with a term of one, two, or three years, then the open period for certification of a rival trade union is the last three months of the collective agreement</w:t>
      </w:r>
    </w:p>
    <w:p w:rsidR="00DE7057" w:rsidRPr="00EE5A67" w:rsidRDefault="00DE7057" w:rsidP="00A42540">
      <w:pPr>
        <w:pStyle w:val="NoSpacing"/>
        <w:numPr>
          <w:ilvl w:val="1"/>
          <w:numId w:val="18"/>
        </w:numPr>
        <w:rPr>
          <w:sz w:val="14"/>
        </w:rPr>
      </w:pPr>
      <w:r w:rsidRPr="00EE5A67">
        <w:rPr>
          <w:sz w:val="14"/>
        </w:rPr>
        <w:t>If a collective agreement is in place with a term of more than three years, the open period for a certification application of a rival trade union is the last three months of the third year and the last three months of each year thereafter</w:t>
      </w:r>
    </w:p>
    <w:p w:rsidR="00DE7057" w:rsidRPr="00EE5A67" w:rsidRDefault="00DE7057" w:rsidP="00A42540">
      <w:pPr>
        <w:pStyle w:val="NoSpacing"/>
        <w:numPr>
          <w:ilvl w:val="1"/>
          <w:numId w:val="18"/>
        </w:numPr>
        <w:rPr>
          <w:sz w:val="14"/>
        </w:rPr>
      </w:pPr>
      <w:r w:rsidRPr="00EE5A67">
        <w:rPr>
          <w:sz w:val="14"/>
        </w:rPr>
        <w:t xml:space="preserve">If a union shows that </w:t>
      </w:r>
      <w:r w:rsidRPr="00EE5A67">
        <w:rPr>
          <w:bCs/>
          <w:sz w:val="14"/>
        </w:rPr>
        <w:t xml:space="preserve">at least 40% </w:t>
      </w:r>
      <w:r w:rsidRPr="00EE5A67">
        <w:rPr>
          <w:sz w:val="14"/>
        </w:rPr>
        <w:t>of the members of the proposed bargaining unit have signed membership cards, the Ontario Labour Relations Board will call a certification vote</w:t>
      </w:r>
    </w:p>
    <w:p w:rsidR="00DE7057" w:rsidRPr="00EE5A67" w:rsidRDefault="00DE7057" w:rsidP="00A42540">
      <w:pPr>
        <w:pStyle w:val="NoSpacing"/>
        <w:numPr>
          <w:ilvl w:val="1"/>
          <w:numId w:val="18"/>
        </w:numPr>
        <w:rPr>
          <w:sz w:val="14"/>
        </w:rPr>
      </w:pPr>
      <w:r w:rsidRPr="00EE5A67">
        <w:rPr>
          <w:sz w:val="14"/>
        </w:rPr>
        <w:t>Any disputes will be addressed after the certification vote</w:t>
      </w:r>
    </w:p>
    <w:p w:rsidR="00DE7057" w:rsidRPr="00EE5A67" w:rsidRDefault="00DE7057" w:rsidP="00A42540">
      <w:pPr>
        <w:pStyle w:val="NoSpacing"/>
        <w:numPr>
          <w:ilvl w:val="1"/>
          <w:numId w:val="18"/>
        </w:numPr>
        <w:rPr>
          <w:sz w:val="14"/>
        </w:rPr>
      </w:pPr>
      <w:r w:rsidRPr="00EE5A67">
        <w:rPr>
          <w:sz w:val="14"/>
        </w:rPr>
        <w:t>A certification package consists of:</w:t>
      </w:r>
    </w:p>
    <w:p w:rsidR="00DE7057" w:rsidRPr="00EE5A67" w:rsidRDefault="00DE7057" w:rsidP="00A42540">
      <w:pPr>
        <w:pStyle w:val="NoSpacing"/>
        <w:numPr>
          <w:ilvl w:val="2"/>
          <w:numId w:val="18"/>
        </w:numPr>
        <w:rPr>
          <w:sz w:val="14"/>
        </w:rPr>
      </w:pPr>
      <w:r w:rsidRPr="00EE5A67">
        <w:rPr>
          <w:sz w:val="14"/>
        </w:rPr>
        <w:t>A notice informing the employer of the application for certification</w:t>
      </w:r>
    </w:p>
    <w:p w:rsidR="00DE7057" w:rsidRPr="00EE5A67" w:rsidRDefault="00DE7057" w:rsidP="00A42540">
      <w:pPr>
        <w:pStyle w:val="NoSpacing"/>
        <w:numPr>
          <w:ilvl w:val="2"/>
          <w:numId w:val="18"/>
        </w:numPr>
        <w:rPr>
          <w:sz w:val="14"/>
        </w:rPr>
      </w:pPr>
      <w:r w:rsidRPr="00EE5A67">
        <w:rPr>
          <w:sz w:val="14"/>
        </w:rPr>
        <w:t>An application for certification</w:t>
      </w:r>
    </w:p>
    <w:p w:rsidR="00DE7057" w:rsidRPr="00EE5A67" w:rsidRDefault="00DE7057" w:rsidP="00A42540">
      <w:pPr>
        <w:pStyle w:val="NoSpacing"/>
        <w:numPr>
          <w:ilvl w:val="2"/>
          <w:numId w:val="18"/>
        </w:numPr>
        <w:rPr>
          <w:sz w:val="14"/>
        </w:rPr>
      </w:pPr>
      <w:r w:rsidRPr="00EE5A67">
        <w:rPr>
          <w:sz w:val="14"/>
        </w:rPr>
        <w:t>A blank employer response form for providing a list of employees</w:t>
      </w:r>
    </w:p>
    <w:p w:rsidR="00DE7057" w:rsidRPr="00EE5A67" w:rsidRDefault="00DE7057" w:rsidP="00A42540">
      <w:pPr>
        <w:pStyle w:val="NoSpacing"/>
        <w:numPr>
          <w:ilvl w:val="2"/>
          <w:numId w:val="18"/>
        </w:numPr>
        <w:rPr>
          <w:sz w:val="14"/>
        </w:rPr>
      </w:pPr>
      <w:r w:rsidRPr="00EE5A67">
        <w:rPr>
          <w:sz w:val="14"/>
        </w:rPr>
        <w:t>Copies of board information bulletins on the certification and procedural rules</w:t>
      </w:r>
    </w:p>
    <w:p w:rsidR="00DE7057" w:rsidRPr="00EE5A67" w:rsidRDefault="00DE7057" w:rsidP="00A42540">
      <w:pPr>
        <w:pStyle w:val="NoSpacing"/>
        <w:numPr>
          <w:ilvl w:val="1"/>
          <w:numId w:val="18"/>
        </w:numPr>
        <w:rPr>
          <w:sz w:val="14"/>
        </w:rPr>
      </w:pPr>
      <w:r w:rsidRPr="00EE5A67">
        <w:rPr>
          <w:sz w:val="14"/>
        </w:rPr>
        <w:t>If the applicant is seeking to displace another union, then it must deliver similar documents to the incumbent union</w:t>
      </w:r>
    </w:p>
    <w:p w:rsidR="00DE7057" w:rsidRPr="00EE5A67" w:rsidRDefault="00DE7057" w:rsidP="00A42540">
      <w:pPr>
        <w:pStyle w:val="NoSpacing"/>
        <w:numPr>
          <w:ilvl w:val="1"/>
          <w:numId w:val="18"/>
        </w:numPr>
        <w:rPr>
          <w:sz w:val="14"/>
        </w:rPr>
      </w:pPr>
      <w:r w:rsidRPr="00EE5A67">
        <w:rPr>
          <w:sz w:val="14"/>
        </w:rPr>
        <w:t>Within two days of serving the employer, the union must file with the board:</w:t>
      </w:r>
    </w:p>
    <w:p w:rsidR="00DE7057" w:rsidRPr="00EE5A67" w:rsidRDefault="00DE7057" w:rsidP="00A42540">
      <w:pPr>
        <w:pStyle w:val="NoSpacing"/>
        <w:numPr>
          <w:ilvl w:val="2"/>
          <w:numId w:val="18"/>
        </w:numPr>
        <w:rPr>
          <w:sz w:val="14"/>
        </w:rPr>
      </w:pPr>
      <w:r w:rsidRPr="00EE5A67">
        <w:rPr>
          <w:sz w:val="14"/>
        </w:rPr>
        <w:t>Five copies of the application for certification</w:t>
      </w:r>
    </w:p>
    <w:p w:rsidR="00DE7057" w:rsidRPr="00EE5A67" w:rsidRDefault="00DE7057" w:rsidP="00A42540">
      <w:pPr>
        <w:pStyle w:val="NoSpacing"/>
        <w:numPr>
          <w:ilvl w:val="2"/>
          <w:numId w:val="18"/>
        </w:numPr>
        <w:rPr>
          <w:sz w:val="14"/>
        </w:rPr>
      </w:pPr>
      <w:r w:rsidRPr="00EE5A67">
        <w:rPr>
          <w:sz w:val="14"/>
        </w:rPr>
        <w:t>Membership evidence in writing, signed by members and dated (typically membership cards)</w:t>
      </w:r>
    </w:p>
    <w:p w:rsidR="00DE7057" w:rsidRPr="00EE5A67" w:rsidRDefault="00DE7057" w:rsidP="00A42540">
      <w:pPr>
        <w:pStyle w:val="NoSpacing"/>
        <w:numPr>
          <w:ilvl w:val="2"/>
          <w:numId w:val="18"/>
        </w:numPr>
        <w:rPr>
          <w:sz w:val="14"/>
        </w:rPr>
      </w:pPr>
      <w:r w:rsidRPr="00EE5A67">
        <w:rPr>
          <w:sz w:val="14"/>
        </w:rPr>
        <w:t>A list of the union members in the proposed bargaining unit</w:t>
      </w:r>
    </w:p>
    <w:p w:rsidR="00DE7057" w:rsidRPr="00EE5A67" w:rsidRDefault="00DE7057" w:rsidP="00A42540">
      <w:pPr>
        <w:pStyle w:val="NoSpacing"/>
        <w:numPr>
          <w:ilvl w:val="2"/>
          <w:numId w:val="18"/>
        </w:numPr>
        <w:rPr>
          <w:sz w:val="14"/>
        </w:rPr>
      </w:pPr>
      <w:r w:rsidRPr="00EE5A67">
        <w:rPr>
          <w:sz w:val="14"/>
        </w:rPr>
        <w:t>A declaration that the membership evidence is accurate</w:t>
      </w:r>
    </w:p>
    <w:p w:rsidR="00DE7057" w:rsidRPr="00EE5A67" w:rsidRDefault="00DE7057" w:rsidP="00A42540">
      <w:pPr>
        <w:pStyle w:val="NoSpacing"/>
        <w:numPr>
          <w:ilvl w:val="1"/>
          <w:numId w:val="18"/>
        </w:numPr>
        <w:rPr>
          <w:sz w:val="14"/>
        </w:rPr>
      </w:pPr>
      <w:r w:rsidRPr="00EE5A67">
        <w:rPr>
          <w:sz w:val="14"/>
        </w:rPr>
        <w:t>If this documentation is not filed with the Ontario Labour Relations Board within the two days, then the application is deemed terminated</w:t>
      </w:r>
    </w:p>
    <w:p w:rsidR="00DE7057" w:rsidRPr="00EE5A67" w:rsidRDefault="00DE7057" w:rsidP="00A42540">
      <w:pPr>
        <w:pStyle w:val="NoSpacing"/>
        <w:numPr>
          <w:ilvl w:val="1"/>
          <w:numId w:val="18"/>
        </w:numPr>
        <w:rPr>
          <w:sz w:val="14"/>
        </w:rPr>
      </w:pPr>
      <w:r w:rsidRPr="00EE5A67">
        <w:rPr>
          <w:sz w:val="14"/>
        </w:rPr>
        <w:t>Required information in the certification application:</w:t>
      </w:r>
    </w:p>
    <w:p w:rsidR="00DE7057" w:rsidRPr="00EE5A67" w:rsidRDefault="00DE7057" w:rsidP="00A42540">
      <w:pPr>
        <w:pStyle w:val="NoSpacing"/>
        <w:numPr>
          <w:ilvl w:val="2"/>
          <w:numId w:val="18"/>
        </w:numPr>
        <w:rPr>
          <w:sz w:val="14"/>
        </w:rPr>
      </w:pPr>
      <w:r w:rsidRPr="00EE5A67">
        <w:rPr>
          <w:sz w:val="14"/>
        </w:rPr>
        <w:t>Proposed bargaining unit</w:t>
      </w:r>
    </w:p>
    <w:p w:rsidR="00DE7057" w:rsidRPr="00EE5A67" w:rsidRDefault="00DE7057" w:rsidP="00A42540">
      <w:pPr>
        <w:pStyle w:val="NoSpacing"/>
        <w:numPr>
          <w:ilvl w:val="2"/>
          <w:numId w:val="18"/>
        </w:numPr>
        <w:rPr>
          <w:sz w:val="14"/>
        </w:rPr>
      </w:pPr>
      <w:r w:rsidRPr="00EE5A67">
        <w:rPr>
          <w:sz w:val="14"/>
        </w:rPr>
        <w:t>Name of the union and contact person</w:t>
      </w:r>
    </w:p>
    <w:p w:rsidR="00DE7057" w:rsidRPr="00EE5A67" w:rsidRDefault="00DE7057" w:rsidP="00A42540">
      <w:pPr>
        <w:pStyle w:val="NoSpacing"/>
        <w:numPr>
          <w:ilvl w:val="2"/>
          <w:numId w:val="18"/>
        </w:numPr>
        <w:rPr>
          <w:sz w:val="14"/>
        </w:rPr>
      </w:pPr>
      <w:r w:rsidRPr="00EE5A67">
        <w:rPr>
          <w:sz w:val="14"/>
        </w:rPr>
        <w:t>Employer identification</w:t>
      </w:r>
    </w:p>
    <w:p w:rsidR="00DE7057" w:rsidRPr="00EE5A67" w:rsidRDefault="00DE7057" w:rsidP="00A42540">
      <w:pPr>
        <w:pStyle w:val="NoSpacing"/>
        <w:numPr>
          <w:ilvl w:val="2"/>
          <w:numId w:val="18"/>
        </w:numPr>
        <w:rPr>
          <w:sz w:val="14"/>
        </w:rPr>
      </w:pPr>
      <w:r w:rsidRPr="00EE5A67">
        <w:rPr>
          <w:sz w:val="14"/>
        </w:rPr>
        <w:t>Estimated number of employees in the proposed bargaining unit and an indication that the union has signed up at least 40% of the eligible employees of the proposed bargaining unit</w:t>
      </w:r>
    </w:p>
    <w:p w:rsidR="00DE7057" w:rsidRPr="00EE5A67" w:rsidRDefault="00DE7057" w:rsidP="00A42540">
      <w:pPr>
        <w:pStyle w:val="NoSpacing"/>
        <w:numPr>
          <w:ilvl w:val="2"/>
          <w:numId w:val="18"/>
        </w:numPr>
        <w:rPr>
          <w:sz w:val="14"/>
        </w:rPr>
      </w:pPr>
      <w:r w:rsidRPr="00EE5A67">
        <w:rPr>
          <w:sz w:val="14"/>
        </w:rPr>
        <w:t>An indication if the applicant union is aware of any other unions having bargaining rights to all or part of the proposed bargaining unit</w:t>
      </w:r>
    </w:p>
    <w:p w:rsidR="00DE7057" w:rsidRPr="00EE5A67" w:rsidRDefault="00DE7057" w:rsidP="00A42540">
      <w:pPr>
        <w:pStyle w:val="NoSpacing"/>
        <w:numPr>
          <w:ilvl w:val="2"/>
          <w:numId w:val="18"/>
        </w:numPr>
        <w:rPr>
          <w:sz w:val="14"/>
        </w:rPr>
      </w:pPr>
      <w:r w:rsidRPr="00EE5A67">
        <w:rPr>
          <w:sz w:val="14"/>
        </w:rPr>
        <w:t>A proposed time and location for the certification vote</w:t>
      </w:r>
    </w:p>
    <w:p w:rsidR="00DE7057" w:rsidRPr="00EE5A67" w:rsidRDefault="00DE7057" w:rsidP="00A42540">
      <w:pPr>
        <w:pStyle w:val="NoSpacing"/>
        <w:numPr>
          <w:ilvl w:val="1"/>
          <w:numId w:val="18"/>
        </w:numPr>
        <w:rPr>
          <w:sz w:val="14"/>
        </w:rPr>
      </w:pPr>
      <w:r w:rsidRPr="00EE5A67">
        <w:rPr>
          <w:sz w:val="14"/>
        </w:rPr>
        <w:t>The employer response to the union application for certification of the proposed bargaining unit:</w:t>
      </w:r>
    </w:p>
    <w:p w:rsidR="00DE7057" w:rsidRPr="00EE5A67" w:rsidRDefault="00DE7057" w:rsidP="00A42540">
      <w:pPr>
        <w:pStyle w:val="NoSpacing"/>
        <w:numPr>
          <w:ilvl w:val="2"/>
          <w:numId w:val="18"/>
        </w:numPr>
        <w:rPr>
          <w:sz w:val="14"/>
        </w:rPr>
      </w:pPr>
      <w:r w:rsidRPr="00EE5A67">
        <w:rPr>
          <w:sz w:val="14"/>
        </w:rPr>
        <w:t>Corrects any union misinformation concerning the employer</w:t>
      </w:r>
    </w:p>
    <w:p w:rsidR="00DE7057" w:rsidRPr="00EE5A67" w:rsidRDefault="00DE7057" w:rsidP="00A42540">
      <w:pPr>
        <w:pStyle w:val="NoSpacing"/>
        <w:numPr>
          <w:ilvl w:val="2"/>
          <w:numId w:val="18"/>
        </w:numPr>
        <w:rPr>
          <w:sz w:val="14"/>
        </w:rPr>
      </w:pPr>
      <w:r w:rsidRPr="00EE5A67">
        <w:rPr>
          <w:sz w:val="14"/>
        </w:rPr>
        <w:t>Confirms its legal name and designates its contact person</w:t>
      </w:r>
    </w:p>
    <w:p w:rsidR="00DE7057" w:rsidRPr="00EE5A67" w:rsidRDefault="00DE7057" w:rsidP="00A42540">
      <w:pPr>
        <w:pStyle w:val="NoSpacing"/>
        <w:numPr>
          <w:ilvl w:val="2"/>
          <w:numId w:val="18"/>
        </w:numPr>
        <w:rPr>
          <w:sz w:val="14"/>
        </w:rPr>
      </w:pPr>
      <w:r w:rsidRPr="00EE5A67">
        <w:rPr>
          <w:sz w:val="14"/>
        </w:rPr>
        <w:t>Describes the general nature of its business</w:t>
      </w:r>
    </w:p>
    <w:p w:rsidR="00DE7057" w:rsidRPr="00EE5A67" w:rsidRDefault="00DE7057" w:rsidP="00A42540">
      <w:pPr>
        <w:pStyle w:val="NoSpacing"/>
        <w:numPr>
          <w:ilvl w:val="2"/>
          <w:numId w:val="18"/>
        </w:numPr>
        <w:rPr>
          <w:sz w:val="14"/>
        </w:rPr>
      </w:pPr>
      <w:r w:rsidRPr="00EE5A67">
        <w:rPr>
          <w:sz w:val="14"/>
        </w:rPr>
        <w:t>Challenges, if it wishes, the union estimate of the number of employees in the bargaining unit</w:t>
      </w:r>
    </w:p>
    <w:p w:rsidR="00DE7057" w:rsidRPr="00EE5A67" w:rsidRDefault="00DE7057" w:rsidP="00A42540">
      <w:pPr>
        <w:pStyle w:val="NoSpacing"/>
        <w:numPr>
          <w:ilvl w:val="2"/>
          <w:numId w:val="18"/>
        </w:numPr>
        <w:rPr>
          <w:sz w:val="14"/>
        </w:rPr>
      </w:pPr>
      <w:r w:rsidRPr="00EE5A67">
        <w:rPr>
          <w:sz w:val="14"/>
        </w:rPr>
        <w:t>Provides, if it wishes, an alternative description of the proposed bargaining unit</w:t>
      </w:r>
    </w:p>
    <w:p w:rsidR="00DE7057" w:rsidRPr="00EE5A67" w:rsidRDefault="00DE7057" w:rsidP="00A42540">
      <w:pPr>
        <w:pStyle w:val="NoSpacing"/>
        <w:numPr>
          <w:ilvl w:val="2"/>
          <w:numId w:val="18"/>
        </w:numPr>
        <w:rPr>
          <w:sz w:val="14"/>
        </w:rPr>
      </w:pPr>
      <w:r w:rsidRPr="00EE5A67">
        <w:rPr>
          <w:sz w:val="14"/>
        </w:rPr>
        <w:t>Provides an estimate of the number of employees in the employer-proposed bargaining unit</w:t>
      </w:r>
    </w:p>
    <w:p w:rsidR="00DE7057" w:rsidRPr="00EE5A67" w:rsidRDefault="00DE7057" w:rsidP="00A42540">
      <w:pPr>
        <w:pStyle w:val="NoSpacing"/>
        <w:numPr>
          <w:ilvl w:val="2"/>
          <w:numId w:val="18"/>
        </w:numPr>
        <w:rPr>
          <w:sz w:val="14"/>
        </w:rPr>
      </w:pPr>
      <w:r w:rsidRPr="00EE5A67">
        <w:rPr>
          <w:sz w:val="14"/>
        </w:rPr>
        <w:t>Provides a list of employees in the union- proposed bargaining unit</w:t>
      </w:r>
    </w:p>
    <w:p w:rsidR="00DE7057" w:rsidRPr="00EE5A67" w:rsidRDefault="00DE7057" w:rsidP="00A42540">
      <w:pPr>
        <w:pStyle w:val="NoSpacing"/>
        <w:numPr>
          <w:ilvl w:val="3"/>
          <w:numId w:val="18"/>
        </w:numPr>
        <w:rPr>
          <w:sz w:val="14"/>
        </w:rPr>
      </w:pPr>
      <w:r w:rsidRPr="00EE5A67">
        <w:rPr>
          <w:sz w:val="14"/>
        </w:rPr>
        <w:t>If the employer disagrees with the inclusion of a particular employee in the unit, it notes the objection by placing an asterisk next to the employee’s name</w:t>
      </w:r>
    </w:p>
    <w:p w:rsidR="00DE7057" w:rsidRPr="00EE5A67" w:rsidRDefault="00DE7057" w:rsidP="00A42540">
      <w:pPr>
        <w:pStyle w:val="NoSpacing"/>
        <w:numPr>
          <w:ilvl w:val="2"/>
          <w:numId w:val="18"/>
        </w:numPr>
        <w:rPr>
          <w:sz w:val="14"/>
        </w:rPr>
      </w:pPr>
      <w:r w:rsidRPr="00EE5A67">
        <w:rPr>
          <w:sz w:val="14"/>
        </w:rPr>
        <w:t>Agrees with or proposes an alternative voting scenario</w:t>
      </w:r>
    </w:p>
    <w:p w:rsidR="00DE7057" w:rsidRPr="00EE5A67" w:rsidRDefault="00DE7057" w:rsidP="00A42540">
      <w:pPr>
        <w:pStyle w:val="NoSpacing"/>
        <w:numPr>
          <w:ilvl w:val="2"/>
          <w:numId w:val="18"/>
        </w:numPr>
        <w:rPr>
          <w:sz w:val="14"/>
        </w:rPr>
      </w:pPr>
      <w:r w:rsidRPr="00EE5A67">
        <w:rPr>
          <w:sz w:val="14"/>
        </w:rPr>
        <w:t>Argues, if relevant, that matters in dispute should be resolved before the vote</w:t>
      </w:r>
    </w:p>
    <w:p w:rsidR="00DE7057" w:rsidRPr="00EE5A67" w:rsidRDefault="00DE7057" w:rsidP="00A42540">
      <w:pPr>
        <w:pStyle w:val="NoSpacing"/>
        <w:numPr>
          <w:ilvl w:val="1"/>
          <w:numId w:val="18"/>
        </w:numPr>
        <w:rPr>
          <w:sz w:val="14"/>
        </w:rPr>
      </w:pPr>
      <w:r w:rsidRPr="00EE5A67">
        <w:rPr>
          <w:bCs/>
          <w:sz w:val="14"/>
        </w:rPr>
        <w:t>If the employer fails to file the response within two days of the union application, the employer is deemed to have accepted all the information in the union submission</w:t>
      </w:r>
    </w:p>
    <w:p w:rsidR="00DE7057" w:rsidRPr="00EE5A67" w:rsidRDefault="00DE7057" w:rsidP="00A42540">
      <w:pPr>
        <w:pStyle w:val="NoSpacing"/>
        <w:numPr>
          <w:ilvl w:val="1"/>
          <w:numId w:val="18"/>
        </w:numPr>
        <w:rPr>
          <w:sz w:val="14"/>
        </w:rPr>
      </w:pPr>
      <w:r w:rsidRPr="00EE5A67">
        <w:rPr>
          <w:sz w:val="14"/>
        </w:rPr>
        <w:t>Pre-voting procedures</w:t>
      </w:r>
    </w:p>
    <w:p w:rsidR="00DE7057" w:rsidRPr="00EE5A67" w:rsidRDefault="00DE7057" w:rsidP="00A42540">
      <w:pPr>
        <w:pStyle w:val="NoSpacing"/>
        <w:numPr>
          <w:ilvl w:val="2"/>
          <w:numId w:val="18"/>
        </w:numPr>
        <w:rPr>
          <w:sz w:val="14"/>
        </w:rPr>
      </w:pPr>
      <w:r w:rsidRPr="00EE5A67">
        <w:rPr>
          <w:sz w:val="14"/>
        </w:rPr>
        <w:t>The employer is required to post the notice of application and the notice from the labour board outlining the voting procedure to be followed</w:t>
      </w:r>
    </w:p>
    <w:p w:rsidR="00DE7057" w:rsidRPr="00EE5A67" w:rsidRDefault="00DE7057" w:rsidP="00A42540">
      <w:pPr>
        <w:pStyle w:val="NoSpacing"/>
        <w:numPr>
          <w:ilvl w:val="2"/>
          <w:numId w:val="18"/>
        </w:numPr>
        <w:rPr>
          <w:sz w:val="14"/>
        </w:rPr>
      </w:pPr>
      <w:r w:rsidRPr="00EE5A67">
        <w:rPr>
          <w:sz w:val="14"/>
        </w:rPr>
        <w:t>An officer from the Ontario Labour Relations Board will attempt to resolve any issues between the employer and the union</w:t>
      </w:r>
    </w:p>
    <w:p w:rsidR="00DE7057" w:rsidRPr="00EE5A67" w:rsidRDefault="00DE7057" w:rsidP="00A42540">
      <w:pPr>
        <w:pStyle w:val="NoSpacing"/>
        <w:numPr>
          <w:ilvl w:val="2"/>
          <w:numId w:val="18"/>
        </w:numPr>
        <w:rPr>
          <w:sz w:val="14"/>
        </w:rPr>
      </w:pPr>
      <w:r w:rsidRPr="00EE5A67">
        <w:rPr>
          <w:sz w:val="14"/>
        </w:rPr>
        <w:t>The board will determine voting constituency. If there is a dispute concerning an employee’s right to vote, they will be permitted to vote, but that vote will be segregated and not counted until the dispute is resolved</w:t>
      </w:r>
    </w:p>
    <w:p w:rsidR="00DE7057" w:rsidRPr="00EE5A67" w:rsidRDefault="00DE7057" w:rsidP="00A42540">
      <w:pPr>
        <w:pStyle w:val="NoSpacing"/>
        <w:numPr>
          <w:ilvl w:val="0"/>
          <w:numId w:val="18"/>
        </w:numPr>
        <w:rPr>
          <w:sz w:val="14"/>
        </w:rPr>
      </w:pPr>
      <w:r w:rsidRPr="00EE5A67">
        <w:rPr>
          <w:sz w:val="14"/>
        </w:rPr>
        <w:t>Certification vote</w:t>
      </w:r>
    </w:p>
    <w:p w:rsidR="00DE7057" w:rsidRPr="00EE5A67" w:rsidRDefault="00DE7057" w:rsidP="00A42540">
      <w:pPr>
        <w:pStyle w:val="NoSpacing"/>
        <w:numPr>
          <w:ilvl w:val="1"/>
          <w:numId w:val="18"/>
        </w:numPr>
        <w:rPr>
          <w:sz w:val="14"/>
        </w:rPr>
      </w:pPr>
      <w:r w:rsidRPr="00EE5A67">
        <w:rPr>
          <w:sz w:val="14"/>
        </w:rPr>
        <w:t>The vote is supervised by the Ontario Labour Relations Board</w:t>
      </w:r>
    </w:p>
    <w:p w:rsidR="00DE7057" w:rsidRPr="00EE5A67" w:rsidRDefault="00DE7057" w:rsidP="00A42540">
      <w:pPr>
        <w:pStyle w:val="NoSpacing"/>
        <w:numPr>
          <w:ilvl w:val="1"/>
          <w:numId w:val="18"/>
        </w:numPr>
        <w:rPr>
          <w:sz w:val="14"/>
        </w:rPr>
      </w:pPr>
      <w:r w:rsidRPr="00EE5A67">
        <w:rPr>
          <w:sz w:val="14"/>
        </w:rPr>
        <w:t>There is only one simple question:</w:t>
      </w:r>
    </w:p>
    <w:p w:rsidR="00DE7057" w:rsidRPr="00EE5A67" w:rsidRDefault="00DE7057" w:rsidP="00A42540">
      <w:pPr>
        <w:pStyle w:val="NoSpacing"/>
        <w:numPr>
          <w:ilvl w:val="2"/>
          <w:numId w:val="18"/>
        </w:numPr>
        <w:rPr>
          <w:sz w:val="14"/>
        </w:rPr>
      </w:pPr>
      <w:r w:rsidRPr="00EE5A67">
        <w:rPr>
          <w:sz w:val="14"/>
        </w:rPr>
        <w:t>Do you, or do you not, want to be represented by the union?</w:t>
      </w:r>
    </w:p>
    <w:p w:rsidR="00DE7057" w:rsidRPr="00EE5A67" w:rsidRDefault="00DE7057" w:rsidP="00A42540">
      <w:pPr>
        <w:pStyle w:val="NoSpacing"/>
        <w:numPr>
          <w:ilvl w:val="1"/>
          <w:numId w:val="18"/>
        </w:numPr>
        <w:rPr>
          <w:sz w:val="14"/>
        </w:rPr>
      </w:pPr>
      <w:r w:rsidRPr="00EE5A67">
        <w:rPr>
          <w:sz w:val="14"/>
        </w:rPr>
        <w:t>Usually the vote takes place within five to seven days after the application for certification is filed</w:t>
      </w:r>
    </w:p>
    <w:p w:rsidR="00DE7057" w:rsidRPr="00EE5A67" w:rsidRDefault="00DE7057" w:rsidP="00A42540">
      <w:pPr>
        <w:pStyle w:val="NoSpacing"/>
        <w:numPr>
          <w:ilvl w:val="1"/>
          <w:numId w:val="18"/>
        </w:numPr>
        <w:rPr>
          <w:sz w:val="14"/>
        </w:rPr>
      </w:pPr>
      <w:r w:rsidRPr="00EE5A67">
        <w:rPr>
          <w:sz w:val="14"/>
        </w:rPr>
        <w:t>The ballot is secret</w:t>
      </w:r>
    </w:p>
    <w:p w:rsidR="00DE7057" w:rsidRPr="00EE5A67" w:rsidRDefault="00DE7057" w:rsidP="00A42540">
      <w:pPr>
        <w:pStyle w:val="NoSpacing"/>
        <w:numPr>
          <w:ilvl w:val="1"/>
          <w:numId w:val="18"/>
        </w:numPr>
        <w:rPr>
          <w:sz w:val="14"/>
        </w:rPr>
      </w:pPr>
      <w:r w:rsidRPr="00EE5A67">
        <w:rPr>
          <w:sz w:val="14"/>
        </w:rPr>
        <w:t>Mail-in ballots are permitted in rare instances</w:t>
      </w:r>
    </w:p>
    <w:p w:rsidR="00DE7057" w:rsidRPr="00EE5A67" w:rsidRDefault="00DE7057" w:rsidP="00A42540">
      <w:pPr>
        <w:pStyle w:val="NoSpacing"/>
        <w:numPr>
          <w:ilvl w:val="1"/>
          <w:numId w:val="18"/>
        </w:numPr>
        <w:rPr>
          <w:sz w:val="14"/>
        </w:rPr>
      </w:pPr>
      <w:r w:rsidRPr="00EE5A67">
        <w:rPr>
          <w:sz w:val="14"/>
        </w:rPr>
        <w:t>Absentee balloting is not permitted</w:t>
      </w:r>
    </w:p>
    <w:p w:rsidR="00DE7057" w:rsidRPr="00EE5A67" w:rsidRDefault="00DE7057" w:rsidP="00A42540">
      <w:pPr>
        <w:pStyle w:val="NoSpacing"/>
        <w:numPr>
          <w:ilvl w:val="1"/>
          <w:numId w:val="18"/>
        </w:numPr>
        <w:rPr>
          <w:sz w:val="14"/>
        </w:rPr>
      </w:pPr>
      <w:r w:rsidRPr="00EE5A67">
        <w:rPr>
          <w:sz w:val="14"/>
        </w:rPr>
        <w:t>Voting takes place on the employer’s premises during working hours</w:t>
      </w:r>
    </w:p>
    <w:p w:rsidR="00DE7057" w:rsidRPr="00EE5A67" w:rsidRDefault="00DE7057" w:rsidP="00A42540">
      <w:pPr>
        <w:pStyle w:val="NoSpacing"/>
        <w:numPr>
          <w:ilvl w:val="1"/>
          <w:numId w:val="18"/>
        </w:numPr>
        <w:rPr>
          <w:sz w:val="14"/>
        </w:rPr>
      </w:pPr>
      <w:r w:rsidRPr="00EE5A67">
        <w:rPr>
          <w:sz w:val="14"/>
        </w:rPr>
        <w:t>If there are multiple locations, time must be allowed for the board supervisor to travel to various locations to supervise the vote</w:t>
      </w:r>
    </w:p>
    <w:p w:rsidR="00DE7057" w:rsidRPr="00EE5A67" w:rsidRDefault="00DE7057" w:rsidP="00A42540">
      <w:pPr>
        <w:pStyle w:val="NoSpacing"/>
        <w:numPr>
          <w:ilvl w:val="1"/>
          <w:numId w:val="18"/>
        </w:numPr>
        <w:rPr>
          <w:sz w:val="14"/>
        </w:rPr>
      </w:pPr>
      <w:r w:rsidRPr="00EE5A67">
        <w:rPr>
          <w:sz w:val="14"/>
        </w:rPr>
        <w:t>Employees must identify themselves to vote</w:t>
      </w:r>
    </w:p>
    <w:p w:rsidR="00DE7057" w:rsidRPr="00EE5A67" w:rsidRDefault="00DE7057" w:rsidP="00A42540">
      <w:pPr>
        <w:pStyle w:val="NoSpacing"/>
        <w:numPr>
          <w:ilvl w:val="1"/>
          <w:numId w:val="18"/>
        </w:numPr>
        <w:rPr>
          <w:sz w:val="14"/>
        </w:rPr>
      </w:pPr>
      <w:r w:rsidRPr="00EE5A67">
        <w:rPr>
          <w:sz w:val="14"/>
        </w:rPr>
        <w:t>The employer is required to post the results of the vote</w:t>
      </w:r>
    </w:p>
    <w:p w:rsidR="00DE7057" w:rsidRPr="00EE5A67" w:rsidRDefault="00DE7057" w:rsidP="00A42540">
      <w:pPr>
        <w:pStyle w:val="NoSpacing"/>
        <w:numPr>
          <w:ilvl w:val="1"/>
          <w:numId w:val="18"/>
        </w:numPr>
        <w:rPr>
          <w:sz w:val="14"/>
        </w:rPr>
      </w:pPr>
      <w:r w:rsidRPr="00EE5A67">
        <w:rPr>
          <w:sz w:val="14"/>
        </w:rPr>
        <w:t>The parties have five days to object</w:t>
      </w:r>
    </w:p>
    <w:p w:rsidR="00DE7057" w:rsidRPr="00EE5A67" w:rsidRDefault="00DE7057" w:rsidP="00A42540">
      <w:pPr>
        <w:pStyle w:val="NoSpacing"/>
        <w:numPr>
          <w:ilvl w:val="0"/>
          <w:numId w:val="18"/>
        </w:numPr>
        <w:rPr>
          <w:sz w:val="14"/>
        </w:rPr>
      </w:pPr>
      <w:r w:rsidRPr="00EE5A67">
        <w:rPr>
          <w:sz w:val="14"/>
        </w:rPr>
        <w:t>Bars to certification</w:t>
      </w:r>
    </w:p>
    <w:p w:rsidR="00DE7057" w:rsidRPr="00EE5A67" w:rsidRDefault="00DE7057" w:rsidP="00A42540">
      <w:pPr>
        <w:pStyle w:val="NoSpacing"/>
        <w:numPr>
          <w:ilvl w:val="1"/>
          <w:numId w:val="18"/>
        </w:numPr>
        <w:rPr>
          <w:sz w:val="14"/>
        </w:rPr>
      </w:pPr>
      <w:r w:rsidRPr="00EE5A67">
        <w:rPr>
          <w:sz w:val="14"/>
        </w:rPr>
        <w:t>If any employer or employers’ organization:</w:t>
      </w:r>
    </w:p>
    <w:p w:rsidR="00DE7057" w:rsidRPr="00EE5A67" w:rsidRDefault="00DE7057" w:rsidP="00A42540">
      <w:pPr>
        <w:pStyle w:val="NoSpacing"/>
        <w:numPr>
          <w:ilvl w:val="2"/>
          <w:numId w:val="18"/>
        </w:numPr>
        <w:rPr>
          <w:sz w:val="14"/>
        </w:rPr>
      </w:pPr>
      <w:r w:rsidRPr="00EE5A67">
        <w:rPr>
          <w:sz w:val="14"/>
        </w:rPr>
        <w:t>Participated in the formation of the union</w:t>
      </w:r>
    </w:p>
    <w:p w:rsidR="00DE7057" w:rsidRPr="00EE5A67" w:rsidRDefault="00DE7057" w:rsidP="00A42540">
      <w:pPr>
        <w:pStyle w:val="NoSpacing"/>
        <w:numPr>
          <w:ilvl w:val="2"/>
          <w:numId w:val="18"/>
        </w:numPr>
        <w:rPr>
          <w:sz w:val="14"/>
        </w:rPr>
      </w:pPr>
      <w:r w:rsidRPr="00EE5A67">
        <w:rPr>
          <w:sz w:val="14"/>
        </w:rPr>
        <w:t>Participated in the administration of the union</w:t>
      </w:r>
    </w:p>
    <w:p w:rsidR="00DE7057" w:rsidRPr="00EE5A67" w:rsidRDefault="00DE7057" w:rsidP="00A42540">
      <w:pPr>
        <w:pStyle w:val="NoSpacing"/>
        <w:numPr>
          <w:ilvl w:val="2"/>
          <w:numId w:val="18"/>
        </w:numPr>
        <w:rPr>
          <w:sz w:val="14"/>
        </w:rPr>
      </w:pPr>
      <w:r w:rsidRPr="00EE5A67">
        <w:rPr>
          <w:sz w:val="14"/>
        </w:rPr>
        <w:t>Contributed financially or otherwise supported the union</w:t>
      </w:r>
    </w:p>
    <w:p w:rsidR="00DE7057" w:rsidRPr="00EE5A67" w:rsidRDefault="00DE7057" w:rsidP="00A42540">
      <w:pPr>
        <w:pStyle w:val="NoSpacing"/>
        <w:numPr>
          <w:ilvl w:val="2"/>
          <w:numId w:val="18"/>
        </w:numPr>
        <w:rPr>
          <w:sz w:val="14"/>
        </w:rPr>
      </w:pPr>
      <w:r w:rsidRPr="00EE5A67">
        <w:rPr>
          <w:sz w:val="14"/>
        </w:rPr>
        <w:t>Favored one union over another in a contest for the same workers</w:t>
      </w:r>
    </w:p>
    <w:p w:rsidR="00DE7057" w:rsidRPr="00EE5A67" w:rsidRDefault="00DE7057" w:rsidP="00A42540">
      <w:pPr>
        <w:pStyle w:val="NoSpacing"/>
        <w:numPr>
          <w:ilvl w:val="1"/>
          <w:numId w:val="18"/>
        </w:numPr>
        <w:rPr>
          <w:sz w:val="14"/>
        </w:rPr>
      </w:pPr>
      <w:r w:rsidRPr="00EE5A67">
        <w:rPr>
          <w:sz w:val="14"/>
        </w:rPr>
        <w:t xml:space="preserve">If the union discriminates against an employee on any prohibited ground under the </w:t>
      </w:r>
      <w:r w:rsidRPr="00EE5A67">
        <w:rPr>
          <w:i/>
          <w:iCs/>
          <w:sz w:val="14"/>
        </w:rPr>
        <w:t>Human Rights Code</w:t>
      </w:r>
      <w:r w:rsidRPr="00EE5A67">
        <w:rPr>
          <w:sz w:val="14"/>
        </w:rPr>
        <w:t>, section 15</w:t>
      </w:r>
    </w:p>
    <w:p w:rsidR="00DE7057" w:rsidRPr="00EE5A67" w:rsidRDefault="00DE7057" w:rsidP="00A42540">
      <w:pPr>
        <w:pStyle w:val="NoSpacing"/>
        <w:numPr>
          <w:ilvl w:val="1"/>
          <w:numId w:val="18"/>
        </w:numPr>
        <w:rPr>
          <w:sz w:val="14"/>
        </w:rPr>
      </w:pPr>
      <w:r w:rsidRPr="00EE5A67">
        <w:rPr>
          <w:sz w:val="14"/>
        </w:rPr>
        <w:t>If the vote takes place within one year from the most recent failed certification vote</w:t>
      </w:r>
    </w:p>
    <w:p w:rsidR="00DE7057" w:rsidRPr="00EE5A67" w:rsidRDefault="00DE7057" w:rsidP="00E3031E">
      <w:pPr>
        <w:pStyle w:val="NoSpacing"/>
        <w:numPr>
          <w:ilvl w:val="0"/>
          <w:numId w:val="18"/>
        </w:numPr>
        <w:rPr>
          <w:sz w:val="14"/>
        </w:rPr>
      </w:pPr>
      <w:r w:rsidRPr="00EE5A67">
        <w:rPr>
          <w:sz w:val="14"/>
        </w:rPr>
        <w:t>Aftermath of certification vote</w:t>
      </w:r>
    </w:p>
    <w:p w:rsidR="00DE7057" w:rsidRPr="00EE5A67" w:rsidRDefault="00DE7057" w:rsidP="00A42540">
      <w:pPr>
        <w:pStyle w:val="NoSpacing"/>
        <w:numPr>
          <w:ilvl w:val="1"/>
          <w:numId w:val="18"/>
        </w:numPr>
        <w:rPr>
          <w:sz w:val="14"/>
        </w:rPr>
      </w:pPr>
      <w:r w:rsidRPr="00EE5A67">
        <w:rPr>
          <w:sz w:val="14"/>
        </w:rPr>
        <w:t>Employees may make representations (objections) to the Ontario Labour Relations Board</w:t>
      </w:r>
    </w:p>
    <w:p w:rsidR="00DE7057" w:rsidRPr="00EE5A67" w:rsidRDefault="00DE7057" w:rsidP="00A42540">
      <w:pPr>
        <w:pStyle w:val="NoSpacing"/>
        <w:numPr>
          <w:ilvl w:val="1"/>
          <w:numId w:val="18"/>
        </w:numPr>
        <w:rPr>
          <w:sz w:val="14"/>
        </w:rPr>
      </w:pPr>
      <w:r w:rsidRPr="00EE5A67">
        <w:rPr>
          <w:sz w:val="14"/>
        </w:rPr>
        <w:t>If the union receives more than 50% of the votes, then it is certified as the bargaining agent for the bargaining unit</w:t>
      </w:r>
    </w:p>
    <w:p w:rsidR="00DE7057" w:rsidRPr="00EE5A67" w:rsidRDefault="00DE7057" w:rsidP="00A42540">
      <w:pPr>
        <w:pStyle w:val="NoSpacing"/>
        <w:numPr>
          <w:ilvl w:val="1"/>
          <w:numId w:val="18"/>
        </w:numPr>
        <w:rPr>
          <w:sz w:val="14"/>
        </w:rPr>
      </w:pPr>
      <w:r w:rsidRPr="00EE5A67">
        <w:rPr>
          <w:sz w:val="14"/>
        </w:rPr>
        <w:t>For outstanding issues, an official from the Ontario Labour Relations Board will attempt a resolution between the parties. If it is not settled within three weeks, the board will hear the dispute one week later</w:t>
      </w:r>
    </w:p>
    <w:p w:rsidR="00DE7057" w:rsidRPr="00EE5A67" w:rsidRDefault="00DE7057" w:rsidP="00E3031E">
      <w:pPr>
        <w:pStyle w:val="NoSpacing"/>
        <w:numPr>
          <w:ilvl w:val="2"/>
          <w:numId w:val="18"/>
        </w:numPr>
        <w:rPr>
          <w:sz w:val="14"/>
        </w:rPr>
      </w:pPr>
      <w:r w:rsidRPr="00EE5A67">
        <w:rPr>
          <w:sz w:val="14"/>
        </w:rPr>
        <w:t>Exception: a dispute over inclusion of employees in the bargaining unit. A hearing into such a dispute takes place five weeks after the vote</w:t>
      </w:r>
    </w:p>
    <w:p w:rsidR="00DE7057" w:rsidRPr="00EE5A67" w:rsidRDefault="00DE7057" w:rsidP="00A42540">
      <w:pPr>
        <w:pStyle w:val="NoSpacing"/>
        <w:numPr>
          <w:ilvl w:val="0"/>
          <w:numId w:val="18"/>
        </w:numPr>
        <w:rPr>
          <w:sz w:val="14"/>
        </w:rPr>
      </w:pPr>
      <w:r w:rsidRPr="00EE5A67">
        <w:rPr>
          <w:sz w:val="14"/>
        </w:rPr>
        <w:t>Terminating the bargaining relationship</w:t>
      </w:r>
    </w:p>
    <w:p w:rsidR="00DE7057" w:rsidRPr="00EE5A67" w:rsidRDefault="00DE7057" w:rsidP="00A42540">
      <w:pPr>
        <w:pStyle w:val="NoSpacing"/>
        <w:numPr>
          <w:ilvl w:val="1"/>
          <w:numId w:val="18"/>
        </w:numPr>
        <w:rPr>
          <w:sz w:val="14"/>
        </w:rPr>
      </w:pPr>
      <w:r w:rsidRPr="00EE5A67">
        <w:rPr>
          <w:sz w:val="14"/>
        </w:rPr>
        <w:t xml:space="preserve">The employer or employees of a bargaining unit can apply to the Ontario Labour Relations Board for the </w:t>
      </w:r>
      <w:r w:rsidRPr="00EE5A67">
        <w:rPr>
          <w:bCs/>
          <w:sz w:val="14"/>
        </w:rPr>
        <w:t xml:space="preserve">decertification </w:t>
      </w:r>
      <w:r w:rsidRPr="00EE5A67">
        <w:rPr>
          <w:sz w:val="14"/>
        </w:rPr>
        <w:t>of a union if:</w:t>
      </w:r>
    </w:p>
    <w:p w:rsidR="00DE7057" w:rsidRPr="00EE5A67" w:rsidRDefault="00DE7057" w:rsidP="00A42540">
      <w:pPr>
        <w:pStyle w:val="NoSpacing"/>
        <w:numPr>
          <w:ilvl w:val="2"/>
          <w:numId w:val="18"/>
        </w:numPr>
        <w:rPr>
          <w:sz w:val="14"/>
        </w:rPr>
      </w:pPr>
      <w:r w:rsidRPr="00EE5A67">
        <w:rPr>
          <w:sz w:val="14"/>
        </w:rPr>
        <w:t>The union fails to give notice of the intention to bargain within 60 days of certification</w:t>
      </w:r>
    </w:p>
    <w:p w:rsidR="00DE7057" w:rsidRPr="00EE5A67" w:rsidRDefault="00DE7057" w:rsidP="00A42540">
      <w:pPr>
        <w:pStyle w:val="NoSpacing"/>
        <w:numPr>
          <w:ilvl w:val="2"/>
          <w:numId w:val="18"/>
        </w:numPr>
        <w:rPr>
          <w:sz w:val="14"/>
        </w:rPr>
      </w:pPr>
      <w:r w:rsidRPr="00EE5A67">
        <w:rPr>
          <w:sz w:val="14"/>
        </w:rPr>
        <w:t>The union gives notice but fails to bargain within 60 days thereafter</w:t>
      </w:r>
    </w:p>
    <w:p w:rsidR="00DE7057" w:rsidRPr="00EE5A67" w:rsidRDefault="00DE7057" w:rsidP="00A42540">
      <w:pPr>
        <w:pStyle w:val="NoSpacing"/>
        <w:numPr>
          <w:ilvl w:val="2"/>
          <w:numId w:val="18"/>
        </w:numPr>
        <w:rPr>
          <w:sz w:val="14"/>
        </w:rPr>
      </w:pPr>
      <w:r w:rsidRPr="00EE5A67">
        <w:rPr>
          <w:sz w:val="14"/>
        </w:rPr>
        <w:t>The union starts to bargain but fails to continue to try within 60 days</w:t>
      </w:r>
    </w:p>
    <w:p w:rsidR="00DE7057" w:rsidRPr="00EE5A67" w:rsidRDefault="00DE7057" w:rsidP="00A42540">
      <w:pPr>
        <w:pStyle w:val="NoSpacing"/>
        <w:numPr>
          <w:ilvl w:val="1"/>
          <w:numId w:val="18"/>
        </w:numPr>
        <w:rPr>
          <w:sz w:val="14"/>
        </w:rPr>
      </w:pPr>
      <w:r w:rsidRPr="00EE5A67">
        <w:rPr>
          <w:bCs/>
          <w:sz w:val="14"/>
        </w:rPr>
        <w:t xml:space="preserve">This is referred to as a union </w:t>
      </w:r>
      <w:r w:rsidRPr="00EE5A67">
        <w:rPr>
          <w:bCs/>
          <w:i/>
          <w:sz w:val="14"/>
        </w:rPr>
        <w:t>sleeping on its rights</w:t>
      </w:r>
    </w:p>
    <w:p w:rsidR="00DE7057" w:rsidRPr="00EE5A67" w:rsidRDefault="00DE7057" w:rsidP="00A42540">
      <w:pPr>
        <w:pStyle w:val="NoSpacing"/>
        <w:numPr>
          <w:ilvl w:val="1"/>
          <w:numId w:val="18"/>
        </w:numPr>
        <w:rPr>
          <w:sz w:val="14"/>
        </w:rPr>
      </w:pPr>
      <w:r w:rsidRPr="00EE5A67">
        <w:rPr>
          <w:sz w:val="14"/>
        </w:rPr>
        <w:t>If there is no collective agreement within six months after certification, any employee in the bargaining unit can apply to the Ontario Labour Relations Board for decertification of the union as the bargaining agent</w:t>
      </w:r>
    </w:p>
    <w:p w:rsidR="00DE7057" w:rsidRPr="00EE5A67" w:rsidRDefault="00DE7057" w:rsidP="00A42540">
      <w:pPr>
        <w:pStyle w:val="NoSpacing"/>
        <w:numPr>
          <w:ilvl w:val="1"/>
          <w:numId w:val="18"/>
        </w:numPr>
        <w:rPr>
          <w:sz w:val="14"/>
        </w:rPr>
      </w:pPr>
      <w:r w:rsidRPr="00EE5A67">
        <w:rPr>
          <w:sz w:val="14"/>
        </w:rPr>
        <w:t>Fraud, section 64</w:t>
      </w:r>
    </w:p>
    <w:p w:rsidR="00DE7057" w:rsidRPr="00EE5A67" w:rsidRDefault="00DE7057" w:rsidP="00A42540">
      <w:pPr>
        <w:pStyle w:val="NoSpacing"/>
        <w:numPr>
          <w:ilvl w:val="2"/>
          <w:numId w:val="18"/>
        </w:numPr>
        <w:rPr>
          <w:sz w:val="14"/>
        </w:rPr>
      </w:pPr>
      <w:r w:rsidRPr="00EE5A67">
        <w:rPr>
          <w:sz w:val="14"/>
        </w:rPr>
        <w:t>The board may terminate certification of the union if it committed fraud to obtain certification, doing so will terminate any existing collective agreement</w:t>
      </w:r>
    </w:p>
    <w:p w:rsidR="00DE7057" w:rsidRPr="00EE5A67" w:rsidRDefault="00DE7057" w:rsidP="00A42540">
      <w:pPr>
        <w:pStyle w:val="NoSpacing"/>
        <w:numPr>
          <w:ilvl w:val="1"/>
          <w:numId w:val="18"/>
        </w:numPr>
        <w:rPr>
          <w:sz w:val="14"/>
        </w:rPr>
      </w:pPr>
      <w:r w:rsidRPr="00EE5A67">
        <w:rPr>
          <w:sz w:val="14"/>
        </w:rPr>
        <w:t>Open periods for decertification:</w:t>
      </w:r>
    </w:p>
    <w:p w:rsidR="00DE7057" w:rsidRPr="00EE5A67" w:rsidRDefault="00DE7057" w:rsidP="00A42540">
      <w:pPr>
        <w:pStyle w:val="NoSpacing"/>
        <w:numPr>
          <w:ilvl w:val="2"/>
          <w:numId w:val="18"/>
        </w:numPr>
        <w:rPr>
          <w:sz w:val="14"/>
        </w:rPr>
      </w:pPr>
      <w:r w:rsidRPr="00EE5A67">
        <w:rPr>
          <w:sz w:val="14"/>
        </w:rPr>
        <w:t>The last three months of a collective agreement with a term of one, two or three years</w:t>
      </w:r>
    </w:p>
    <w:p w:rsidR="00DE7057" w:rsidRPr="00EE5A67" w:rsidRDefault="00DE7057" w:rsidP="00A42540">
      <w:pPr>
        <w:pStyle w:val="NoSpacing"/>
        <w:numPr>
          <w:ilvl w:val="2"/>
          <w:numId w:val="18"/>
        </w:numPr>
        <w:rPr>
          <w:sz w:val="14"/>
        </w:rPr>
      </w:pPr>
      <w:r w:rsidRPr="00EE5A67">
        <w:rPr>
          <w:sz w:val="14"/>
        </w:rPr>
        <w:t>The last three months of the third year of a collective agreement with a term of more than three years</w:t>
      </w:r>
    </w:p>
    <w:p w:rsidR="00DE7057" w:rsidRPr="00EE5A67" w:rsidRDefault="00DE7057" w:rsidP="00A42540">
      <w:pPr>
        <w:pStyle w:val="NoSpacing"/>
        <w:numPr>
          <w:ilvl w:val="1"/>
          <w:numId w:val="18"/>
        </w:numPr>
        <w:rPr>
          <w:sz w:val="14"/>
        </w:rPr>
      </w:pPr>
      <w:r w:rsidRPr="00EE5A67">
        <w:rPr>
          <w:sz w:val="14"/>
        </w:rPr>
        <w:t>For decertification to succeed, evidence must be provided to the Ontario Labour Relations Board that at least 40% of the employees in the bargaining unit are in favor of decertification</w:t>
      </w:r>
    </w:p>
    <w:p w:rsidR="00DE7057" w:rsidRPr="00EE5A67" w:rsidRDefault="00DE7057" w:rsidP="00A42540">
      <w:pPr>
        <w:pStyle w:val="NoSpacing"/>
        <w:numPr>
          <w:ilvl w:val="1"/>
          <w:numId w:val="18"/>
        </w:numPr>
        <w:rPr>
          <w:sz w:val="14"/>
        </w:rPr>
      </w:pPr>
      <w:r w:rsidRPr="00EE5A67">
        <w:rPr>
          <w:sz w:val="14"/>
        </w:rPr>
        <w:t>The Ontario Labour Relations Board will hold a decertification vote, and if more than 50% are in favor, the union is decertified and any existing collective agreement is cancelled</w:t>
      </w:r>
    </w:p>
    <w:p w:rsidR="00DE7057" w:rsidRPr="00EE5A67" w:rsidRDefault="00DE7057" w:rsidP="00A42540">
      <w:pPr>
        <w:pStyle w:val="NoSpacing"/>
        <w:numPr>
          <w:ilvl w:val="1"/>
          <w:numId w:val="18"/>
        </w:numPr>
        <w:rPr>
          <w:sz w:val="14"/>
        </w:rPr>
      </w:pPr>
      <w:r w:rsidRPr="00EE5A67">
        <w:rPr>
          <w:sz w:val="14"/>
        </w:rPr>
        <w:t>Raiding</w:t>
      </w:r>
    </w:p>
    <w:p w:rsidR="00DE7057" w:rsidRPr="00EE5A67" w:rsidRDefault="00DE7057" w:rsidP="00A42540">
      <w:pPr>
        <w:pStyle w:val="NoSpacing"/>
        <w:numPr>
          <w:ilvl w:val="2"/>
          <w:numId w:val="18"/>
        </w:numPr>
        <w:rPr>
          <w:sz w:val="14"/>
        </w:rPr>
      </w:pPr>
      <w:r w:rsidRPr="00EE5A67">
        <w:rPr>
          <w:sz w:val="14"/>
        </w:rPr>
        <w:t>A union applies to be certified by a bargaining unit that is represented already by another union</w:t>
      </w:r>
    </w:p>
    <w:p w:rsidR="00DE7057" w:rsidRPr="00EE5A67" w:rsidRDefault="00DE7057" w:rsidP="00A42540">
      <w:pPr>
        <w:pStyle w:val="NoSpacing"/>
        <w:numPr>
          <w:ilvl w:val="2"/>
          <w:numId w:val="18"/>
        </w:numPr>
        <w:rPr>
          <w:sz w:val="14"/>
        </w:rPr>
      </w:pPr>
      <w:r w:rsidRPr="00EE5A67">
        <w:rPr>
          <w:sz w:val="14"/>
        </w:rPr>
        <w:t>There is no legal prohibition against doing so</w:t>
      </w:r>
    </w:p>
    <w:p w:rsidR="00DE7057" w:rsidRPr="00EE5A67" w:rsidRDefault="00DE7057" w:rsidP="00230C39">
      <w:pPr>
        <w:pStyle w:val="NoSpacing"/>
        <w:numPr>
          <w:ilvl w:val="0"/>
          <w:numId w:val="18"/>
        </w:numPr>
        <w:rPr>
          <w:sz w:val="14"/>
        </w:rPr>
      </w:pPr>
      <w:r w:rsidRPr="00EE5A67">
        <w:rPr>
          <w:sz w:val="14"/>
        </w:rPr>
        <w:t xml:space="preserve">Succession rights </w:t>
      </w:r>
    </w:p>
    <w:p w:rsidR="00DE7057" w:rsidRPr="00EE5A67" w:rsidRDefault="00DE7057" w:rsidP="00A42540">
      <w:pPr>
        <w:pStyle w:val="NoSpacing"/>
        <w:numPr>
          <w:ilvl w:val="1"/>
          <w:numId w:val="18"/>
        </w:numPr>
        <w:rPr>
          <w:sz w:val="14"/>
        </w:rPr>
      </w:pPr>
      <w:r w:rsidRPr="00EE5A67">
        <w:rPr>
          <w:sz w:val="14"/>
        </w:rPr>
        <w:t>If a business is sold, any collective agreement goes with the sale, section 69</w:t>
      </w:r>
    </w:p>
    <w:p w:rsidR="00DE7057" w:rsidRPr="00EE5A67" w:rsidRDefault="00DE7057" w:rsidP="00A42540">
      <w:pPr>
        <w:pStyle w:val="NoSpacing"/>
        <w:numPr>
          <w:ilvl w:val="1"/>
          <w:numId w:val="18"/>
        </w:numPr>
        <w:rPr>
          <w:sz w:val="14"/>
        </w:rPr>
      </w:pPr>
      <w:r w:rsidRPr="00EE5A67">
        <w:rPr>
          <w:sz w:val="14"/>
        </w:rPr>
        <w:t>The test is whether you are selling an ongoing business concern or simply an asset. If the latter, then no transference of a collective agreement occurs</w:t>
      </w:r>
    </w:p>
    <w:p w:rsidR="00DE7057" w:rsidRPr="00EE5A67" w:rsidRDefault="00DE7057" w:rsidP="00A42540">
      <w:pPr>
        <w:pStyle w:val="NoSpacing"/>
        <w:numPr>
          <w:ilvl w:val="1"/>
          <w:numId w:val="18"/>
        </w:numPr>
        <w:rPr>
          <w:sz w:val="14"/>
        </w:rPr>
      </w:pPr>
      <w:r w:rsidRPr="00EE5A67">
        <w:rPr>
          <w:sz w:val="14"/>
        </w:rPr>
        <w:t>In the event of mergers where more than one collective agreement is involved, the board may conduct a vote to determine which union is to prevail</w:t>
      </w:r>
    </w:p>
    <w:p w:rsidR="00DE7057" w:rsidRPr="00EE5A67" w:rsidRDefault="00DE7057" w:rsidP="00A42540">
      <w:pPr>
        <w:pStyle w:val="NoSpacing"/>
        <w:rPr>
          <w:sz w:val="14"/>
        </w:rPr>
      </w:pPr>
    </w:p>
    <w:p w:rsidR="00DE7057" w:rsidRPr="00EE5A67" w:rsidRDefault="00DE7057" w:rsidP="001C1DA6">
      <w:pPr>
        <w:pStyle w:val="NoSpacing"/>
        <w:jc w:val="center"/>
        <w:rPr>
          <w:b/>
          <w:sz w:val="14"/>
        </w:rPr>
      </w:pPr>
      <w:r w:rsidRPr="00EE5A67">
        <w:rPr>
          <w:b/>
          <w:sz w:val="14"/>
        </w:rPr>
        <w:t>Chapter 4: Negotiating a Collective Agreement</w:t>
      </w:r>
    </w:p>
    <w:p w:rsidR="00DE7057" w:rsidRPr="00EE5A67" w:rsidRDefault="00DE7057" w:rsidP="008F3312">
      <w:pPr>
        <w:pStyle w:val="NoSpacing"/>
        <w:numPr>
          <w:ilvl w:val="0"/>
          <w:numId w:val="20"/>
        </w:numPr>
        <w:rPr>
          <w:sz w:val="14"/>
        </w:rPr>
      </w:pPr>
      <w:r w:rsidRPr="00EE5A67">
        <w:rPr>
          <w:sz w:val="14"/>
        </w:rPr>
        <w:t>Introduction and overview</w:t>
      </w:r>
    </w:p>
    <w:p w:rsidR="00DE7057" w:rsidRPr="00EE5A67" w:rsidRDefault="00DE7057" w:rsidP="008F3312">
      <w:pPr>
        <w:pStyle w:val="NoSpacing"/>
        <w:numPr>
          <w:ilvl w:val="1"/>
          <w:numId w:val="20"/>
        </w:numPr>
        <w:rPr>
          <w:sz w:val="14"/>
        </w:rPr>
      </w:pPr>
      <w:r w:rsidRPr="00EE5A67">
        <w:rPr>
          <w:sz w:val="14"/>
        </w:rPr>
        <w:t>Focus on the relative power that each party brings to the negotiation and the process of negotiating a collective agreement (</w:t>
      </w:r>
      <w:r w:rsidRPr="00EE5A67">
        <w:rPr>
          <w:bCs/>
          <w:sz w:val="14"/>
        </w:rPr>
        <w:t>what parties can and cannot do</w:t>
      </w:r>
      <w:r w:rsidRPr="00EE5A67">
        <w:rPr>
          <w:sz w:val="14"/>
        </w:rPr>
        <w:t>)</w:t>
      </w:r>
    </w:p>
    <w:p w:rsidR="00DE7057" w:rsidRPr="00EE5A67" w:rsidRDefault="00DE7057" w:rsidP="008F3312">
      <w:pPr>
        <w:pStyle w:val="NoSpacing"/>
        <w:numPr>
          <w:ilvl w:val="1"/>
          <w:numId w:val="20"/>
        </w:numPr>
        <w:rPr>
          <w:sz w:val="14"/>
        </w:rPr>
      </w:pPr>
      <w:r w:rsidRPr="00EE5A67">
        <w:rPr>
          <w:sz w:val="14"/>
        </w:rPr>
        <w:t>Factors favoring one party or the other:</w:t>
      </w:r>
    </w:p>
    <w:p w:rsidR="00DE7057" w:rsidRPr="00EE5A67" w:rsidRDefault="00DE7057" w:rsidP="008F3312">
      <w:pPr>
        <w:pStyle w:val="NoSpacing"/>
        <w:numPr>
          <w:ilvl w:val="2"/>
          <w:numId w:val="20"/>
        </w:numPr>
        <w:rPr>
          <w:sz w:val="14"/>
        </w:rPr>
      </w:pPr>
      <w:r w:rsidRPr="00EE5A67">
        <w:rPr>
          <w:sz w:val="14"/>
        </w:rPr>
        <w:t>Strike weapon and its perceived impact (by both parties)</w:t>
      </w:r>
    </w:p>
    <w:p w:rsidR="00DE7057" w:rsidRPr="00EE5A67" w:rsidRDefault="00DE7057" w:rsidP="008F3312">
      <w:pPr>
        <w:pStyle w:val="NoSpacing"/>
        <w:numPr>
          <w:ilvl w:val="2"/>
          <w:numId w:val="20"/>
        </w:numPr>
        <w:rPr>
          <w:sz w:val="14"/>
        </w:rPr>
      </w:pPr>
      <w:r w:rsidRPr="00EE5A67">
        <w:rPr>
          <w:sz w:val="14"/>
        </w:rPr>
        <w:t>Lockout and its perceived impact (by both parties)</w:t>
      </w:r>
    </w:p>
    <w:p w:rsidR="00DE7057" w:rsidRPr="00EE5A67" w:rsidRDefault="00DE7057" w:rsidP="008F3312">
      <w:pPr>
        <w:pStyle w:val="NoSpacing"/>
        <w:numPr>
          <w:ilvl w:val="2"/>
          <w:numId w:val="20"/>
        </w:numPr>
        <w:rPr>
          <w:sz w:val="14"/>
        </w:rPr>
      </w:pPr>
      <w:r w:rsidRPr="00EE5A67">
        <w:rPr>
          <w:sz w:val="14"/>
        </w:rPr>
        <w:t>Adequacy of the strike fund</w:t>
      </w:r>
    </w:p>
    <w:p w:rsidR="00DE7057" w:rsidRPr="00EE5A67" w:rsidRDefault="00DE7057" w:rsidP="008F3312">
      <w:pPr>
        <w:pStyle w:val="NoSpacing"/>
        <w:numPr>
          <w:ilvl w:val="2"/>
          <w:numId w:val="20"/>
        </w:numPr>
        <w:rPr>
          <w:sz w:val="14"/>
        </w:rPr>
      </w:pPr>
      <w:r w:rsidRPr="00EE5A67">
        <w:rPr>
          <w:sz w:val="14"/>
        </w:rPr>
        <w:t>Employer stockpiling of product prior to a strike or lockout</w:t>
      </w:r>
    </w:p>
    <w:p w:rsidR="00DE7057" w:rsidRPr="00EE5A67" w:rsidRDefault="00DE7057" w:rsidP="008F3312">
      <w:pPr>
        <w:pStyle w:val="NoSpacing"/>
        <w:numPr>
          <w:ilvl w:val="2"/>
          <w:numId w:val="20"/>
        </w:numPr>
        <w:rPr>
          <w:sz w:val="14"/>
        </w:rPr>
      </w:pPr>
      <w:r w:rsidRPr="00EE5A67">
        <w:rPr>
          <w:sz w:val="14"/>
        </w:rPr>
        <w:t>Employer’s ability and willingness to hire replacement workers</w:t>
      </w:r>
    </w:p>
    <w:p w:rsidR="00DE7057" w:rsidRPr="00EE5A67" w:rsidRDefault="00DE7057" w:rsidP="008F3312">
      <w:pPr>
        <w:pStyle w:val="NoSpacing"/>
        <w:numPr>
          <w:ilvl w:val="2"/>
          <w:numId w:val="20"/>
        </w:numPr>
        <w:rPr>
          <w:sz w:val="14"/>
        </w:rPr>
      </w:pPr>
      <w:r w:rsidRPr="00EE5A67">
        <w:rPr>
          <w:sz w:val="14"/>
        </w:rPr>
        <w:t>Timing of the negotiation</w:t>
      </w:r>
    </w:p>
    <w:p w:rsidR="00DE7057" w:rsidRPr="00EE5A67" w:rsidRDefault="00DE7057" w:rsidP="008F3312">
      <w:pPr>
        <w:pStyle w:val="NoSpacing"/>
        <w:numPr>
          <w:ilvl w:val="1"/>
          <w:numId w:val="20"/>
        </w:numPr>
        <w:rPr>
          <w:sz w:val="14"/>
        </w:rPr>
      </w:pPr>
      <w:r w:rsidRPr="00EE5A67">
        <w:rPr>
          <w:sz w:val="14"/>
        </w:rPr>
        <w:t>Do the parties have the same view of these influencing factors?</w:t>
      </w:r>
    </w:p>
    <w:p w:rsidR="00DE7057" w:rsidRPr="00EE5A67" w:rsidRDefault="00DE7057" w:rsidP="008F3312">
      <w:pPr>
        <w:pStyle w:val="NoSpacing"/>
        <w:numPr>
          <w:ilvl w:val="1"/>
          <w:numId w:val="20"/>
        </w:numPr>
        <w:rPr>
          <w:sz w:val="14"/>
        </w:rPr>
      </w:pPr>
      <w:r w:rsidRPr="00EE5A67">
        <w:rPr>
          <w:sz w:val="14"/>
        </w:rPr>
        <w:t xml:space="preserve">If the union thinks the prospect of a strike will be of great concern to the employer but it is not, then it is not a favorable </w:t>
      </w:r>
      <w:r w:rsidRPr="00EE5A67">
        <w:rPr>
          <w:i/>
          <w:sz w:val="14"/>
        </w:rPr>
        <w:t>power</w:t>
      </w:r>
      <w:r w:rsidRPr="00EE5A67">
        <w:rPr>
          <w:sz w:val="14"/>
        </w:rPr>
        <w:t xml:space="preserve"> </w:t>
      </w:r>
      <w:r w:rsidRPr="00EE5A67">
        <w:rPr>
          <w:i/>
          <w:sz w:val="14"/>
        </w:rPr>
        <w:t>factor</w:t>
      </w:r>
      <w:r w:rsidRPr="00EE5A67">
        <w:rPr>
          <w:sz w:val="14"/>
        </w:rPr>
        <w:t xml:space="preserve"> in flavour of the union in the negotiation</w:t>
      </w:r>
    </w:p>
    <w:p w:rsidR="00DE7057" w:rsidRPr="00EE5A67" w:rsidRDefault="00DE7057" w:rsidP="008F3312">
      <w:pPr>
        <w:pStyle w:val="NoSpacing"/>
        <w:numPr>
          <w:ilvl w:val="1"/>
          <w:numId w:val="20"/>
        </w:numPr>
        <w:rPr>
          <w:sz w:val="14"/>
        </w:rPr>
      </w:pPr>
      <w:r w:rsidRPr="00EE5A67">
        <w:rPr>
          <w:sz w:val="14"/>
        </w:rPr>
        <w:t xml:space="preserve">If the employer believes that the union is not willing to endure a strike, but it is, then it is not a favorable </w:t>
      </w:r>
      <w:r w:rsidRPr="00EE5A67">
        <w:rPr>
          <w:i/>
          <w:sz w:val="14"/>
        </w:rPr>
        <w:t>power factor</w:t>
      </w:r>
      <w:r w:rsidRPr="00EE5A67">
        <w:rPr>
          <w:sz w:val="14"/>
        </w:rPr>
        <w:t xml:space="preserve"> in flavour of the employer in the negotiation</w:t>
      </w:r>
    </w:p>
    <w:p w:rsidR="00DE7057" w:rsidRPr="00EE5A67" w:rsidRDefault="00DE7057" w:rsidP="008F3312">
      <w:pPr>
        <w:pStyle w:val="NoSpacing"/>
        <w:numPr>
          <w:ilvl w:val="1"/>
          <w:numId w:val="20"/>
        </w:numPr>
        <w:rPr>
          <w:sz w:val="14"/>
        </w:rPr>
      </w:pPr>
      <w:r w:rsidRPr="00EE5A67">
        <w:rPr>
          <w:bCs/>
          <w:sz w:val="14"/>
        </w:rPr>
        <w:t>A critical feature of labour-management negotiation is convincing the other side that they will be greatly harmed by what you may do, and that you will not be greatly harmed by what they may do</w:t>
      </w:r>
    </w:p>
    <w:p w:rsidR="00DE7057" w:rsidRPr="00EE5A67" w:rsidRDefault="00DE7057" w:rsidP="008F3312">
      <w:pPr>
        <w:pStyle w:val="NoSpacing"/>
        <w:numPr>
          <w:ilvl w:val="0"/>
          <w:numId w:val="20"/>
        </w:numPr>
        <w:rPr>
          <w:sz w:val="14"/>
        </w:rPr>
      </w:pPr>
      <w:r w:rsidRPr="00EE5A67">
        <w:rPr>
          <w:sz w:val="14"/>
        </w:rPr>
        <w:t>Commencement of negotiations</w:t>
      </w:r>
    </w:p>
    <w:p w:rsidR="00DE7057" w:rsidRPr="00EE5A67" w:rsidRDefault="00DE7057" w:rsidP="008F3312">
      <w:pPr>
        <w:pStyle w:val="NoSpacing"/>
        <w:numPr>
          <w:ilvl w:val="1"/>
          <w:numId w:val="20"/>
        </w:numPr>
        <w:rPr>
          <w:sz w:val="14"/>
        </w:rPr>
      </w:pPr>
      <w:r w:rsidRPr="00EE5A67">
        <w:rPr>
          <w:sz w:val="14"/>
        </w:rPr>
        <w:t xml:space="preserve">Following union certification, the union </w:t>
      </w:r>
      <w:r w:rsidRPr="00EE5A67">
        <w:rPr>
          <w:bCs/>
          <w:sz w:val="14"/>
        </w:rPr>
        <w:t>must</w:t>
      </w:r>
      <w:r w:rsidRPr="00EE5A67">
        <w:rPr>
          <w:sz w:val="14"/>
        </w:rPr>
        <w:t xml:space="preserve"> give notice to bargain to the employer within 60 days</w:t>
      </w:r>
    </w:p>
    <w:p w:rsidR="00DE7057" w:rsidRPr="00EE5A67" w:rsidRDefault="00DE7057" w:rsidP="008F3312">
      <w:pPr>
        <w:pStyle w:val="NoSpacing"/>
        <w:numPr>
          <w:ilvl w:val="1"/>
          <w:numId w:val="20"/>
        </w:numPr>
        <w:rPr>
          <w:sz w:val="14"/>
        </w:rPr>
      </w:pPr>
      <w:r w:rsidRPr="00EE5A67">
        <w:rPr>
          <w:sz w:val="14"/>
        </w:rPr>
        <w:t>Failure to do so may result in an application for decertification by the employer or any of the employees in the bargaining unit, section 16 &amp; 65(1)</w:t>
      </w:r>
    </w:p>
    <w:p w:rsidR="00DE7057" w:rsidRPr="00EE5A67" w:rsidRDefault="00DE7057" w:rsidP="008F3312">
      <w:pPr>
        <w:pStyle w:val="NoSpacing"/>
        <w:numPr>
          <w:ilvl w:val="1"/>
          <w:numId w:val="20"/>
        </w:numPr>
        <w:rPr>
          <w:sz w:val="14"/>
        </w:rPr>
      </w:pPr>
      <w:r w:rsidRPr="00EE5A67">
        <w:rPr>
          <w:sz w:val="14"/>
        </w:rPr>
        <w:t>For a current collective agreement, the parties must give notice to bargain in accordance with the renewal provision in the collective agreement, or if there is no renewal provision, within 90 days prior to the expiration of the collective agreement</w:t>
      </w:r>
    </w:p>
    <w:p w:rsidR="00DE7057" w:rsidRPr="00EE5A67" w:rsidRDefault="00DE7057" w:rsidP="008F3312">
      <w:pPr>
        <w:pStyle w:val="NoSpacing"/>
        <w:numPr>
          <w:ilvl w:val="1"/>
          <w:numId w:val="20"/>
        </w:numPr>
        <w:rPr>
          <w:sz w:val="14"/>
        </w:rPr>
      </w:pPr>
      <w:r w:rsidRPr="00EE5A67">
        <w:rPr>
          <w:sz w:val="14"/>
        </w:rPr>
        <w:t xml:space="preserve">Failure to do so may result in an application for decertification by the employer or any of the employees in the bargaining unit, sections 59 &amp; 65(1) </w:t>
      </w:r>
    </w:p>
    <w:p w:rsidR="00DE7057" w:rsidRPr="00EE5A67" w:rsidRDefault="00DE7057" w:rsidP="008F3312">
      <w:pPr>
        <w:pStyle w:val="NoSpacing"/>
        <w:numPr>
          <w:ilvl w:val="1"/>
          <w:numId w:val="20"/>
        </w:numPr>
        <w:rPr>
          <w:sz w:val="14"/>
        </w:rPr>
      </w:pPr>
      <w:r w:rsidRPr="00EE5A67">
        <w:rPr>
          <w:sz w:val="14"/>
        </w:rPr>
        <w:t>Where notice to bargain has been given either for the first collective agreement or for renewal of an existing collective agreement, and the union fails to commence bargaining within 60 days thereafter, the employer or any of the employees in the bargaining unit may apply for decertification of the union, and the Ontario Labour Relations Board may so declare with or without a representation vote, section 65(2)</w:t>
      </w:r>
    </w:p>
    <w:p w:rsidR="00DE7057" w:rsidRPr="00EE5A67" w:rsidRDefault="00DE7057" w:rsidP="008F3312">
      <w:pPr>
        <w:pStyle w:val="NoSpacing"/>
        <w:numPr>
          <w:ilvl w:val="1"/>
          <w:numId w:val="20"/>
        </w:numPr>
        <w:rPr>
          <w:sz w:val="14"/>
        </w:rPr>
      </w:pPr>
      <w:r w:rsidRPr="00EE5A67">
        <w:rPr>
          <w:sz w:val="14"/>
        </w:rPr>
        <w:t>The obligation resides with the union to ensure that bargaining commences</w:t>
      </w:r>
    </w:p>
    <w:p w:rsidR="00DE7057" w:rsidRPr="00EE5A67" w:rsidRDefault="00DE7057" w:rsidP="008F3312">
      <w:pPr>
        <w:pStyle w:val="NoSpacing"/>
        <w:numPr>
          <w:ilvl w:val="1"/>
          <w:numId w:val="20"/>
        </w:numPr>
        <w:rPr>
          <w:sz w:val="14"/>
        </w:rPr>
      </w:pPr>
      <w:r w:rsidRPr="00EE5A67">
        <w:rPr>
          <w:sz w:val="14"/>
        </w:rPr>
        <w:t>If it fails to meet this obligation, it runs the risk of decertification</w:t>
      </w:r>
    </w:p>
    <w:p w:rsidR="00DE7057" w:rsidRPr="00EE5A67" w:rsidRDefault="00DE7057" w:rsidP="008F3312">
      <w:pPr>
        <w:pStyle w:val="NoSpacing"/>
        <w:numPr>
          <w:ilvl w:val="0"/>
          <w:numId w:val="20"/>
        </w:numPr>
        <w:rPr>
          <w:sz w:val="14"/>
        </w:rPr>
      </w:pPr>
      <w:r w:rsidRPr="00EE5A67">
        <w:rPr>
          <w:sz w:val="14"/>
        </w:rPr>
        <w:t xml:space="preserve">Structure negotiations </w:t>
      </w:r>
    </w:p>
    <w:p w:rsidR="00DE7057" w:rsidRPr="00EE5A67" w:rsidRDefault="00DE7057" w:rsidP="008F3312">
      <w:pPr>
        <w:pStyle w:val="NoSpacing"/>
        <w:numPr>
          <w:ilvl w:val="1"/>
          <w:numId w:val="20"/>
        </w:numPr>
        <w:rPr>
          <w:sz w:val="14"/>
        </w:rPr>
      </w:pPr>
      <w:r w:rsidRPr="00EE5A67">
        <w:rPr>
          <w:sz w:val="14"/>
        </w:rPr>
        <w:t>Pattern bargaining</w:t>
      </w:r>
    </w:p>
    <w:p w:rsidR="00DE7057" w:rsidRPr="00EE5A67" w:rsidRDefault="00DE7057" w:rsidP="008F3312">
      <w:pPr>
        <w:pStyle w:val="NoSpacing"/>
        <w:numPr>
          <w:ilvl w:val="2"/>
          <w:numId w:val="20"/>
        </w:numPr>
        <w:rPr>
          <w:sz w:val="14"/>
        </w:rPr>
      </w:pPr>
      <w:r w:rsidRPr="00EE5A67">
        <w:rPr>
          <w:sz w:val="14"/>
        </w:rPr>
        <w:t>Multiple collective agreements in the same industry</w:t>
      </w:r>
    </w:p>
    <w:p w:rsidR="00DE7057" w:rsidRPr="00EE5A67" w:rsidRDefault="00DE7057" w:rsidP="008F3312">
      <w:pPr>
        <w:pStyle w:val="NoSpacing"/>
        <w:numPr>
          <w:ilvl w:val="2"/>
          <w:numId w:val="20"/>
        </w:numPr>
        <w:rPr>
          <w:sz w:val="14"/>
        </w:rPr>
      </w:pPr>
      <w:r w:rsidRPr="00EE5A67">
        <w:rPr>
          <w:sz w:val="14"/>
        </w:rPr>
        <w:t>A union will focus on one employer to negotiate a collective agreement and then attempt to impose essentially the same agreement on the other employers</w:t>
      </w:r>
    </w:p>
    <w:p w:rsidR="00DE7057" w:rsidRPr="00EE5A67" w:rsidRDefault="00DE7057" w:rsidP="008F3312">
      <w:pPr>
        <w:pStyle w:val="NoSpacing"/>
        <w:numPr>
          <w:ilvl w:val="2"/>
          <w:numId w:val="20"/>
        </w:numPr>
        <w:rPr>
          <w:sz w:val="14"/>
        </w:rPr>
      </w:pPr>
      <w:r w:rsidRPr="00EE5A67">
        <w:rPr>
          <w:sz w:val="14"/>
        </w:rPr>
        <w:t>This is effective when a significant part of the industry is unionized by the same union, and imposing a pattern does not create a competitive disadvantage</w:t>
      </w:r>
    </w:p>
    <w:p w:rsidR="00DE7057" w:rsidRPr="00EE5A67" w:rsidRDefault="00DE7057" w:rsidP="008F3312">
      <w:pPr>
        <w:pStyle w:val="NoSpacing"/>
        <w:numPr>
          <w:ilvl w:val="2"/>
          <w:numId w:val="20"/>
        </w:numPr>
        <w:rPr>
          <w:sz w:val="14"/>
        </w:rPr>
      </w:pPr>
      <w:r w:rsidRPr="00EE5A67">
        <w:rPr>
          <w:sz w:val="14"/>
        </w:rPr>
        <w:t>Infrequent opportunities exist for pattern bargaining, particularly in industries where there is a substantial non-unionized sector</w:t>
      </w:r>
    </w:p>
    <w:p w:rsidR="00DE7057" w:rsidRPr="00EE5A67" w:rsidRDefault="00DE7057" w:rsidP="008F3312">
      <w:pPr>
        <w:pStyle w:val="NoSpacing"/>
        <w:numPr>
          <w:ilvl w:val="1"/>
          <w:numId w:val="20"/>
        </w:numPr>
        <w:rPr>
          <w:sz w:val="14"/>
        </w:rPr>
      </w:pPr>
      <w:r w:rsidRPr="00EE5A67">
        <w:rPr>
          <w:sz w:val="14"/>
        </w:rPr>
        <w:t xml:space="preserve">Bargaining committees </w:t>
      </w:r>
    </w:p>
    <w:p w:rsidR="00DE7057" w:rsidRPr="00EE5A67" w:rsidRDefault="00DE7057" w:rsidP="008F3312">
      <w:pPr>
        <w:pStyle w:val="NoSpacing"/>
        <w:numPr>
          <w:ilvl w:val="2"/>
          <w:numId w:val="20"/>
        </w:numPr>
        <w:rPr>
          <w:sz w:val="14"/>
        </w:rPr>
      </w:pPr>
      <w:r w:rsidRPr="00EE5A67">
        <w:rPr>
          <w:sz w:val="14"/>
        </w:rPr>
        <w:t>May include professional negotiators, particularly if the local union is part of a larger union</w:t>
      </w:r>
    </w:p>
    <w:p w:rsidR="00DE7057" w:rsidRPr="00EE5A67" w:rsidRDefault="00DE7057" w:rsidP="008F3312">
      <w:pPr>
        <w:pStyle w:val="NoSpacing"/>
        <w:numPr>
          <w:ilvl w:val="2"/>
          <w:numId w:val="20"/>
        </w:numPr>
        <w:rPr>
          <w:sz w:val="14"/>
        </w:rPr>
      </w:pPr>
      <w:r w:rsidRPr="00EE5A67">
        <w:rPr>
          <w:sz w:val="14"/>
        </w:rPr>
        <w:t>May include a labour lawyer as an advisor</w:t>
      </w:r>
    </w:p>
    <w:p w:rsidR="00DE7057" w:rsidRPr="00EE5A67" w:rsidRDefault="00DE7057" w:rsidP="008F3312">
      <w:pPr>
        <w:pStyle w:val="NoSpacing"/>
        <w:numPr>
          <w:ilvl w:val="2"/>
          <w:numId w:val="20"/>
        </w:numPr>
        <w:rPr>
          <w:sz w:val="14"/>
        </w:rPr>
      </w:pPr>
      <w:r w:rsidRPr="00EE5A67">
        <w:rPr>
          <w:sz w:val="14"/>
        </w:rPr>
        <w:t>May include professional negotiators and advisors for the employer</w:t>
      </w:r>
    </w:p>
    <w:p w:rsidR="00DE7057" w:rsidRPr="00EE5A67" w:rsidRDefault="00DE7057" w:rsidP="008F3312">
      <w:pPr>
        <w:pStyle w:val="NoSpacing"/>
        <w:numPr>
          <w:ilvl w:val="2"/>
          <w:numId w:val="20"/>
        </w:numPr>
        <w:rPr>
          <w:sz w:val="14"/>
        </w:rPr>
      </w:pPr>
      <w:r w:rsidRPr="00EE5A67">
        <w:rPr>
          <w:sz w:val="14"/>
        </w:rPr>
        <w:t>Typically does not include most senior officials of the union or the employer</w:t>
      </w:r>
    </w:p>
    <w:p w:rsidR="00DE7057" w:rsidRPr="00EE5A67" w:rsidRDefault="00DE7057" w:rsidP="008F3312">
      <w:pPr>
        <w:pStyle w:val="NoSpacing"/>
        <w:numPr>
          <w:ilvl w:val="1"/>
          <w:numId w:val="20"/>
        </w:numPr>
        <w:rPr>
          <w:sz w:val="14"/>
        </w:rPr>
      </w:pPr>
      <w:r w:rsidRPr="00EE5A67">
        <w:rPr>
          <w:sz w:val="14"/>
        </w:rPr>
        <w:t xml:space="preserve">Demands or proposals </w:t>
      </w:r>
    </w:p>
    <w:p w:rsidR="00DE7057" w:rsidRPr="00EE5A67" w:rsidRDefault="00DE7057" w:rsidP="008F3312">
      <w:pPr>
        <w:pStyle w:val="NoSpacing"/>
        <w:numPr>
          <w:ilvl w:val="2"/>
          <w:numId w:val="20"/>
        </w:numPr>
        <w:rPr>
          <w:sz w:val="14"/>
        </w:rPr>
      </w:pPr>
      <w:r w:rsidRPr="00EE5A67">
        <w:rPr>
          <w:sz w:val="14"/>
        </w:rPr>
        <w:t>Typically each party will table a set of proposals at the outset of the negotiations</w:t>
      </w:r>
    </w:p>
    <w:p w:rsidR="00DE7057" w:rsidRPr="00EE5A67" w:rsidRDefault="00DE7057" w:rsidP="008F3312">
      <w:pPr>
        <w:pStyle w:val="NoSpacing"/>
        <w:numPr>
          <w:ilvl w:val="2"/>
          <w:numId w:val="20"/>
        </w:numPr>
        <w:rPr>
          <w:sz w:val="14"/>
        </w:rPr>
      </w:pPr>
      <w:r w:rsidRPr="00EE5A67">
        <w:rPr>
          <w:sz w:val="14"/>
        </w:rPr>
        <w:t>Matters for negotiation are lengthy and complex</w:t>
      </w:r>
    </w:p>
    <w:p w:rsidR="00DE7057" w:rsidRPr="00EE5A67" w:rsidRDefault="00DE7057" w:rsidP="008F3312">
      <w:pPr>
        <w:pStyle w:val="NoSpacing"/>
        <w:numPr>
          <w:ilvl w:val="2"/>
          <w:numId w:val="20"/>
        </w:numPr>
        <w:rPr>
          <w:sz w:val="14"/>
        </w:rPr>
      </w:pPr>
      <w:r w:rsidRPr="00EE5A67">
        <w:rPr>
          <w:sz w:val="14"/>
        </w:rPr>
        <w:t>Considerable research is required, as well as internal review and discussion as to what are the parties’ priorities</w:t>
      </w:r>
    </w:p>
    <w:p w:rsidR="00DE7057" w:rsidRPr="00EE5A67" w:rsidRDefault="00DE7057" w:rsidP="008F3312">
      <w:pPr>
        <w:pStyle w:val="NoSpacing"/>
        <w:numPr>
          <w:ilvl w:val="3"/>
          <w:numId w:val="20"/>
        </w:numPr>
        <w:rPr>
          <w:sz w:val="14"/>
        </w:rPr>
      </w:pPr>
      <w:r w:rsidRPr="00EE5A67">
        <w:rPr>
          <w:sz w:val="14"/>
        </w:rPr>
        <w:t>Page 111: Wages, benefits, contract language</w:t>
      </w:r>
    </w:p>
    <w:p w:rsidR="00DE7057" w:rsidRPr="00EE5A67" w:rsidRDefault="00DE7057" w:rsidP="008F3312">
      <w:pPr>
        <w:pStyle w:val="NoSpacing"/>
        <w:numPr>
          <w:ilvl w:val="1"/>
          <w:numId w:val="20"/>
        </w:numPr>
        <w:rPr>
          <w:sz w:val="14"/>
        </w:rPr>
      </w:pPr>
      <w:r w:rsidRPr="00EE5A67">
        <w:rPr>
          <w:sz w:val="14"/>
        </w:rPr>
        <w:t>Meetings</w:t>
      </w:r>
    </w:p>
    <w:p w:rsidR="00DE7057" w:rsidRPr="00EE5A67" w:rsidRDefault="00DE7057" w:rsidP="008F3312">
      <w:pPr>
        <w:pStyle w:val="NoSpacing"/>
        <w:numPr>
          <w:ilvl w:val="2"/>
          <w:numId w:val="20"/>
        </w:numPr>
        <w:rPr>
          <w:sz w:val="14"/>
        </w:rPr>
      </w:pPr>
      <w:r w:rsidRPr="00EE5A67">
        <w:rPr>
          <w:sz w:val="14"/>
        </w:rPr>
        <w:t>The OLRA requires parties to meet within 15 days after notice to bargain, section 17</w:t>
      </w:r>
    </w:p>
    <w:p w:rsidR="00DE7057" w:rsidRPr="00EE5A67" w:rsidRDefault="00DE7057" w:rsidP="008F3312">
      <w:pPr>
        <w:pStyle w:val="NoSpacing"/>
        <w:numPr>
          <w:ilvl w:val="2"/>
          <w:numId w:val="20"/>
        </w:numPr>
        <w:rPr>
          <w:sz w:val="14"/>
        </w:rPr>
      </w:pPr>
      <w:r w:rsidRPr="00EE5A67">
        <w:rPr>
          <w:sz w:val="14"/>
        </w:rPr>
        <w:t>Meetings frequently are held away from the employer’s premises to avoid interruptions</w:t>
      </w:r>
    </w:p>
    <w:p w:rsidR="00DE7057" w:rsidRPr="00EE5A67" w:rsidRDefault="00DE7057" w:rsidP="008F3312">
      <w:pPr>
        <w:pStyle w:val="NoSpacing"/>
        <w:numPr>
          <w:ilvl w:val="2"/>
          <w:numId w:val="20"/>
        </w:numPr>
        <w:rPr>
          <w:sz w:val="14"/>
        </w:rPr>
      </w:pPr>
      <w:r w:rsidRPr="00EE5A67">
        <w:rPr>
          <w:sz w:val="14"/>
        </w:rPr>
        <w:t>In addition to a room for negotiations, each party will want a separate room to caucus between negotiation sessions</w:t>
      </w:r>
    </w:p>
    <w:p w:rsidR="00DE7057" w:rsidRPr="00EE5A67" w:rsidRDefault="00DE7057" w:rsidP="008F3312">
      <w:pPr>
        <w:pStyle w:val="NoSpacing"/>
        <w:numPr>
          <w:ilvl w:val="2"/>
          <w:numId w:val="20"/>
        </w:numPr>
        <w:rPr>
          <w:sz w:val="14"/>
        </w:rPr>
      </w:pPr>
      <w:r w:rsidRPr="00EE5A67">
        <w:rPr>
          <w:sz w:val="14"/>
        </w:rPr>
        <w:t>In more complex negotiations, parties may establish smaller subcommittees to address specific issues</w:t>
      </w:r>
    </w:p>
    <w:p w:rsidR="00DE7057" w:rsidRPr="00EE5A67" w:rsidRDefault="00DE7057" w:rsidP="008F3312">
      <w:pPr>
        <w:pStyle w:val="NoSpacing"/>
        <w:numPr>
          <w:ilvl w:val="1"/>
          <w:numId w:val="20"/>
        </w:numPr>
        <w:rPr>
          <w:sz w:val="14"/>
        </w:rPr>
      </w:pPr>
      <w:r w:rsidRPr="00EE5A67">
        <w:rPr>
          <w:sz w:val="14"/>
        </w:rPr>
        <w:t xml:space="preserve">Procedure </w:t>
      </w:r>
    </w:p>
    <w:p w:rsidR="00DE7057" w:rsidRPr="00EE5A67" w:rsidRDefault="00DE7057" w:rsidP="008F3312">
      <w:pPr>
        <w:pStyle w:val="NoSpacing"/>
        <w:numPr>
          <w:ilvl w:val="2"/>
          <w:numId w:val="20"/>
        </w:numPr>
        <w:rPr>
          <w:sz w:val="14"/>
        </w:rPr>
      </w:pPr>
      <w:r w:rsidRPr="00EE5A67">
        <w:rPr>
          <w:sz w:val="14"/>
        </w:rPr>
        <w:t>Typically the union tables its demands, with a rationale for each</w:t>
      </w:r>
    </w:p>
    <w:p w:rsidR="00DE7057" w:rsidRPr="00EE5A67" w:rsidRDefault="00DE7057" w:rsidP="008F3312">
      <w:pPr>
        <w:pStyle w:val="NoSpacing"/>
        <w:numPr>
          <w:ilvl w:val="2"/>
          <w:numId w:val="20"/>
        </w:numPr>
        <w:rPr>
          <w:sz w:val="14"/>
        </w:rPr>
      </w:pPr>
      <w:r w:rsidRPr="00EE5A67">
        <w:rPr>
          <w:sz w:val="14"/>
        </w:rPr>
        <w:t>If the employer is looking for roll-backs, it will also table its position with a rationale</w:t>
      </w:r>
    </w:p>
    <w:p w:rsidR="00DE7057" w:rsidRPr="00EE5A67" w:rsidRDefault="00DE7057" w:rsidP="008F3312">
      <w:pPr>
        <w:pStyle w:val="NoSpacing"/>
        <w:numPr>
          <w:ilvl w:val="2"/>
          <w:numId w:val="20"/>
        </w:numPr>
        <w:rPr>
          <w:sz w:val="14"/>
        </w:rPr>
      </w:pPr>
      <w:r w:rsidRPr="00EE5A67">
        <w:rPr>
          <w:sz w:val="14"/>
        </w:rPr>
        <w:t>Proposals may be segregated into discrete parts (e.g., monetary vs. non-monetary) and addressed separately</w:t>
      </w:r>
    </w:p>
    <w:p w:rsidR="00DE7057" w:rsidRPr="00EE5A67" w:rsidRDefault="00DE7057" w:rsidP="008F3312">
      <w:pPr>
        <w:pStyle w:val="NoSpacing"/>
        <w:numPr>
          <w:ilvl w:val="2"/>
          <w:numId w:val="20"/>
        </w:numPr>
        <w:rPr>
          <w:sz w:val="14"/>
        </w:rPr>
      </w:pPr>
      <w:r w:rsidRPr="00EE5A67">
        <w:rPr>
          <w:sz w:val="14"/>
        </w:rPr>
        <w:t>On rare occasions one party may present a “take it or leave it” package</w:t>
      </w:r>
    </w:p>
    <w:p w:rsidR="00DE7057" w:rsidRPr="00EE5A67" w:rsidRDefault="00DE7057" w:rsidP="008F3312">
      <w:pPr>
        <w:pStyle w:val="NoSpacing"/>
        <w:numPr>
          <w:ilvl w:val="1"/>
          <w:numId w:val="20"/>
        </w:numPr>
        <w:rPr>
          <w:sz w:val="14"/>
        </w:rPr>
      </w:pPr>
      <w:r w:rsidRPr="00EE5A67">
        <w:rPr>
          <w:sz w:val="14"/>
        </w:rPr>
        <w:t>Supervised final-offer vote</w:t>
      </w:r>
    </w:p>
    <w:p w:rsidR="00DE7057" w:rsidRPr="00EE5A67" w:rsidRDefault="00DE7057" w:rsidP="008F3312">
      <w:pPr>
        <w:pStyle w:val="NoSpacing"/>
        <w:numPr>
          <w:ilvl w:val="2"/>
          <w:numId w:val="20"/>
        </w:numPr>
        <w:rPr>
          <w:sz w:val="14"/>
        </w:rPr>
      </w:pPr>
      <w:r w:rsidRPr="00EE5A67">
        <w:rPr>
          <w:sz w:val="14"/>
        </w:rPr>
        <w:t>If the employer believes that the union negotiating team does not reflect the views of its members, it may request a vote on its final offer, section 42</w:t>
      </w:r>
    </w:p>
    <w:p w:rsidR="00DE7057" w:rsidRPr="00EE5A67" w:rsidRDefault="00DE7057" w:rsidP="00B970E2">
      <w:pPr>
        <w:pStyle w:val="NoSpacing"/>
        <w:numPr>
          <w:ilvl w:val="1"/>
          <w:numId w:val="20"/>
        </w:numPr>
        <w:rPr>
          <w:sz w:val="14"/>
        </w:rPr>
      </w:pPr>
      <w:r w:rsidRPr="00EE5A67">
        <w:rPr>
          <w:sz w:val="14"/>
        </w:rPr>
        <w:t xml:space="preserve">Ratification </w:t>
      </w:r>
    </w:p>
    <w:p w:rsidR="00DE7057" w:rsidRPr="00EE5A67" w:rsidRDefault="00DE7057" w:rsidP="008F3312">
      <w:pPr>
        <w:pStyle w:val="NoSpacing"/>
        <w:numPr>
          <w:ilvl w:val="2"/>
          <w:numId w:val="20"/>
        </w:numPr>
        <w:rPr>
          <w:sz w:val="14"/>
        </w:rPr>
      </w:pPr>
      <w:r w:rsidRPr="00EE5A67">
        <w:rPr>
          <w:sz w:val="14"/>
        </w:rPr>
        <w:t>If the negotiators reach a tentative agreement, it must be ratified by a vote of the union members and approved by employer management</w:t>
      </w:r>
    </w:p>
    <w:p w:rsidR="00DE7057" w:rsidRPr="00EE5A67" w:rsidRDefault="00DE7057" w:rsidP="008F3312">
      <w:pPr>
        <w:pStyle w:val="NoSpacing"/>
        <w:numPr>
          <w:ilvl w:val="2"/>
          <w:numId w:val="20"/>
        </w:numPr>
        <w:rPr>
          <w:sz w:val="14"/>
        </w:rPr>
      </w:pPr>
      <w:r w:rsidRPr="00EE5A67">
        <w:rPr>
          <w:sz w:val="14"/>
        </w:rPr>
        <w:t>A ratification vote is administered by the union, but it must meet certain criteria under the OLRA, sections 44, 79, 79.1</w:t>
      </w:r>
    </w:p>
    <w:p w:rsidR="00DE7057" w:rsidRPr="00EE5A67" w:rsidRDefault="00DE7057" w:rsidP="008F3312">
      <w:pPr>
        <w:pStyle w:val="NoSpacing"/>
        <w:numPr>
          <w:ilvl w:val="3"/>
          <w:numId w:val="20"/>
        </w:numPr>
        <w:rPr>
          <w:sz w:val="14"/>
        </w:rPr>
      </w:pPr>
      <w:r w:rsidRPr="00EE5A67">
        <w:rPr>
          <w:sz w:val="14"/>
        </w:rPr>
        <w:t>It must be a secret ballot</w:t>
      </w:r>
    </w:p>
    <w:p w:rsidR="00DE7057" w:rsidRPr="00EE5A67" w:rsidRDefault="00DE7057" w:rsidP="008F3312">
      <w:pPr>
        <w:pStyle w:val="NoSpacing"/>
        <w:numPr>
          <w:ilvl w:val="3"/>
          <w:numId w:val="20"/>
        </w:numPr>
        <w:rPr>
          <w:sz w:val="14"/>
        </w:rPr>
      </w:pPr>
      <w:r w:rsidRPr="00EE5A67">
        <w:rPr>
          <w:sz w:val="14"/>
        </w:rPr>
        <w:t>All employees covered by the agreement are entitled to vote, including any who have not joined the union</w:t>
      </w:r>
    </w:p>
    <w:p w:rsidR="00DE7057" w:rsidRPr="00EE5A67" w:rsidRDefault="00DE7057" w:rsidP="008F3312">
      <w:pPr>
        <w:pStyle w:val="NoSpacing"/>
        <w:numPr>
          <w:ilvl w:val="3"/>
          <w:numId w:val="20"/>
        </w:numPr>
        <w:rPr>
          <w:sz w:val="14"/>
        </w:rPr>
      </w:pPr>
      <w:r w:rsidRPr="00EE5A67">
        <w:rPr>
          <w:sz w:val="14"/>
        </w:rPr>
        <w:t>A convenient place and ample time to vote must be provided</w:t>
      </w:r>
    </w:p>
    <w:p w:rsidR="00DE7057" w:rsidRPr="00EE5A67" w:rsidRDefault="00DE7057" w:rsidP="008F3312">
      <w:pPr>
        <w:pStyle w:val="NoSpacing"/>
        <w:numPr>
          <w:ilvl w:val="3"/>
          <w:numId w:val="20"/>
        </w:numPr>
        <w:rPr>
          <w:sz w:val="14"/>
        </w:rPr>
      </w:pPr>
      <w:r w:rsidRPr="00EE5A67">
        <w:rPr>
          <w:sz w:val="14"/>
        </w:rPr>
        <w:t>The ballot must provide the simple option of acceptance or rejection of the tentative agreement</w:t>
      </w:r>
    </w:p>
    <w:p w:rsidR="00DE7057" w:rsidRPr="00EE5A67" w:rsidRDefault="00DE7057" w:rsidP="00B970E2">
      <w:pPr>
        <w:pStyle w:val="NoSpacing"/>
        <w:numPr>
          <w:ilvl w:val="3"/>
          <w:numId w:val="20"/>
        </w:numPr>
        <w:rPr>
          <w:sz w:val="14"/>
        </w:rPr>
      </w:pPr>
      <w:r w:rsidRPr="00EE5A67">
        <w:rPr>
          <w:sz w:val="14"/>
        </w:rPr>
        <w:t>A mail-in ballot option must be provided</w:t>
      </w:r>
    </w:p>
    <w:p w:rsidR="00DE7057" w:rsidRPr="00EE5A67" w:rsidRDefault="00DE7057" w:rsidP="00B970E2">
      <w:pPr>
        <w:pStyle w:val="NoSpacing"/>
        <w:numPr>
          <w:ilvl w:val="2"/>
          <w:numId w:val="20"/>
        </w:numPr>
        <w:rPr>
          <w:sz w:val="14"/>
        </w:rPr>
      </w:pPr>
      <w:r w:rsidRPr="00EE5A67">
        <w:rPr>
          <w:sz w:val="14"/>
        </w:rPr>
        <w:t>Employer approval is essentially a formality, but there have been instances of union membership rejecting a tentative agreement</w:t>
      </w:r>
    </w:p>
    <w:p w:rsidR="00DE7057" w:rsidRPr="00EE5A67" w:rsidRDefault="00DE7057" w:rsidP="008F3312">
      <w:pPr>
        <w:pStyle w:val="NoSpacing"/>
        <w:numPr>
          <w:ilvl w:val="0"/>
          <w:numId w:val="20"/>
        </w:numPr>
        <w:rPr>
          <w:sz w:val="14"/>
        </w:rPr>
      </w:pPr>
      <w:r w:rsidRPr="00EE5A67">
        <w:rPr>
          <w:sz w:val="14"/>
        </w:rPr>
        <w:t>Good faith/bad faith bargaining</w:t>
      </w:r>
    </w:p>
    <w:p w:rsidR="00DE7057" w:rsidRPr="00EE5A67" w:rsidRDefault="00DE7057" w:rsidP="008F3312">
      <w:pPr>
        <w:pStyle w:val="NoSpacing"/>
        <w:numPr>
          <w:ilvl w:val="1"/>
          <w:numId w:val="20"/>
        </w:numPr>
        <w:rPr>
          <w:sz w:val="14"/>
        </w:rPr>
      </w:pPr>
      <w:r w:rsidRPr="00EE5A67">
        <w:rPr>
          <w:sz w:val="14"/>
        </w:rPr>
        <w:t>Parties are required under the OLRA to bargain in good faith, section 17</w:t>
      </w:r>
    </w:p>
    <w:p w:rsidR="00DE7057" w:rsidRPr="00EE5A67" w:rsidRDefault="00DE7057" w:rsidP="008F3312">
      <w:pPr>
        <w:pStyle w:val="NoSpacing"/>
        <w:numPr>
          <w:ilvl w:val="1"/>
          <w:numId w:val="20"/>
        </w:numPr>
        <w:rPr>
          <w:sz w:val="14"/>
        </w:rPr>
      </w:pPr>
      <w:r w:rsidRPr="00EE5A67">
        <w:rPr>
          <w:sz w:val="14"/>
        </w:rPr>
        <w:t>Prime examples of bad faith bargaining:</w:t>
      </w:r>
    </w:p>
    <w:p w:rsidR="00DE7057" w:rsidRPr="00EE5A67" w:rsidRDefault="00DE7057" w:rsidP="008F3312">
      <w:pPr>
        <w:pStyle w:val="NoSpacing"/>
        <w:numPr>
          <w:ilvl w:val="2"/>
          <w:numId w:val="20"/>
        </w:numPr>
        <w:rPr>
          <w:sz w:val="14"/>
        </w:rPr>
      </w:pPr>
      <w:r w:rsidRPr="00EE5A67">
        <w:rPr>
          <w:sz w:val="14"/>
        </w:rPr>
        <w:t>Refusing to meet</w:t>
      </w:r>
    </w:p>
    <w:p w:rsidR="00DE7057" w:rsidRPr="00EE5A67" w:rsidRDefault="00DE7057" w:rsidP="008F3312">
      <w:pPr>
        <w:pStyle w:val="NoSpacing"/>
        <w:numPr>
          <w:ilvl w:val="2"/>
          <w:numId w:val="20"/>
        </w:numPr>
        <w:rPr>
          <w:sz w:val="14"/>
        </w:rPr>
      </w:pPr>
      <w:r w:rsidRPr="00EE5A67">
        <w:rPr>
          <w:sz w:val="14"/>
        </w:rPr>
        <w:t>Refusing to recognize the union</w:t>
      </w:r>
    </w:p>
    <w:p w:rsidR="00DE7057" w:rsidRPr="00EE5A67" w:rsidRDefault="00DE7057" w:rsidP="008F3312">
      <w:pPr>
        <w:pStyle w:val="NoSpacing"/>
        <w:numPr>
          <w:ilvl w:val="2"/>
          <w:numId w:val="20"/>
        </w:numPr>
        <w:rPr>
          <w:sz w:val="14"/>
        </w:rPr>
      </w:pPr>
      <w:r w:rsidRPr="00EE5A67">
        <w:rPr>
          <w:sz w:val="14"/>
        </w:rPr>
        <w:t>The negotiating team having no bargaining authority</w:t>
      </w:r>
    </w:p>
    <w:p w:rsidR="00DE7057" w:rsidRPr="00EE5A67" w:rsidRDefault="00DE7057" w:rsidP="008F3312">
      <w:pPr>
        <w:pStyle w:val="NoSpacing"/>
        <w:numPr>
          <w:ilvl w:val="3"/>
          <w:numId w:val="20"/>
        </w:numPr>
        <w:rPr>
          <w:sz w:val="14"/>
        </w:rPr>
      </w:pPr>
      <w:r w:rsidRPr="00EE5A67">
        <w:rPr>
          <w:sz w:val="14"/>
        </w:rPr>
        <w:t>Those selected by each party to negotiate must have some level of decision-making authority on some issues, although not final authority</w:t>
      </w:r>
    </w:p>
    <w:p w:rsidR="00DE7057" w:rsidRPr="00EE5A67" w:rsidRDefault="00DE7057" w:rsidP="008F3312">
      <w:pPr>
        <w:pStyle w:val="NoSpacing"/>
        <w:numPr>
          <w:ilvl w:val="2"/>
          <w:numId w:val="20"/>
        </w:numPr>
        <w:rPr>
          <w:sz w:val="14"/>
        </w:rPr>
      </w:pPr>
      <w:r w:rsidRPr="00EE5A67">
        <w:rPr>
          <w:sz w:val="14"/>
        </w:rPr>
        <w:t>Surface bargaining: essentially going through the motions. Continually tabling all issues for further discussion without engaging in any meaningful effort to reach a resolution</w:t>
      </w:r>
    </w:p>
    <w:p w:rsidR="00DE7057" w:rsidRPr="00EE5A67" w:rsidRDefault="00DE7057" w:rsidP="008F3312">
      <w:pPr>
        <w:pStyle w:val="NoSpacing"/>
        <w:numPr>
          <w:ilvl w:val="2"/>
          <w:numId w:val="20"/>
        </w:numPr>
        <w:rPr>
          <w:sz w:val="14"/>
        </w:rPr>
      </w:pPr>
      <w:r w:rsidRPr="00EE5A67">
        <w:rPr>
          <w:sz w:val="14"/>
        </w:rPr>
        <w:t>Deception</w:t>
      </w:r>
    </w:p>
    <w:p w:rsidR="00DE7057" w:rsidRPr="00EE5A67" w:rsidRDefault="00DE7057" w:rsidP="008F3312">
      <w:pPr>
        <w:pStyle w:val="NoSpacing"/>
        <w:numPr>
          <w:ilvl w:val="2"/>
          <w:numId w:val="20"/>
        </w:numPr>
        <w:rPr>
          <w:sz w:val="14"/>
        </w:rPr>
      </w:pPr>
      <w:r w:rsidRPr="00EE5A67">
        <w:rPr>
          <w:sz w:val="14"/>
        </w:rPr>
        <w:t>Concealing important information (pending plant closing)</w:t>
      </w:r>
    </w:p>
    <w:p w:rsidR="00DE7057" w:rsidRPr="00EE5A67" w:rsidRDefault="00DE7057" w:rsidP="008F3312">
      <w:pPr>
        <w:pStyle w:val="NoSpacing"/>
        <w:numPr>
          <w:ilvl w:val="1"/>
          <w:numId w:val="20"/>
        </w:numPr>
        <w:rPr>
          <w:sz w:val="14"/>
        </w:rPr>
      </w:pPr>
      <w:r w:rsidRPr="00EE5A67">
        <w:rPr>
          <w:sz w:val="14"/>
        </w:rPr>
        <w:t>Making unjustifiable changes in bargaining positions</w:t>
      </w:r>
    </w:p>
    <w:p w:rsidR="00DE7057" w:rsidRPr="00EE5A67" w:rsidRDefault="00DE7057" w:rsidP="008F3312">
      <w:pPr>
        <w:pStyle w:val="NoSpacing"/>
        <w:numPr>
          <w:ilvl w:val="2"/>
          <w:numId w:val="20"/>
        </w:numPr>
        <w:rPr>
          <w:sz w:val="14"/>
        </w:rPr>
      </w:pPr>
      <w:r w:rsidRPr="00EE5A67">
        <w:rPr>
          <w:sz w:val="14"/>
        </w:rPr>
        <w:t>Once a position is tabled, it can be changed only for valid reasons</w:t>
      </w:r>
    </w:p>
    <w:p w:rsidR="00DE7057" w:rsidRPr="00EE5A67" w:rsidRDefault="00DE7057" w:rsidP="008F3312">
      <w:pPr>
        <w:pStyle w:val="NoSpacing"/>
        <w:numPr>
          <w:ilvl w:val="1"/>
          <w:numId w:val="20"/>
        </w:numPr>
        <w:rPr>
          <w:sz w:val="14"/>
        </w:rPr>
      </w:pPr>
      <w:r w:rsidRPr="00EE5A67">
        <w:rPr>
          <w:sz w:val="14"/>
        </w:rPr>
        <w:t>Deliberate provocation</w:t>
      </w:r>
    </w:p>
    <w:p w:rsidR="00DE7057" w:rsidRPr="00EE5A67" w:rsidRDefault="00DE7057" w:rsidP="008F3312">
      <w:pPr>
        <w:pStyle w:val="NoSpacing"/>
        <w:numPr>
          <w:ilvl w:val="2"/>
          <w:numId w:val="20"/>
        </w:numPr>
        <w:rPr>
          <w:sz w:val="14"/>
        </w:rPr>
      </w:pPr>
      <w:r w:rsidRPr="00EE5A67">
        <w:rPr>
          <w:sz w:val="14"/>
        </w:rPr>
        <w:t>A party holds a position which on the face of it is not sustainable and is designed to enrage the other party</w:t>
      </w:r>
    </w:p>
    <w:p w:rsidR="00DE7057" w:rsidRPr="00EE5A67" w:rsidRDefault="00DE7057" w:rsidP="008F3312">
      <w:pPr>
        <w:pStyle w:val="NoSpacing"/>
        <w:numPr>
          <w:ilvl w:val="1"/>
          <w:numId w:val="20"/>
        </w:numPr>
        <w:rPr>
          <w:sz w:val="14"/>
        </w:rPr>
      </w:pPr>
      <w:r w:rsidRPr="00EE5A67">
        <w:rPr>
          <w:sz w:val="14"/>
        </w:rPr>
        <w:t>Refusing to justify a position</w:t>
      </w:r>
    </w:p>
    <w:p w:rsidR="00DE7057" w:rsidRPr="00EE5A67" w:rsidRDefault="00DE7057" w:rsidP="008F3312">
      <w:pPr>
        <w:pStyle w:val="NoSpacing"/>
        <w:numPr>
          <w:ilvl w:val="1"/>
          <w:numId w:val="20"/>
        </w:numPr>
        <w:rPr>
          <w:sz w:val="14"/>
        </w:rPr>
      </w:pPr>
      <w:r w:rsidRPr="00EE5A67">
        <w:rPr>
          <w:sz w:val="14"/>
        </w:rPr>
        <w:t>Refusing to make a reasonable effort to conclude a collective agreement</w:t>
      </w:r>
    </w:p>
    <w:p w:rsidR="00DE7057" w:rsidRPr="00EE5A67" w:rsidRDefault="00DE7057" w:rsidP="00A57214">
      <w:pPr>
        <w:pStyle w:val="NoSpacing"/>
        <w:numPr>
          <w:ilvl w:val="2"/>
          <w:numId w:val="20"/>
        </w:numPr>
        <w:rPr>
          <w:sz w:val="14"/>
        </w:rPr>
      </w:pPr>
      <w:r w:rsidRPr="00EE5A67">
        <w:rPr>
          <w:sz w:val="14"/>
        </w:rPr>
        <w:t>EX: a sudden change in bargaining position when an agreement is near; threatening plant closures; frequent cancellation of negotiating meetings</w:t>
      </w:r>
    </w:p>
    <w:p w:rsidR="00DE7057" w:rsidRPr="00EE5A67" w:rsidRDefault="00DE7057" w:rsidP="00A57214">
      <w:pPr>
        <w:pStyle w:val="NoSpacing"/>
        <w:numPr>
          <w:ilvl w:val="0"/>
          <w:numId w:val="20"/>
        </w:numPr>
        <w:rPr>
          <w:sz w:val="14"/>
        </w:rPr>
      </w:pPr>
      <w:r w:rsidRPr="00EE5A67">
        <w:rPr>
          <w:sz w:val="14"/>
        </w:rPr>
        <w:t xml:space="preserve">Third party intervention </w:t>
      </w:r>
    </w:p>
    <w:p w:rsidR="00DE7057" w:rsidRPr="00EE5A67" w:rsidRDefault="00DE7057" w:rsidP="008F3312">
      <w:pPr>
        <w:pStyle w:val="NoSpacing"/>
        <w:numPr>
          <w:ilvl w:val="1"/>
          <w:numId w:val="20"/>
        </w:numPr>
        <w:rPr>
          <w:sz w:val="14"/>
        </w:rPr>
      </w:pPr>
      <w:r w:rsidRPr="00EE5A67">
        <w:rPr>
          <w:sz w:val="14"/>
        </w:rPr>
        <w:t>The OLRA requires third-party intervention prior to any strike by employees or an employer lockout</w:t>
      </w:r>
    </w:p>
    <w:p w:rsidR="00DE7057" w:rsidRPr="00EE5A67" w:rsidRDefault="00DE7057" w:rsidP="008F3312">
      <w:pPr>
        <w:pStyle w:val="NoSpacing"/>
        <w:numPr>
          <w:ilvl w:val="1"/>
          <w:numId w:val="20"/>
        </w:numPr>
        <w:rPr>
          <w:sz w:val="14"/>
        </w:rPr>
      </w:pPr>
      <w:r w:rsidRPr="00EE5A67">
        <w:rPr>
          <w:sz w:val="14"/>
        </w:rPr>
        <w:t>Conciliation</w:t>
      </w:r>
    </w:p>
    <w:p w:rsidR="00DE7057" w:rsidRPr="00EE5A67" w:rsidRDefault="00DE7057" w:rsidP="008F3312">
      <w:pPr>
        <w:pStyle w:val="NoSpacing"/>
        <w:numPr>
          <w:ilvl w:val="2"/>
          <w:numId w:val="20"/>
        </w:numPr>
        <w:rPr>
          <w:sz w:val="14"/>
        </w:rPr>
      </w:pPr>
      <w:r w:rsidRPr="00EE5A67">
        <w:rPr>
          <w:sz w:val="14"/>
        </w:rPr>
        <w:t>At any time after notice to bargain is given, a party can apply to the Minister of Labour for appointment of a conciliation officer, and the minister is required to grant the request, section 18</w:t>
      </w:r>
    </w:p>
    <w:p w:rsidR="00DE7057" w:rsidRPr="00EE5A67" w:rsidRDefault="00DE7057" w:rsidP="008F3312">
      <w:pPr>
        <w:pStyle w:val="NoSpacing"/>
        <w:numPr>
          <w:ilvl w:val="2"/>
          <w:numId w:val="20"/>
        </w:numPr>
        <w:rPr>
          <w:sz w:val="14"/>
        </w:rPr>
      </w:pPr>
      <w:r w:rsidRPr="00EE5A67">
        <w:rPr>
          <w:sz w:val="14"/>
        </w:rPr>
        <w:t>The objective is to assist the parties to reach an agreement</w:t>
      </w:r>
    </w:p>
    <w:p w:rsidR="00DE7057" w:rsidRPr="00EE5A67" w:rsidRDefault="00DE7057" w:rsidP="008F3312">
      <w:pPr>
        <w:pStyle w:val="NoSpacing"/>
        <w:numPr>
          <w:ilvl w:val="2"/>
          <w:numId w:val="20"/>
        </w:numPr>
        <w:rPr>
          <w:sz w:val="14"/>
        </w:rPr>
      </w:pPr>
      <w:r w:rsidRPr="00EE5A67">
        <w:rPr>
          <w:sz w:val="14"/>
        </w:rPr>
        <w:t>The conciliation officer reports back to the minister whether or not an agreement is reached</w:t>
      </w:r>
    </w:p>
    <w:p w:rsidR="00DE7057" w:rsidRPr="00EE5A67" w:rsidRDefault="00DE7057" w:rsidP="008F3312">
      <w:pPr>
        <w:pStyle w:val="NoSpacing"/>
        <w:numPr>
          <w:ilvl w:val="2"/>
          <w:numId w:val="20"/>
        </w:numPr>
        <w:rPr>
          <w:sz w:val="14"/>
        </w:rPr>
      </w:pPr>
      <w:r w:rsidRPr="00EE5A67">
        <w:rPr>
          <w:sz w:val="14"/>
        </w:rPr>
        <w:t>If no agreement is reached, the minister may establish a conciliation board or advise the parties that no board will be appointed</w:t>
      </w:r>
    </w:p>
    <w:p w:rsidR="00DE7057" w:rsidRPr="00EE5A67" w:rsidRDefault="00DE7057" w:rsidP="008F3312">
      <w:pPr>
        <w:pStyle w:val="NoSpacing"/>
        <w:numPr>
          <w:ilvl w:val="2"/>
          <w:numId w:val="20"/>
        </w:numPr>
        <w:rPr>
          <w:sz w:val="14"/>
        </w:rPr>
      </w:pPr>
      <w:r w:rsidRPr="00EE5A67">
        <w:rPr>
          <w:sz w:val="14"/>
        </w:rPr>
        <w:t xml:space="preserve">In most instances, the minister will not do so, and this notification to the parties is called a </w:t>
      </w:r>
      <w:r w:rsidRPr="00EE5A67">
        <w:rPr>
          <w:i/>
          <w:sz w:val="14"/>
        </w:rPr>
        <w:t>no-board report</w:t>
      </w:r>
    </w:p>
    <w:p w:rsidR="00DE7057" w:rsidRPr="00EE5A67" w:rsidRDefault="00DE7057" w:rsidP="008F3312">
      <w:pPr>
        <w:pStyle w:val="NoSpacing"/>
        <w:numPr>
          <w:ilvl w:val="2"/>
          <w:numId w:val="20"/>
        </w:numPr>
        <w:rPr>
          <w:sz w:val="14"/>
        </w:rPr>
      </w:pPr>
      <w:r w:rsidRPr="00EE5A67">
        <w:rPr>
          <w:sz w:val="14"/>
        </w:rPr>
        <w:t>A no-board report is a precondition to a strike or lockout</w:t>
      </w:r>
    </w:p>
    <w:p w:rsidR="00DE7057" w:rsidRPr="00EE5A67" w:rsidRDefault="00DE7057" w:rsidP="001D4E31">
      <w:pPr>
        <w:pStyle w:val="NoSpacing"/>
        <w:numPr>
          <w:ilvl w:val="1"/>
          <w:numId w:val="20"/>
        </w:numPr>
        <w:rPr>
          <w:sz w:val="14"/>
        </w:rPr>
      </w:pPr>
      <w:r w:rsidRPr="00EE5A67">
        <w:rPr>
          <w:sz w:val="14"/>
        </w:rPr>
        <w:t xml:space="preserve">Mediation </w:t>
      </w:r>
    </w:p>
    <w:p w:rsidR="00DE7057" w:rsidRPr="00EE5A67" w:rsidRDefault="00DE7057" w:rsidP="008F3312">
      <w:pPr>
        <w:pStyle w:val="NoSpacing"/>
        <w:numPr>
          <w:ilvl w:val="2"/>
          <w:numId w:val="20"/>
        </w:numPr>
        <w:rPr>
          <w:sz w:val="14"/>
        </w:rPr>
      </w:pPr>
      <w:r w:rsidRPr="00EE5A67">
        <w:rPr>
          <w:sz w:val="14"/>
        </w:rPr>
        <w:t>Voluntary process</w:t>
      </w:r>
    </w:p>
    <w:p w:rsidR="00DE7057" w:rsidRPr="00EE5A67" w:rsidRDefault="00DE7057" w:rsidP="008F3312">
      <w:pPr>
        <w:pStyle w:val="NoSpacing"/>
        <w:numPr>
          <w:ilvl w:val="2"/>
          <w:numId w:val="20"/>
        </w:numPr>
        <w:rPr>
          <w:sz w:val="14"/>
        </w:rPr>
      </w:pPr>
      <w:r w:rsidRPr="00EE5A67">
        <w:rPr>
          <w:sz w:val="14"/>
        </w:rPr>
        <w:t>Undertaken at any time with a mediator selected by the parties</w:t>
      </w:r>
    </w:p>
    <w:p w:rsidR="00DE7057" w:rsidRPr="00EE5A67" w:rsidRDefault="00DE7057" w:rsidP="008F3312">
      <w:pPr>
        <w:pStyle w:val="NoSpacing"/>
        <w:numPr>
          <w:ilvl w:val="1"/>
          <w:numId w:val="20"/>
        </w:numPr>
        <w:rPr>
          <w:sz w:val="14"/>
        </w:rPr>
      </w:pPr>
      <w:r w:rsidRPr="00EE5A67">
        <w:rPr>
          <w:sz w:val="14"/>
        </w:rPr>
        <w:t>Fact Finding</w:t>
      </w:r>
    </w:p>
    <w:p w:rsidR="00DE7057" w:rsidRPr="00EE5A67" w:rsidRDefault="00DE7057" w:rsidP="001D4E31">
      <w:pPr>
        <w:pStyle w:val="NoSpacing"/>
        <w:numPr>
          <w:ilvl w:val="2"/>
          <w:numId w:val="20"/>
        </w:numPr>
        <w:rPr>
          <w:sz w:val="14"/>
        </w:rPr>
      </w:pPr>
      <w:r w:rsidRPr="00EE5A67">
        <w:rPr>
          <w:sz w:val="14"/>
        </w:rPr>
        <w:t>A third party is asked to objectively determine certain facts associated with the negotiations</w:t>
      </w:r>
    </w:p>
    <w:p w:rsidR="00DE7057" w:rsidRPr="00EE5A67" w:rsidRDefault="00DE7057" w:rsidP="001D4E31">
      <w:pPr>
        <w:pStyle w:val="NoSpacing"/>
        <w:numPr>
          <w:ilvl w:val="0"/>
          <w:numId w:val="20"/>
        </w:numPr>
        <w:rPr>
          <w:sz w:val="14"/>
        </w:rPr>
      </w:pPr>
      <w:r w:rsidRPr="00EE5A67">
        <w:rPr>
          <w:sz w:val="14"/>
        </w:rPr>
        <w:t xml:space="preserve">Third party determination </w:t>
      </w:r>
    </w:p>
    <w:p w:rsidR="00DE7057" w:rsidRPr="00EE5A67" w:rsidRDefault="00DE7057" w:rsidP="008F3312">
      <w:pPr>
        <w:pStyle w:val="NoSpacing"/>
        <w:numPr>
          <w:ilvl w:val="1"/>
          <w:numId w:val="20"/>
        </w:numPr>
        <w:rPr>
          <w:sz w:val="14"/>
        </w:rPr>
      </w:pPr>
      <w:r w:rsidRPr="00EE5A67">
        <w:rPr>
          <w:sz w:val="14"/>
        </w:rPr>
        <w:t xml:space="preserve">Voluntary interest arbitration </w:t>
      </w:r>
    </w:p>
    <w:p w:rsidR="00DE7057" w:rsidRPr="00EE5A67" w:rsidRDefault="00DE7057" w:rsidP="00D656BD">
      <w:pPr>
        <w:pStyle w:val="NoSpacing"/>
        <w:numPr>
          <w:ilvl w:val="2"/>
          <w:numId w:val="20"/>
        </w:numPr>
        <w:rPr>
          <w:sz w:val="14"/>
        </w:rPr>
      </w:pPr>
      <w:r w:rsidRPr="00EE5A67">
        <w:rPr>
          <w:sz w:val="14"/>
        </w:rPr>
        <w:t>The parties agree to have their dispute determined by a third party, section 40</w:t>
      </w:r>
    </w:p>
    <w:p w:rsidR="00DE7057" w:rsidRPr="00EE5A67" w:rsidRDefault="00DE7057" w:rsidP="008F3312">
      <w:pPr>
        <w:pStyle w:val="NoSpacing"/>
        <w:numPr>
          <w:ilvl w:val="2"/>
          <w:numId w:val="20"/>
        </w:numPr>
        <w:rPr>
          <w:sz w:val="14"/>
        </w:rPr>
      </w:pPr>
      <w:r w:rsidRPr="00EE5A67">
        <w:rPr>
          <w:sz w:val="14"/>
        </w:rPr>
        <w:t>It is seldom agreed to</w:t>
      </w:r>
    </w:p>
    <w:p w:rsidR="00DE7057" w:rsidRPr="00EE5A67" w:rsidRDefault="00DE7057" w:rsidP="008F3312">
      <w:pPr>
        <w:pStyle w:val="NoSpacing"/>
        <w:numPr>
          <w:ilvl w:val="2"/>
          <w:numId w:val="20"/>
        </w:numPr>
        <w:rPr>
          <w:sz w:val="14"/>
        </w:rPr>
      </w:pPr>
      <w:r w:rsidRPr="00EE5A67">
        <w:rPr>
          <w:bCs/>
          <w:sz w:val="14"/>
        </w:rPr>
        <w:t>Parties are most reluctant to have someone else dictate the terms of their collective agreement</w:t>
      </w:r>
    </w:p>
    <w:p w:rsidR="00DE7057" w:rsidRPr="00EE5A67" w:rsidRDefault="00DE7057" w:rsidP="008F3312">
      <w:pPr>
        <w:pStyle w:val="NoSpacing"/>
        <w:numPr>
          <w:ilvl w:val="1"/>
          <w:numId w:val="20"/>
        </w:numPr>
        <w:rPr>
          <w:sz w:val="14"/>
        </w:rPr>
      </w:pPr>
      <w:r w:rsidRPr="00EE5A67">
        <w:rPr>
          <w:sz w:val="14"/>
        </w:rPr>
        <w:t>Compulsory Interest Arbitration</w:t>
      </w:r>
    </w:p>
    <w:p w:rsidR="00DE7057" w:rsidRPr="00EE5A67" w:rsidRDefault="00DE7057" w:rsidP="008F3312">
      <w:pPr>
        <w:pStyle w:val="NoSpacing"/>
        <w:numPr>
          <w:ilvl w:val="2"/>
          <w:numId w:val="20"/>
        </w:numPr>
        <w:rPr>
          <w:sz w:val="14"/>
        </w:rPr>
      </w:pPr>
      <w:r w:rsidRPr="00EE5A67">
        <w:rPr>
          <w:sz w:val="14"/>
        </w:rPr>
        <w:t xml:space="preserve">For certain categories of workers (so-called </w:t>
      </w:r>
      <w:r w:rsidRPr="00EE5A67">
        <w:rPr>
          <w:i/>
          <w:sz w:val="14"/>
        </w:rPr>
        <w:t>essential services</w:t>
      </w:r>
      <w:r w:rsidRPr="00EE5A67">
        <w:rPr>
          <w:sz w:val="14"/>
        </w:rPr>
        <w:t xml:space="preserve">), and otherwise on an </w:t>
      </w:r>
      <w:r w:rsidRPr="00EE5A67">
        <w:rPr>
          <w:i/>
          <w:iCs/>
          <w:sz w:val="14"/>
        </w:rPr>
        <w:t xml:space="preserve">ad hoc </w:t>
      </w:r>
      <w:r w:rsidRPr="00EE5A67">
        <w:rPr>
          <w:sz w:val="14"/>
        </w:rPr>
        <w:t>basis, the government will require the dispute to be resolved by binding arbitration</w:t>
      </w:r>
    </w:p>
    <w:p w:rsidR="00DE7057" w:rsidRPr="00EE5A67" w:rsidRDefault="00DE7057" w:rsidP="008F3312">
      <w:pPr>
        <w:pStyle w:val="NoSpacing"/>
        <w:numPr>
          <w:ilvl w:val="2"/>
          <w:numId w:val="20"/>
        </w:numPr>
        <w:rPr>
          <w:sz w:val="14"/>
        </w:rPr>
      </w:pPr>
      <w:r w:rsidRPr="00EE5A67">
        <w:rPr>
          <w:sz w:val="14"/>
        </w:rPr>
        <w:t>The right to strike or lock out is denied</w:t>
      </w:r>
    </w:p>
    <w:p w:rsidR="00DE7057" w:rsidRPr="00EE5A67" w:rsidRDefault="00DE7057" w:rsidP="008F3312">
      <w:pPr>
        <w:pStyle w:val="NoSpacing"/>
        <w:numPr>
          <w:ilvl w:val="1"/>
          <w:numId w:val="20"/>
        </w:numPr>
        <w:rPr>
          <w:sz w:val="14"/>
        </w:rPr>
      </w:pPr>
      <w:r w:rsidRPr="00EE5A67">
        <w:rPr>
          <w:sz w:val="14"/>
        </w:rPr>
        <w:t>First contract arbitration, section 43</w:t>
      </w:r>
    </w:p>
    <w:p w:rsidR="00DE7057" w:rsidRPr="00EE5A67" w:rsidRDefault="00DE7057" w:rsidP="008F3312">
      <w:pPr>
        <w:pStyle w:val="NoSpacing"/>
        <w:numPr>
          <w:ilvl w:val="2"/>
          <w:numId w:val="20"/>
        </w:numPr>
        <w:rPr>
          <w:sz w:val="14"/>
        </w:rPr>
      </w:pPr>
      <w:r w:rsidRPr="00EE5A67">
        <w:rPr>
          <w:sz w:val="14"/>
        </w:rPr>
        <w:t>The OLRA provides for imposition of a first collective agreement by arbitration if necessary</w:t>
      </w:r>
    </w:p>
    <w:p w:rsidR="00DE7057" w:rsidRPr="00EE5A67" w:rsidRDefault="00DE7057" w:rsidP="008F3312">
      <w:pPr>
        <w:pStyle w:val="NoSpacing"/>
        <w:numPr>
          <w:ilvl w:val="2"/>
          <w:numId w:val="20"/>
        </w:numPr>
        <w:rPr>
          <w:sz w:val="14"/>
        </w:rPr>
      </w:pPr>
      <w:r w:rsidRPr="00EE5A67">
        <w:rPr>
          <w:sz w:val="14"/>
        </w:rPr>
        <w:t>This is requested by the union after the parties have failed to negotiate a collective agreement and the minister has issued a no-board report</w:t>
      </w:r>
    </w:p>
    <w:p w:rsidR="00DE7057" w:rsidRPr="00EE5A67" w:rsidRDefault="00DE7057" w:rsidP="008F3312">
      <w:pPr>
        <w:pStyle w:val="NoSpacing"/>
        <w:numPr>
          <w:ilvl w:val="2"/>
          <w:numId w:val="20"/>
        </w:numPr>
        <w:rPr>
          <w:sz w:val="14"/>
        </w:rPr>
      </w:pPr>
      <w:r w:rsidRPr="00EE5A67">
        <w:rPr>
          <w:sz w:val="14"/>
        </w:rPr>
        <w:t>The union will have to show that:</w:t>
      </w:r>
    </w:p>
    <w:p w:rsidR="00DE7057" w:rsidRPr="00EE5A67" w:rsidRDefault="00DE7057" w:rsidP="008F3312">
      <w:pPr>
        <w:pStyle w:val="NoSpacing"/>
        <w:numPr>
          <w:ilvl w:val="3"/>
          <w:numId w:val="20"/>
        </w:numPr>
        <w:rPr>
          <w:sz w:val="14"/>
        </w:rPr>
      </w:pPr>
      <w:r w:rsidRPr="00EE5A67">
        <w:rPr>
          <w:sz w:val="14"/>
        </w:rPr>
        <w:t>The employer failed to recognize the union</w:t>
      </w:r>
    </w:p>
    <w:p w:rsidR="00DE7057" w:rsidRPr="00EE5A67" w:rsidRDefault="00DE7057" w:rsidP="008F3312">
      <w:pPr>
        <w:pStyle w:val="NoSpacing"/>
        <w:numPr>
          <w:ilvl w:val="3"/>
          <w:numId w:val="20"/>
        </w:numPr>
        <w:rPr>
          <w:sz w:val="14"/>
        </w:rPr>
      </w:pPr>
      <w:r w:rsidRPr="00EE5A67">
        <w:rPr>
          <w:sz w:val="14"/>
        </w:rPr>
        <w:t>The employer adopted an uncompromising and unreasonable position</w:t>
      </w:r>
    </w:p>
    <w:p w:rsidR="00DE7057" w:rsidRPr="00EE5A67" w:rsidRDefault="00DE7057" w:rsidP="008F3312">
      <w:pPr>
        <w:pStyle w:val="NoSpacing"/>
        <w:numPr>
          <w:ilvl w:val="3"/>
          <w:numId w:val="20"/>
        </w:numPr>
        <w:rPr>
          <w:sz w:val="14"/>
        </w:rPr>
      </w:pPr>
      <w:r w:rsidRPr="00EE5A67">
        <w:rPr>
          <w:sz w:val="14"/>
        </w:rPr>
        <w:t>The employer did not make a reasonable effort to reach an agreement</w:t>
      </w:r>
    </w:p>
    <w:p w:rsidR="00DE7057" w:rsidRPr="00EE5A67" w:rsidRDefault="00DE7057" w:rsidP="008F3312">
      <w:pPr>
        <w:pStyle w:val="NoSpacing"/>
        <w:numPr>
          <w:ilvl w:val="3"/>
          <w:numId w:val="20"/>
        </w:numPr>
        <w:rPr>
          <w:sz w:val="14"/>
        </w:rPr>
      </w:pPr>
      <w:r w:rsidRPr="00EE5A67">
        <w:rPr>
          <w:sz w:val="14"/>
        </w:rPr>
        <w:t>The employer engaged in any other practice that caused the negotiations to fail</w:t>
      </w:r>
    </w:p>
    <w:p w:rsidR="00DE7057" w:rsidRPr="00EE5A67" w:rsidRDefault="00DE7057" w:rsidP="008F3312">
      <w:pPr>
        <w:pStyle w:val="NoSpacing"/>
        <w:numPr>
          <w:ilvl w:val="2"/>
          <w:numId w:val="20"/>
        </w:numPr>
        <w:rPr>
          <w:sz w:val="14"/>
        </w:rPr>
      </w:pPr>
      <w:r w:rsidRPr="00EE5A67">
        <w:rPr>
          <w:bCs/>
          <w:sz w:val="14"/>
        </w:rPr>
        <w:t>The OLRB directs the settlement of the first contract by arbitration</w:t>
      </w:r>
    </w:p>
    <w:p w:rsidR="00DE7057" w:rsidRPr="00EE5A67" w:rsidRDefault="00DE7057" w:rsidP="008F3312">
      <w:pPr>
        <w:pStyle w:val="NoSpacing"/>
        <w:numPr>
          <w:ilvl w:val="1"/>
          <w:numId w:val="20"/>
        </w:numPr>
        <w:rPr>
          <w:sz w:val="14"/>
        </w:rPr>
      </w:pPr>
      <w:r w:rsidRPr="00EE5A67">
        <w:rPr>
          <w:sz w:val="14"/>
        </w:rPr>
        <w:t>Interest Arbitration Practice</w:t>
      </w:r>
    </w:p>
    <w:p w:rsidR="00DE7057" w:rsidRPr="00EE5A67" w:rsidRDefault="00DE7057" w:rsidP="008F3312">
      <w:pPr>
        <w:pStyle w:val="NoSpacing"/>
        <w:numPr>
          <w:ilvl w:val="2"/>
          <w:numId w:val="20"/>
        </w:numPr>
        <w:rPr>
          <w:sz w:val="14"/>
        </w:rPr>
      </w:pPr>
      <w:r w:rsidRPr="00EE5A67">
        <w:rPr>
          <w:sz w:val="14"/>
        </w:rPr>
        <w:t>Usually an oral hearing with each party affords them the opportunity to present their arguments and answer any questions</w:t>
      </w:r>
    </w:p>
    <w:p w:rsidR="00DE7057" w:rsidRPr="00EE5A67" w:rsidRDefault="00DE7057" w:rsidP="008F3312">
      <w:pPr>
        <w:pStyle w:val="NoSpacing"/>
        <w:numPr>
          <w:ilvl w:val="1"/>
          <w:numId w:val="20"/>
        </w:numPr>
        <w:rPr>
          <w:sz w:val="14"/>
        </w:rPr>
      </w:pPr>
      <w:r w:rsidRPr="00EE5A67">
        <w:rPr>
          <w:sz w:val="14"/>
        </w:rPr>
        <w:t>Problems with Interest Arbitration</w:t>
      </w:r>
    </w:p>
    <w:p w:rsidR="00DE7057" w:rsidRPr="00EE5A67" w:rsidRDefault="00DE7057" w:rsidP="008F3312">
      <w:pPr>
        <w:pStyle w:val="NoSpacing"/>
        <w:numPr>
          <w:ilvl w:val="2"/>
          <w:numId w:val="20"/>
        </w:numPr>
        <w:rPr>
          <w:sz w:val="14"/>
        </w:rPr>
      </w:pPr>
      <w:r w:rsidRPr="00EE5A67">
        <w:rPr>
          <w:sz w:val="14"/>
        </w:rPr>
        <w:t>The interest arbitrator is an outsider and not sufficiently familiar with the circumstances</w:t>
      </w:r>
    </w:p>
    <w:p w:rsidR="00DE7057" w:rsidRPr="00EE5A67" w:rsidRDefault="00DE7057" w:rsidP="008F3312">
      <w:pPr>
        <w:pStyle w:val="NoSpacing"/>
        <w:numPr>
          <w:ilvl w:val="2"/>
          <w:numId w:val="20"/>
        </w:numPr>
        <w:rPr>
          <w:sz w:val="14"/>
        </w:rPr>
      </w:pPr>
      <w:r w:rsidRPr="00EE5A67">
        <w:rPr>
          <w:sz w:val="14"/>
        </w:rPr>
        <w:t xml:space="preserve">It inhibits any incentive to compromise </w:t>
      </w:r>
      <w:r w:rsidRPr="00EE5A67">
        <w:rPr>
          <w:i/>
          <w:sz w:val="14"/>
        </w:rPr>
        <w:t>arbitration freeze</w:t>
      </w:r>
    </w:p>
    <w:p w:rsidR="00DE7057" w:rsidRPr="00EE5A67" w:rsidRDefault="00DE7057" w:rsidP="008F3312">
      <w:pPr>
        <w:pStyle w:val="NoSpacing"/>
        <w:numPr>
          <w:ilvl w:val="2"/>
          <w:numId w:val="20"/>
        </w:numPr>
        <w:rPr>
          <w:sz w:val="14"/>
        </w:rPr>
      </w:pPr>
      <w:r w:rsidRPr="00EE5A67">
        <w:rPr>
          <w:sz w:val="14"/>
        </w:rPr>
        <w:t>It functions at the expense of free collective bargaining</w:t>
      </w:r>
    </w:p>
    <w:p w:rsidR="00DE7057" w:rsidRPr="00EE5A67" w:rsidRDefault="00DE7057" w:rsidP="008F3312">
      <w:pPr>
        <w:pStyle w:val="NoSpacing"/>
        <w:numPr>
          <w:ilvl w:val="1"/>
          <w:numId w:val="20"/>
        </w:numPr>
        <w:rPr>
          <w:sz w:val="14"/>
        </w:rPr>
      </w:pPr>
      <w:r w:rsidRPr="00EE5A67">
        <w:rPr>
          <w:sz w:val="14"/>
        </w:rPr>
        <w:t>Final offer selection</w:t>
      </w:r>
    </w:p>
    <w:p w:rsidR="00DE7057" w:rsidRPr="00EE5A67" w:rsidRDefault="00DE7057" w:rsidP="008F3312">
      <w:pPr>
        <w:pStyle w:val="NoSpacing"/>
        <w:numPr>
          <w:ilvl w:val="2"/>
          <w:numId w:val="20"/>
        </w:numPr>
        <w:rPr>
          <w:sz w:val="14"/>
        </w:rPr>
      </w:pPr>
      <w:r w:rsidRPr="00EE5A67">
        <w:rPr>
          <w:sz w:val="14"/>
        </w:rPr>
        <w:t>The arbitrator must choose between final offers of each party (no modification is permitted)</w:t>
      </w:r>
    </w:p>
    <w:p w:rsidR="00DE7057" w:rsidRPr="00EE5A67" w:rsidRDefault="00DE7057" w:rsidP="00A35EC8">
      <w:pPr>
        <w:pStyle w:val="NoSpacing"/>
        <w:numPr>
          <w:ilvl w:val="2"/>
          <w:numId w:val="20"/>
        </w:numPr>
        <w:rPr>
          <w:sz w:val="14"/>
        </w:rPr>
      </w:pPr>
      <w:r w:rsidRPr="00EE5A67">
        <w:rPr>
          <w:sz w:val="14"/>
        </w:rPr>
        <w:t>There is an incentive for the parties to make their final offers reasonable</w:t>
      </w:r>
    </w:p>
    <w:p w:rsidR="00DE7057" w:rsidRPr="00EE5A67" w:rsidRDefault="00DE7057" w:rsidP="006541B9">
      <w:pPr>
        <w:pStyle w:val="NoSpacing"/>
        <w:numPr>
          <w:ilvl w:val="0"/>
          <w:numId w:val="20"/>
        </w:numPr>
        <w:rPr>
          <w:sz w:val="14"/>
        </w:rPr>
      </w:pPr>
      <w:r w:rsidRPr="00EE5A67">
        <w:rPr>
          <w:sz w:val="14"/>
        </w:rPr>
        <w:t xml:space="preserve">Industrial action </w:t>
      </w:r>
    </w:p>
    <w:p w:rsidR="00DE7057" w:rsidRPr="00EE5A67" w:rsidRDefault="00DE7057" w:rsidP="008F3312">
      <w:pPr>
        <w:pStyle w:val="NoSpacing"/>
        <w:numPr>
          <w:ilvl w:val="1"/>
          <w:numId w:val="20"/>
        </w:numPr>
        <w:rPr>
          <w:sz w:val="14"/>
        </w:rPr>
      </w:pPr>
      <w:r w:rsidRPr="00EE5A67">
        <w:rPr>
          <w:sz w:val="14"/>
        </w:rPr>
        <w:t>Strikes, section 1(1)</w:t>
      </w:r>
    </w:p>
    <w:p w:rsidR="00DE7057" w:rsidRPr="00EE5A67" w:rsidRDefault="00DE7057" w:rsidP="006541B9">
      <w:pPr>
        <w:pStyle w:val="NoSpacing"/>
        <w:numPr>
          <w:ilvl w:val="2"/>
          <w:numId w:val="20"/>
        </w:numPr>
        <w:rPr>
          <w:sz w:val="14"/>
        </w:rPr>
      </w:pPr>
      <w:r w:rsidRPr="00EE5A67">
        <w:rPr>
          <w:sz w:val="14"/>
        </w:rPr>
        <w:t xml:space="preserve">The key concept is </w:t>
      </w:r>
      <w:r w:rsidRPr="00EE5A67">
        <w:rPr>
          <w:i/>
          <w:sz w:val="14"/>
        </w:rPr>
        <w:t>concerted,</w:t>
      </w:r>
      <w:r w:rsidRPr="00EE5A67">
        <w:rPr>
          <w:sz w:val="14"/>
        </w:rPr>
        <w:t xml:space="preserve"> it is an action intended to restrict or otherwise inhibit work</w:t>
      </w:r>
    </w:p>
    <w:p w:rsidR="00DE7057" w:rsidRPr="00EE5A67" w:rsidRDefault="00DE7057" w:rsidP="006541B9">
      <w:pPr>
        <w:pStyle w:val="NoSpacing"/>
        <w:numPr>
          <w:ilvl w:val="2"/>
          <w:numId w:val="20"/>
        </w:numPr>
        <w:rPr>
          <w:sz w:val="14"/>
        </w:rPr>
      </w:pPr>
      <w:r w:rsidRPr="00EE5A67">
        <w:rPr>
          <w:sz w:val="14"/>
        </w:rPr>
        <w:t>The parties cannot agree to circumvent the OLRA’s restrictions in regard to strikes</w:t>
      </w:r>
    </w:p>
    <w:p w:rsidR="00DE7057" w:rsidRPr="00EE5A67" w:rsidRDefault="00DE7057" w:rsidP="008F3312">
      <w:pPr>
        <w:pStyle w:val="NoSpacing"/>
        <w:numPr>
          <w:ilvl w:val="3"/>
          <w:numId w:val="20"/>
        </w:numPr>
        <w:rPr>
          <w:sz w:val="14"/>
        </w:rPr>
      </w:pPr>
      <w:r w:rsidRPr="00EE5A67">
        <w:rPr>
          <w:sz w:val="14"/>
        </w:rPr>
        <w:t>EX: a provision in a collective agreement saying it was not a violation of the agreement for a worker to refuse to cross a legal picket line</w:t>
      </w:r>
    </w:p>
    <w:p w:rsidR="00DE7057" w:rsidRPr="00EE5A67" w:rsidRDefault="00DE7057" w:rsidP="008F3312">
      <w:pPr>
        <w:pStyle w:val="NoSpacing"/>
        <w:numPr>
          <w:ilvl w:val="1"/>
          <w:numId w:val="20"/>
        </w:numPr>
        <w:rPr>
          <w:sz w:val="14"/>
        </w:rPr>
      </w:pPr>
      <w:r w:rsidRPr="00EE5A67">
        <w:rPr>
          <w:sz w:val="14"/>
        </w:rPr>
        <w:t>Lockouts</w:t>
      </w:r>
    </w:p>
    <w:p w:rsidR="00DE7057" w:rsidRPr="00EE5A67" w:rsidRDefault="00DE7057" w:rsidP="008F3312">
      <w:pPr>
        <w:pStyle w:val="NoSpacing"/>
        <w:numPr>
          <w:ilvl w:val="2"/>
          <w:numId w:val="20"/>
        </w:numPr>
        <w:rPr>
          <w:sz w:val="14"/>
        </w:rPr>
      </w:pPr>
      <w:r w:rsidRPr="00EE5A67">
        <w:rPr>
          <w:sz w:val="14"/>
        </w:rPr>
        <w:t>Employer action parallel to the strike, section 1(1)</w:t>
      </w:r>
    </w:p>
    <w:p w:rsidR="00DE7057" w:rsidRPr="00EE5A67" w:rsidRDefault="00DE7057" w:rsidP="008F3312">
      <w:pPr>
        <w:pStyle w:val="NoSpacing"/>
        <w:numPr>
          <w:ilvl w:val="2"/>
          <w:numId w:val="20"/>
        </w:numPr>
        <w:rPr>
          <w:sz w:val="14"/>
        </w:rPr>
      </w:pPr>
      <w:r w:rsidRPr="00EE5A67">
        <w:rPr>
          <w:sz w:val="14"/>
        </w:rPr>
        <w:t>Refusal by the employer to permit the employees to work where the refusal is connected to collective bargaining</w:t>
      </w:r>
    </w:p>
    <w:p w:rsidR="00DE7057" w:rsidRPr="00EE5A67" w:rsidRDefault="00DE7057" w:rsidP="008F3312">
      <w:pPr>
        <w:pStyle w:val="NoSpacing"/>
        <w:numPr>
          <w:ilvl w:val="1"/>
          <w:numId w:val="20"/>
        </w:numPr>
        <w:rPr>
          <w:sz w:val="14"/>
        </w:rPr>
      </w:pPr>
      <w:r w:rsidRPr="00EE5A67">
        <w:rPr>
          <w:bCs/>
          <w:sz w:val="14"/>
        </w:rPr>
        <w:t>When can the union strike or the employer lock out the employees?</w:t>
      </w:r>
    </w:p>
    <w:p w:rsidR="00DE7057" w:rsidRPr="00EE5A67" w:rsidRDefault="00DE7057" w:rsidP="008F3312">
      <w:pPr>
        <w:pStyle w:val="NoSpacing"/>
        <w:numPr>
          <w:ilvl w:val="2"/>
          <w:numId w:val="20"/>
        </w:numPr>
        <w:rPr>
          <w:sz w:val="14"/>
        </w:rPr>
      </w:pPr>
      <w:r w:rsidRPr="00EE5A67">
        <w:rPr>
          <w:sz w:val="14"/>
        </w:rPr>
        <w:t>When the collective agreement has expired</w:t>
      </w:r>
    </w:p>
    <w:p w:rsidR="00DE7057" w:rsidRPr="00EE5A67" w:rsidRDefault="00DE7057" w:rsidP="008F3312">
      <w:pPr>
        <w:pStyle w:val="NoSpacing"/>
        <w:numPr>
          <w:ilvl w:val="2"/>
          <w:numId w:val="20"/>
        </w:numPr>
        <w:rPr>
          <w:sz w:val="14"/>
        </w:rPr>
      </w:pPr>
      <w:r w:rsidRPr="00EE5A67">
        <w:rPr>
          <w:sz w:val="14"/>
        </w:rPr>
        <w:t>When conciliation has been undertaken without success</w:t>
      </w:r>
    </w:p>
    <w:p w:rsidR="00DE7057" w:rsidRPr="00EE5A67" w:rsidRDefault="00DE7057" w:rsidP="008F3312">
      <w:pPr>
        <w:pStyle w:val="NoSpacing"/>
        <w:numPr>
          <w:ilvl w:val="2"/>
          <w:numId w:val="20"/>
        </w:numPr>
        <w:rPr>
          <w:sz w:val="14"/>
        </w:rPr>
      </w:pPr>
      <w:r w:rsidRPr="00EE5A67">
        <w:rPr>
          <w:sz w:val="14"/>
        </w:rPr>
        <w:t>When 14 days have expired after the minister issued a no-board report</w:t>
      </w:r>
    </w:p>
    <w:p w:rsidR="00DE7057" w:rsidRPr="00EE5A67" w:rsidRDefault="00DE7057" w:rsidP="008F3312">
      <w:pPr>
        <w:pStyle w:val="NoSpacing"/>
        <w:numPr>
          <w:ilvl w:val="1"/>
          <w:numId w:val="20"/>
        </w:numPr>
        <w:rPr>
          <w:sz w:val="14"/>
        </w:rPr>
      </w:pPr>
      <w:r w:rsidRPr="00EE5A67">
        <w:rPr>
          <w:sz w:val="14"/>
        </w:rPr>
        <w:t>A strike vote, section 79(3)</w:t>
      </w:r>
    </w:p>
    <w:p w:rsidR="00DE7057" w:rsidRPr="00EE5A67" w:rsidRDefault="00DE7057" w:rsidP="008F3312">
      <w:pPr>
        <w:pStyle w:val="NoSpacing"/>
        <w:numPr>
          <w:ilvl w:val="2"/>
          <w:numId w:val="20"/>
        </w:numPr>
        <w:rPr>
          <w:sz w:val="14"/>
        </w:rPr>
      </w:pPr>
      <w:r w:rsidRPr="00EE5A67">
        <w:rPr>
          <w:sz w:val="14"/>
        </w:rPr>
        <w:t>Where a collective agreement is in place, a strike vote may be held no earlier than 30 days prior to the expiration of the agreement</w:t>
      </w:r>
    </w:p>
    <w:p w:rsidR="00DE7057" w:rsidRPr="00EE5A67" w:rsidRDefault="00DE7057" w:rsidP="008F3312">
      <w:pPr>
        <w:pStyle w:val="NoSpacing"/>
        <w:numPr>
          <w:ilvl w:val="2"/>
          <w:numId w:val="20"/>
        </w:numPr>
        <w:rPr>
          <w:sz w:val="14"/>
        </w:rPr>
      </w:pPr>
      <w:r w:rsidRPr="00EE5A67">
        <w:rPr>
          <w:sz w:val="14"/>
        </w:rPr>
        <w:t>Where no collective agreement is in place, a strike vote may be held no earlier than the appointment of a conciliation officer</w:t>
      </w:r>
    </w:p>
    <w:p w:rsidR="00DE7057" w:rsidRPr="00EE5A67" w:rsidRDefault="00DE7057" w:rsidP="008F3312">
      <w:pPr>
        <w:pStyle w:val="NoSpacing"/>
        <w:numPr>
          <w:ilvl w:val="2"/>
          <w:numId w:val="20"/>
        </w:numPr>
        <w:rPr>
          <w:sz w:val="14"/>
        </w:rPr>
      </w:pPr>
      <w:r w:rsidRPr="00EE5A67">
        <w:rPr>
          <w:bCs/>
          <w:sz w:val="14"/>
        </w:rPr>
        <w:t>A strike vote requires the approval of more than 50% of those voting:</w:t>
      </w:r>
    </w:p>
    <w:p w:rsidR="00DE7057" w:rsidRPr="00EE5A67" w:rsidRDefault="00DE7057" w:rsidP="008F3312">
      <w:pPr>
        <w:pStyle w:val="NoSpacing"/>
        <w:numPr>
          <w:ilvl w:val="3"/>
          <w:numId w:val="20"/>
        </w:numPr>
        <w:rPr>
          <w:sz w:val="14"/>
        </w:rPr>
      </w:pPr>
      <w:r w:rsidRPr="00EE5A67">
        <w:rPr>
          <w:sz w:val="14"/>
        </w:rPr>
        <w:t>It is conducted by the union</w:t>
      </w:r>
    </w:p>
    <w:p w:rsidR="00DE7057" w:rsidRPr="00EE5A67" w:rsidRDefault="00DE7057" w:rsidP="008F3312">
      <w:pPr>
        <w:pStyle w:val="NoSpacing"/>
        <w:numPr>
          <w:ilvl w:val="3"/>
          <w:numId w:val="20"/>
        </w:numPr>
        <w:rPr>
          <w:sz w:val="14"/>
        </w:rPr>
      </w:pPr>
      <w:r w:rsidRPr="00EE5A67">
        <w:rPr>
          <w:sz w:val="14"/>
        </w:rPr>
        <w:t>It is a secret ballot</w:t>
      </w:r>
    </w:p>
    <w:p w:rsidR="00DE7057" w:rsidRPr="00EE5A67" w:rsidRDefault="00DE7057" w:rsidP="008F3312">
      <w:pPr>
        <w:pStyle w:val="NoSpacing"/>
        <w:numPr>
          <w:ilvl w:val="3"/>
          <w:numId w:val="20"/>
        </w:numPr>
        <w:rPr>
          <w:sz w:val="14"/>
        </w:rPr>
      </w:pPr>
      <w:r w:rsidRPr="00EE5A67">
        <w:rPr>
          <w:sz w:val="14"/>
        </w:rPr>
        <w:t>All employees in the bargaining unit are entitled to vote (even those who have not joined the union)</w:t>
      </w:r>
    </w:p>
    <w:p w:rsidR="00DE7057" w:rsidRPr="00EE5A67" w:rsidRDefault="00DE7057" w:rsidP="008F3312">
      <w:pPr>
        <w:pStyle w:val="NoSpacing"/>
        <w:numPr>
          <w:ilvl w:val="3"/>
          <w:numId w:val="20"/>
        </w:numPr>
        <w:rPr>
          <w:sz w:val="14"/>
        </w:rPr>
      </w:pPr>
      <w:r w:rsidRPr="00EE5A67">
        <w:rPr>
          <w:sz w:val="14"/>
        </w:rPr>
        <w:t>A convenient place and ample time to vote must be provided</w:t>
      </w:r>
    </w:p>
    <w:p w:rsidR="00DE7057" w:rsidRPr="00EE5A67" w:rsidRDefault="00DE7057" w:rsidP="008F3312">
      <w:pPr>
        <w:pStyle w:val="NoSpacing"/>
        <w:numPr>
          <w:ilvl w:val="3"/>
          <w:numId w:val="20"/>
        </w:numPr>
        <w:rPr>
          <w:sz w:val="14"/>
        </w:rPr>
      </w:pPr>
      <w:r w:rsidRPr="00EE5A67">
        <w:rPr>
          <w:sz w:val="14"/>
        </w:rPr>
        <w:t>The question is simple: Do you authorize or not authorize the calling of a strike?</w:t>
      </w:r>
    </w:p>
    <w:p w:rsidR="00DE7057" w:rsidRPr="00EE5A67" w:rsidRDefault="00DE7057" w:rsidP="008F3312">
      <w:pPr>
        <w:pStyle w:val="NoSpacing"/>
        <w:numPr>
          <w:ilvl w:val="1"/>
          <w:numId w:val="20"/>
        </w:numPr>
        <w:rPr>
          <w:sz w:val="14"/>
        </w:rPr>
      </w:pPr>
      <w:r w:rsidRPr="00EE5A67">
        <w:rPr>
          <w:sz w:val="14"/>
        </w:rPr>
        <w:t>Other Forms of Industrial Action</w:t>
      </w:r>
    </w:p>
    <w:p w:rsidR="00DE7057" w:rsidRPr="00EE5A67" w:rsidRDefault="00DE7057" w:rsidP="008F3312">
      <w:pPr>
        <w:pStyle w:val="NoSpacing"/>
        <w:numPr>
          <w:ilvl w:val="2"/>
          <w:numId w:val="20"/>
        </w:numPr>
        <w:rPr>
          <w:sz w:val="14"/>
        </w:rPr>
      </w:pPr>
      <w:r w:rsidRPr="00EE5A67">
        <w:rPr>
          <w:sz w:val="14"/>
        </w:rPr>
        <w:t>Work-to-Rule: employees act in a concerted fashion to follow work rules to the letter to reduce their output</w:t>
      </w:r>
    </w:p>
    <w:p w:rsidR="00DE7057" w:rsidRPr="00EE5A67" w:rsidRDefault="00DE7057" w:rsidP="008F3312">
      <w:pPr>
        <w:pStyle w:val="NoSpacing"/>
        <w:numPr>
          <w:ilvl w:val="2"/>
          <w:numId w:val="20"/>
        </w:numPr>
        <w:rPr>
          <w:sz w:val="14"/>
        </w:rPr>
      </w:pPr>
      <w:r w:rsidRPr="00EE5A67">
        <w:rPr>
          <w:sz w:val="14"/>
        </w:rPr>
        <w:t>Boycott: employees invite the participation of the public to stop purchasing the employer’s product</w:t>
      </w:r>
    </w:p>
    <w:p w:rsidR="00DE7057" w:rsidRPr="00EE5A67" w:rsidRDefault="00DE7057" w:rsidP="008F3312">
      <w:pPr>
        <w:pStyle w:val="NoSpacing"/>
        <w:numPr>
          <w:ilvl w:val="2"/>
          <w:numId w:val="20"/>
        </w:numPr>
        <w:rPr>
          <w:sz w:val="14"/>
        </w:rPr>
      </w:pPr>
      <w:r w:rsidRPr="00EE5A67">
        <w:rPr>
          <w:sz w:val="14"/>
        </w:rPr>
        <w:t>Sit-down strike: workers on strike refuse to leave the employer’s premises</w:t>
      </w:r>
    </w:p>
    <w:p w:rsidR="00DE7057" w:rsidRPr="00EE5A67" w:rsidRDefault="00DE7057" w:rsidP="008F3312">
      <w:pPr>
        <w:pStyle w:val="NoSpacing"/>
        <w:numPr>
          <w:ilvl w:val="2"/>
          <w:numId w:val="20"/>
        </w:numPr>
        <w:rPr>
          <w:sz w:val="14"/>
        </w:rPr>
      </w:pPr>
      <w:r w:rsidRPr="00EE5A67">
        <w:rPr>
          <w:sz w:val="14"/>
        </w:rPr>
        <w:t>Notice to job applicants: workers advise prospective employees not to apply for work until the contract issues are resolved</w:t>
      </w:r>
    </w:p>
    <w:p w:rsidR="00DE7057" w:rsidRPr="00EE5A67" w:rsidRDefault="00DE7057" w:rsidP="008F3312">
      <w:pPr>
        <w:pStyle w:val="NoSpacing"/>
        <w:numPr>
          <w:ilvl w:val="1"/>
          <w:numId w:val="20"/>
        </w:numPr>
        <w:rPr>
          <w:sz w:val="14"/>
        </w:rPr>
      </w:pPr>
      <w:r w:rsidRPr="00EE5A67">
        <w:rPr>
          <w:sz w:val="14"/>
        </w:rPr>
        <w:t>Duration of a Strike</w:t>
      </w:r>
    </w:p>
    <w:p w:rsidR="00DE7057" w:rsidRPr="00EE5A67" w:rsidRDefault="00DE7057" w:rsidP="008F3312">
      <w:pPr>
        <w:pStyle w:val="NoSpacing"/>
        <w:numPr>
          <w:ilvl w:val="2"/>
          <w:numId w:val="20"/>
        </w:numPr>
        <w:rPr>
          <w:sz w:val="14"/>
        </w:rPr>
      </w:pPr>
      <w:r w:rsidRPr="00EE5A67">
        <w:rPr>
          <w:sz w:val="14"/>
        </w:rPr>
        <w:t>Employment status is not lost, section 1(2)</w:t>
      </w:r>
    </w:p>
    <w:p w:rsidR="00DE7057" w:rsidRPr="00EE5A67" w:rsidRDefault="00DE7057" w:rsidP="008F3312">
      <w:pPr>
        <w:pStyle w:val="NoSpacing"/>
        <w:numPr>
          <w:ilvl w:val="2"/>
          <w:numId w:val="20"/>
        </w:numPr>
        <w:rPr>
          <w:sz w:val="14"/>
        </w:rPr>
      </w:pPr>
      <w:r w:rsidRPr="00EE5A67">
        <w:rPr>
          <w:sz w:val="14"/>
        </w:rPr>
        <w:t xml:space="preserve">If no collective agreement is reached, the workers can return to work if they make an unconditional application within six months after the strike begins. If they stay out beyond six months, they will need to obtain a collective agreement to return to work, section 80 </w:t>
      </w:r>
    </w:p>
    <w:p w:rsidR="00DE7057" w:rsidRPr="00EE5A67" w:rsidRDefault="00DE7057" w:rsidP="008F3312">
      <w:pPr>
        <w:pStyle w:val="NoSpacing"/>
        <w:numPr>
          <w:ilvl w:val="1"/>
          <w:numId w:val="20"/>
        </w:numPr>
        <w:rPr>
          <w:sz w:val="14"/>
        </w:rPr>
      </w:pPr>
      <w:r w:rsidRPr="00EE5A67">
        <w:rPr>
          <w:sz w:val="14"/>
        </w:rPr>
        <w:t>Professional Strike-breakers</w:t>
      </w:r>
    </w:p>
    <w:p w:rsidR="00DE7057" w:rsidRPr="00EE5A67" w:rsidRDefault="00DE7057" w:rsidP="008F3312">
      <w:pPr>
        <w:pStyle w:val="NoSpacing"/>
        <w:numPr>
          <w:ilvl w:val="2"/>
          <w:numId w:val="20"/>
        </w:numPr>
        <w:rPr>
          <w:sz w:val="14"/>
        </w:rPr>
      </w:pPr>
      <w:r w:rsidRPr="00EE5A67">
        <w:rPr>
          <w:sz w:val="14"/>
        </w:rPr>
        <w:t>It is an unfair labour practice for an employer to hire a company or individuals as strike-breakers</w:t>
      </w:r>
    </w:p>
    <w:p w:rsidR="00DE7057" w:rsidRPr="00EE5A67" w:rsidRDefault="00DE7057" w:rsidP="008F3312">
      <w:pPr>
        <w:pStyle w:val="NoSpacing"/>
        <w:numPr>
          <w:ilvl w:val="2"/>
          <w:numId w:val="20"/>
        </w:numPr>
        <w:rPr>
          <w:sz w:val="14"/>
        </w:rPr>
      </w:pPr>
      <w:r w:rsidRPr="00EE5A67">
        <w:rPr>
          <w:sz w:val="14"/>
        </w:rPr>
        <w:t xml:space="preserve">A parallel unfair labour practice is for the union to engage in strike-related misconduct – interfering with, obstructing, restraining or disrupting the employer’s right to lock out </w:t>
      </w:r>
    </w:p>
    <w:p w:rsidR="00DE7057" w:rsidRPr="00EE5A67" w:rsidRDefault="00DE7057" w:rsidP="008F3312">
      <w:pPr>
        <w:pStyle w:val="NoSpacing"/>
        <w:numPr>
          <w:ilvl w:val="2"/>
          <w:numId w:val="20"/>
        </w:numPr>
        <w:rPr>
          <w:sz w:val="14"/>
        </w:rPr>
      </w:pPr>
      <w:r w:rsidRPr="00EE5A67">
        <w:rPr>
          <w:sz w:val="14"/>
        </w:rPr>
        <w:t>The OLRA prohibits both parties from any incitement, intimidation, coercion, undue influence, provocation, infiltration or surveillance that impedes the union’s right to strike or the employer’s right to lock out, section 78</w:t>
      </w:r>
    </w:p>
    <w:p w:rsidR="00DE7057" w:rsidRPr="00EE5A67" w:rsidRDefault="00DE7057" w:rsidP="008F3312">
      <w:pPr>
        <w:pStyle w:val="NoSpacing"/>
        <w:numPr>
          <w:ilvl w:val="1"/>
          <w:numId w:val="20"/>
        </w:numPr>
        <w:rPr>
          <w:sz w:val="14"/>
        </w:rPr>
      </w:pPr>
      <w:r w:rsidRPr="00EE5A67">
        <w:rPr>
          <w:sz w:val="14"/>
        </w:rPr>
        <w:t>Replacement Workers</w:t>
      </w:r>
    </w:p>
    <w:p w:rsidR="00DE7057" w:rsidRPr="00EE5A67" w:rsidRDefault="00DE7057" w:rsidP="008F3312">
      <w:pPr>
        <w:pStyle w:val="NoSpacing"/>
        <w:numPr>
          <w:ilvl w:val="2"/>
          <w:numId w:val="20"/>
        </w:numPr>
        <w:rPr>
          <w:sz w:val="14"/>
        </w:rPr>
      </w:pPr>
      <w:r w:rsidRPr="00EE5A67">
        <w:rPr>
          <w:sz w:val="14"/>
        </w:rPr>
        <w:t>The employer is entitled to continue its operations during a strike, including the use of replacement workers</w:t>
      </w:r>
    </w:p>
    <w:p w:rsidR="00DE7057" w:rsidRPr="00EE5A67" w:rsidRDefault="00DE7057" w:rsidP="008F3312">
      <w:pPr>
        <w:pStyle w:val="NoSpacing"/>
        <w:numPr>
          <w:ilvl w:val="1"/>
          <w:numId w:val="20"/>
        </w:numPr>
        <w:rPr>
          <w:sz w:val="14"/>
        </w:rPr>
      </w:pPr>
      <w:r w:rsidRPr="00EE5A67">
        <w:rPr>
          <w:sz w:val="14"/>
        </w:rPr>
        <w:t>Remedy for Illegal Strike/Lockout</w:t>
      </w:r>
    </w:p>
    <w:p w:rsidR="00DE7057" w:rsidRPr="00EE5A67" w:rsidRDefault="00DE7057" w:rsidP="008F3312">
      <w:pPr>
        <w:pStyle w:val="NoSpacing"/>
        <w:numPr>
          <w:ilvl w:val="2"/>
          <w:numId w:val="20"/>
        </w:numPr>
        <w:rPr>
          <w:sz w:val="14"/>
        </w:rPr>
      </w:pPr>
      <w:r w:rsidRPr="00EE5A67">
        <w:rPr>
          <w:sz w:val="14"/>
        </w:rPr>
        <w:t>It is an unfair labour practice for the union to threaten, call, encourage, support or authorize an illegal strike</w:t>
      </w:r>
    </w:p>
    <w:p w:rsidR="00DE7057" w:rsidRPr="00EE5A67" w:rsidRDefault="00DE7057" w:rsidP="008F3312">
      <w:pPr>
        <w:pStyle w:val="NoSpacing"/>
        <w:numPr>
          <w:ilvl w:val="1"/>
          <w:numId w:val="20"/>
        </w:numPr>
        <w:rPr>
          <w:sz w:val="14"/>
        </w:rPr>
      </w:pPr>
      <w:r w:rsidRPr="00EE5A67">
        <w:rPr>
          <w:sz w:val="14"/>
        </w:rPr>
        <w:t>Picketing</w:t>
      </w:r>
    </w:p>
    <w:p w:rsidR="00DE7057" w:rsidRPr="00EE5A67" w:rsidRDefault="00DE7057" w:rsidP="008F3312">
      <w:pPr>
        <w:pStyle w:val="NoSpacing"/>
        <w:numPr>
          <w:ilvl w:val="2"/>
          <w:numId w:val="20"/>
        </w:numPr>
        <w:rPr>
          <w:sz w:val="14"/>
        </w:rPr>
      </w:pPr>
      <w:r w:rsidRPr="00EE5A67">
        <w:rPr>
          <w:sz w:val="14"/>
        </w:rPr>
        <w:t>The picket line is the most notable means by which the union attempts to minimize the employer’s operations</w:t>
      </w:r>
    </w:p>
    <w:p w:rsidR="00DE7057" w:rsidRPr="00EE5A67" w:rsidRDefault="00DE7057" w:rsidP="008F3312">
      <w:pPr>
        <w:pStyle w:val="NoSpacing"/>
        <w:numPr>
          <w:ilvl w:val="1"/>
          <w:numId w:val="20"/>
        </w:numPr>
        <w:rPr>
          <w:sz w:val="14"/>
        </w:rPr>
      </w:pPr>
      <w:r w:rsidRPr="00EE5A67">
        <w:rPr>
          <w:sz w:val="14"/>
        </w:rPr>
        <w:t>Legal ground rules for picketing:</w:t>
      </w:r>
    </w:p>
    <w:p w:rsidR="00DE7057" w:rsidRPr="00EE5A67" w:rsidRDefault="00DE7057" w:rsidP="008F3312">
      <w:pPr>
        <w:pStyle w:val="NoSpacing"/>
        <w:numPr>
          <w:ilvl w:val="2"/>
          <w:numId w:val="20"/>
        </w:numPr>
        <w:rPr>
          <w:sz w:val="14"/>
        </w:rPr>
      </w:pPr>
      <w:r w:rsidRPr="00EE5A67">
        <w:rPr>
          <w:sz w:val="14"/>
        </w:rPr>
        <w:t>Picketers cannot block the employer’s entrance</w:t>
      </w:r>
    </w:p>
    <w:p w:rsidR="00DE7057" w:rsidRPr="00EE5A67" w:rsidRDefault="00DE7057" w:rsidP="008F3312">
      <w:pPr>
        <w:pStyle w:val="NoSpacing"/>
        <w:numPr>
          <w:ilvl w:val="2"/>
          <w:numId w:val="20"/>
        </w:numPr>
        <w:rPr>
          <w:sz w:val="14"/>
        </w:rPr>
      </w:pPr>
      <w:r w:rsidRPr="00EE5A67">
        <w:rPr>
          <w:sz w:val="14"/>
        </w:rPr>
        <w:t>Picketers cannot be on private property</w:t>
      </w:r>
    </w:p>
    <w:p w:rsidR="00DE7057" w:rsidRPr="00EE5A67" w:rsidRDefault="00DE7057" w:rsidP="008F3312">
      <w:pPr>
        <w:pStyle w:val="NoSpacing"/>
        <w:numPr>
          <w:ilvl w:val="2"/>
          <w:numId w:val="20"/>
        </w:numPr>
        <w:rPr>
          <w:sz w:val="14"/>
        </w:rPr>
      </w:pPr>
      <w:r w:rsidRPr="00EE5A67">
        <w:rPr>
          <w:sz w:val="14"/>
        </w:rPr>
        <w:t>Picketing is a recognized Constitutional right (under freedom of expression)</w:t>
      </w:r>
    </w:p>
    <w:p w:rsidR="00DE7057" w:rsidRPr="00EE5A67" w:rsidRDefault="00DE7057" w:rsidP="008F3312">
      <w:pPr>
        <w:pStyle w:val="NoSpacing"/>
        <w:numPr>
          <w:ilvl w:val="1"/>
          <w:numId w:val="20"/>
        </w:numPr>
        <w:rPr>
          <w:sz w:val="14"/>
        </w:rPr>
      </w:pPr>
      <w:r w:rsidRPr="00EE5A67">
        <w:rPr>
          <w:sz w:val="14"/>
        </w:rPr>
        <w:t>Injunctions</w:t>
      </w:r>
    </w:p>
    <w:p w:rsidR="00DE7057" w:rsidRPr="00EE5A67" w:rsidRDefault="00DE7057" w:rsidP="008F3312">
      <w:pPr>
        <w:pStyle w:val="NoSpacing"/>
        <w:numPr>
          <w:ilvl w:val="2"/>
          <w:numId w:val="20"/>
        </w:numPr>
        <w:rPr>
          <w:sz w:val="14"/>
        </w:rPr>
      </w:pPr>
      <w:r w:rsidRPr="00EE5A67">
        <w:rPr>
          <w:sz w:val="14"/>
        </w:rPr>
        <w:t>Court orders stopping a particular action or changing how it is done</w:t>
      </w:r>
    </w:p>
    <w:p w:rsidR="00DE7057" w:rsidRPr="00EE5A67" w:rsidRDefault="00DE7057" w:rsidP="008F3312">
      <w:pPr>
        <w:pStyle w:val="NoSpacing"/>
        <w:numPr>
          <w:ilvl w:val="2"/>
          <w:numId w:val="20"/>
        </w:numPr>
        <w:rPr>
          <w:sz w:val="14"/>
        </w:rPr>
      </w:pPr>
      <w:r w:rsidRPr="00EE5A67">
        <w:rPr>
          <w:sz w:val="14"/>
        </w:rPr>
        <w:t>Often used by employers to control picketing</w:t>
      </w:r>
    </w:p>
    <w:p w:rsidR="00DE7057" w:rsidRPr="00EE5A67" w:rsidRDefault="00DE7057" w:rsidP="008154B8">
      <w:pPr>
        <w:pStyle w:val="NoSpacing"/>
        <w:numPr>
          <w:ilvl w:val="2"/>
          <w:numId w:val="20"/>
        </w:numPr>
        <w:rPr>
          <w:sz w:val="14"/>
        </w:rPr>
      </w:pPr>
      <w:r w:rsidRPr="00EE5A67">
        <w:rPr>
          <w:sz w:val="14"/>
        </w:rPr>
        <w:t>An interim injunction stops an activity until a full investigation of its lawfulness can take place. It cannot be in place for more than four days</w:t>
      </w:r>
    </w:p>
    <w:p w:rsidR="001C1DA6" w:rsidRPr="00EE5A67" w:rsidRDefault="001C1DA6" w:rsidP="00CB07BB">
      <w:pPr>
        <w:pStyle w:val="NoSpacing"/>
        <w:jc w:val="center"/>
        <w:rPr>
          <w:b/>
          <w:sz w:val="14"/>
        </w:rPr>
      </w:pPr>
    </w:p>
    <w:p w:rsidR="00DE7057" w:rsidRPr="00EE5A67" w:rsidRDefault="00DE7057" w:rsidP="001C1DA6">
      <w:pPr>
        <w:pStyle w:val="NoSpacing"/>
        <w:jc w:val="center"/>
        <w:rPr>
          <w:b/>
          <w:sz w:val="14"/>
        </w:rPr>
      </w:pPr>
      <w:r w:rsidRPr="00EE5A67">
        <w:rPr>
          <w:b/>
          <w:sz w:val="14"/>
        </w:rPr>
        <w:t>Chapter 5: Administering the Collective Agreement</w:t>
      </w:r>
    </w:p>
    <w:p w:rsidR="00DE7057" w:rsidRPr="00EE5A67" w:rsidRDefault="00DE7057" w:rsidP="0018131F">
      <w:pPr>
        <w:pStyle w:val="NoSpacing"/>
        <w:numPr>
          <w:ilvl w:val="0"/>
          <w:numId w:val="22"/>
        </w:numPr>
        <w:rPr>
          <w:sz w:val="14"/>
        </w:rPr>
      </w:pPr>
      <w:r w:rsidRPr="00EE5A67">
        <w:rPr>
          <w:sz w:val="14"/>
        </w:rPr>
        <w:t>Overview</w:t>
      </w:r>
    </w:p>
    <w:p w:rsidR="00DE7057" w:rsidRPr="00EE5A67" w:rsidRDefault="00DE7057" w:rsidP="0018131F">
      <w:pPr>
        <w:pStyle w:val="NoSpacing"/>
        <w:numPr>
          <w:ilvl w:val="1"/>
          <w:numId w:val="22"/>
        </w:numPr>
        <w:rPr>
          <w:sz w:val="14"/>
        </w:rPr>
      </w:pPr>
      <w:r w:rsidRPr="00EE5A67">
        <w:rPr>
          <w:sz w:val="14"/>
        </w:rPr>
        <w:t>Administration of collective agreements largely centers on the resolution of disputes involving individual employees through the grievance and arbitration procedures</w:t>
      </w:r>
    </w:p>
    <w:p w:rsidR="00DE7057" w:rsidRPr="00EE5A67" w:rsidRDefault="00DE7057" w:rsidP="0018131F">
      <w:pPr>
        <w:pStyle w:val="NoSpacing"/>
        <w:numPr>
          <w:ilvl w:val="1"/>
          <w:numId w:val="22"/>
        </w:numPr>
        <w:rPr>
          <w:sz w:val="14"/>
        </w:rPr>
      </w:pPr>
      <w:r w:rsidRPr="00EE5A67">
        <w:rPr>
          <w:sz w:val="14"/>
        </w:rPr>
        <w:t>The collective agreement substitutes for the individual employer-employee contract</w:t>
      </w:r>
    </w:p>
    <w:p w:rsidR="00DE7057" w:rsidRPr="00EE5A67" w:rsidRDefault="00DE7057" w:rsidP="0018131F">
      <w:pPr>
        <w:pStyle w:val="NoSpacing"/>
        <w:numPr>
          <w:ilvl w:val="2"/>
          <w:numId w:val="22"/>
        </w:numPr>
        <w:rPr>
          <w:sz w:val="14"/>
        </w:rPr>
      </w:pPr>
      <w:r w:rsidRPr="00EE5A67">
        <w:rPr>
          <w:sz w:val="14"/>
        </w:rPr>
        <w:t>An individual employee can assert his or her rights only through the collective agreement</w:t>
      </w:r>
    </w:p>
    <w:p w:rsidR="00DE7057" w:rsidRPr="00EE5A67" w:rsidRDefault="00DE7057" w:rsidP="0018131F">
      <w:pPr>
        <w:pStyle w:val="NoSpacing"/>
        <w:numPr>
          <w:ilvl w:val="0"/>
          <w:numId w:val="22"/>
        </w:numPr>
        <w:rPr>
          <w:sz w:val="14"/>
        </w:rPr>
      </w:pPr>
      <w:r w:rsidRPr="00EE5A67">
        <w:rPr>
          <w:sz w:val="14"/>
        </w:rPr>
        <w:t>Mandatory provisions</w:t>
      </w:r>
    </w:p>
    <w:p w:rsidR="00DE7057" w:rsidRPr="00EE5A67" w:rsidRDefault="00DE7057" w:rsidP="0018131F">
      <w:pPr>
        <w:pStyle w:val="NoSpacing"/>
        <w:numPr>
          <w:ilvl w:val="1"/>
          <w:numId w:val="22"/>
        </w:numPr>
        <w:rPr>
          <w:sz w:val="14"/>
        </w:rPr>
      </w:pPr>
      <w:r w:rsidRPr="00EE5A67">
        <w:rPr>
          <w:sz w:val="14"/>
        </w:rPr>
        <w:t>Provision prohibiting strikes and lockouts, section 46(1)</w:t>
      </w:r>
    </w:p>
    <w:p w:rsidR="00DE7057" w:rsidRPr="00EE5A67" w:rsidRDefault="00DE7057" w:rsidP="0018131F">
      <w:pPr>
        <w:pStyle w:val="NoSpacing"/>
        <w:numPr>
          <w:ilvl w:val="2"/>
          <w:numId w:val="22"/>
        </w:numPr>
        <w:rPr>
          <w:sz w:val="14"/>
        </w:rPr>
      </w:pPr>
      <w:r w:rsidRPr="00EE5A67">
        <w:rPr>
          <w:sz w:val="14"/>
        </w:rPr>
        <w:t xml:space="preserve">A strike during a collective agreement often is referred to as a </w:t>
      </w:r>
      <w:r w:rsidRPr="00EE5A67">
        <w:rPr>
          <w:i/>
          <w:sz w:val="14"/>
        </w:rPr>
        <w:t>wildcat strike</w:t>
      </w:r>
      <w:r w:rsidRPr="00EE5A67">
        <w:rPr>
          <w:sz w:val="14"/>
        </w:rPr>
        <w:t xml:space="preserve"> and is unlawful</w:t>
      </w:r>
    </w:p>
    <w:p w:rsidR="00DE7057" w:rsidRPr="00EE5A67" w:rsidRDefault="00DE7057" w:rsidP="0018131F">
      <w:pPr>
        <w:pStyle w:val="NoSpacing"/>
        <w:numPr>
          <w:ilvl w:val="1"/>
          <w:numId w:val="22"/>
        </w:numPr>
        <w:rPr>
          <w:sz w:val="14"/>
        </w:rPr>
      </w:pPr>
      <w:r w:rsidRPr="00EE5A67">
        <w:rPr>
          <w:sz w:val="14"/>
        </w:rPr>
        <w:t>A grievance procedure, including binding arbitration if necessary, is used to resolve contractual disputes, section 48(1)</w:t>
      </w:r>
    </w:p>
    <w:p w:rsidR="00DE7057" w:rsidRPr="00EE5A67" w:rsidRDefault="00DE7057" w:rsidP="0018131F">
      <w:pPr>
        <w:pStyle w:val="NoSpacing"/>
        <w:numPr>
          <w:ilvl w:val="2"/>
          <w:numId w:val="22"/>
        </w:numPr>
        <w:rPr>
          <w:sz w:val="14"/>
        </w:rPr>
      </w:pPr>
      <w:r w:rsidRPr="00EE5A67">
        <w:rPr>
          <w:sz w:val="14"/>
        </w:rPr>
        <w:t>It substitutes for strikes and lockouts as acceptable mechanisms for resolving disputes</w:t>
      </w:r>
    </w:p>
    <w:p w:rsidR="00DE7057" w:rsidRPr="00EE5A67" w:rsidRDefault="00DE7057" w:rsidP="0018131F">
      <w:pPr>
        <w:pStyle w:val="NoSpacing"/>
        <w:numPr>
          <w:ilvl w:val="1"/>
          <w:numId w:val="22"/>
        </w:numPr>
        <w:rPr>
          <w:sz w:val="14"/>
        </w:rPr>
      </w:pPr>
      <w:r w:rsidRPr="00EE5A67">
        <w:rPr>
          <w:sz w:val="14"/>
        </w:rPr>
        <w:t>The term of a collective agreement must be at least one year</w:t>
      </w:r>
    </w:p>
    <w:p w:rsidR="00DE7057" w:rsidRPr="00EE5A67" w:rsidRDefault="00DE7057" w:rsidP="0018131F">
      <w:pPr>
        <w:pStyle w:val="NoSpacing"/>
        <w:numPr>
          <w:ilvl w:val="1"/>
          <w:numId w:val="22"/>
        </w:numPr>
        <w:rPr>
          <w:sz w:val="14"/>
        </w:rPr>
      </w:pPr>
      <w:r w:rsidRPr="00EE5A67">
        <w:rPr>
          <w:sz w:val="14"/>
        </w:rPr>
        <w:t xml:space="preserve">It must include a provision recognizing the union as the </w:t>
      </w:r>
      <w:r w:rsidRPr="00EE5A67">
        <w:rPr>
          <w:bCs/>
          <w:sz w:val="14"/>
        </w:rPr>
        <w:t xml:space="preserve">exclusive </w:t>
      </w:r>
      <w:r w:rsidRPr="00EE5A67">
        <w:rPr>
          <w:sz w:val="14"/>
        </w:rPr>
        <w:t>bargaining agent for the employees in the bargaining unit, section 45(1)</w:t>
      </w:r>
    </w:p>
    <w:p w:rsidR="00DE7057" w:rsidRPr="00EE5A67" w:rsidRDefault="00DE7057" w:rsidP="0018131F">
      <w:pPr>
        <w:pStyle w:val="NoSpacing"/>
        <w:numPr>
          <w:ilvl w:val="1"/>
          <w:numId w:val="22"/>
        </w:numPr>
        <w:rPr>
          <w:sz w:val="14"/>
        </w:rPr>
      </w:pPr>
      <w:r w:rsidRPr="00EE5A67">
        <w:rPr>
          <w:sz w:val="14"/>
        </w:rPr>
        <w:t xml:space="preserve">The employer is </w:t>
      </w:r>
      <w:r w:rsidRPr="00EE5A67">
        <w:rPr>
          <w:i/>
          <w:iCs/>
          <w:sz w:val="14"/>
        </w:rPr>
        <w:t xml:space="preserve">required </w:t>
      </w:r>
      <w:r w:rsidRPr="00EE5A67">
        <w:rPr>
          <w:sz w:val="14"/>
        </w:rPr>
        <w:t>to deduct union dues from the employees’ pay and remit them to the union if the union so requests, section 47(1)</w:t>
      </w:r>
    </w:p>
    <w:p w:rsidR="00DE7057" w:rsidRPr="00EE5A67" w:rsidRDefault="00DE7057" w:rsidP="0018131F">
      <w:pPr>
        <w:pStyle w:val="NoSpacing"/>
        <w:numPr>
          <w:ilvl w:val="1"/>
          <w:numId w:val="22"/>
        </w:numPr>
        <w:rPr>
          <w:sz w:val="14"/>
        </w:rPr>
      </w:pPr>
      <w:r w:rsidRPr="00EE5A67">
        <w:rPr>
          <w:sz w:val="14"/>
        </w:rPr>
        <w:t>No discrimination</w:t>
      </w:r>
    </w:p>
    <w:p w:rsidR="00DE7057" w:rsidRPr="00EE5A67" w:rsidRDefault="00DE7057" w:rsidP="0018131F">
      <w:pPr>
        <w:pStyle w:val="NoSpacing"/>
        <w:numPr>
          <w:ilvl w:val="2"/>
          <w:numId w:val="22"/>
        </w:numPr>
        <w:rPr>
          <w:sz w:val="14"/>
        </w:rPr>
      </w:pPr>
      <w:r w:rsidRPr="00EE5A67">
        <w:rPr>
          <w:sz w:val="14"/>
        </w:rPr>
        <w:t>Parties are bound by the prohibitions against discrimination contained in human rights codes</w:t>
      </w:r>
    </w:p>
    <w:p w:rsidR="00DE7057" w:rsidRPr="00EE5A67" w:rsidRDefault="00DE7057" w:rsidP="0018131F">
      <w:pPr>
        <w:pStyle w:val="NoSpacing"/>
        <w:numPr>
          <w:ilvl w:val="2"/>
          <w:numId w:val="22"/>
        </w:numPr>
        <w:rPr>
          <w:sz w:val="14"/>
        </w:rPr>
      </w:pPr>
      <w:r w:rsidRPr="00EE5A67">
        <w:rPr>
          <w:sz w:val="14"/>
        </w:rPr>
        <w:t>There may be other prohibitions, such as no discrimination for engaging in union activity</w:t>
      </w:r>
    </w:p>
    <w:p w:rsidR="00DE7057" w:rsidRPr="00EE5A67" w:rsidRDefault="00DE7057" w:rsidP="0018131F">
      <w:pPr>
        <w:pStyle w:val="NoSpacing"/>
        <w:numPr>
          <w:ilvl w:val="1"/>
          <w:numId w:val="22"/>
        </w:numPr>
        <w:rPr>
          <w:sz w:val="14"/>
        </w:rPr>
      </w:pPr>
      <w:r w:rsidRPr="00EE5A67">
        <w:rPr>
          <w:sz w:val="14"/>
        </w:rPr>
        <w:t xml:space="preserve">Management rights </w:t>
      </w:r>
    </w:p>
    <w:p w:rsidR="00DE7057" w:rsidRPr="00EE5A67" w:rsidRDefault="00DE7057" w:rsidP="0018131F">
      <w:pPr>
        <w:pStyle w:val="NoSpacing"/>
        <w:numPr>
          <w:ilvl w:val="2"/>
          <w:numId w:val="22"/>
        </w:numPr>
        <w:rPr>
          <w:sz w:val="14"/>
        </w:rPr>
      </w:pPr>
      <w:r w:rsidRPr="00EE5A67">
        <w:rPr>
          <w:sz w:val="14"/>
        </w:rPr>
        <w:t>Subject to the employer’s obligations under the collective agreement, this provision acknowledges and accepts the employer’s right to manage the operation, including hiring, firing, discipline</w:t>
      </w:r>
    </w:p>
    <w:p w:rsidR="00DE7057" w:rsidRPr="00EE5A67" w:rsidRDefault="00DE7057" w:rsidP="0018131F">
      <w:pPr>
        <w:pStyle w:val="NoSpacing"/>
        <w:numPr>
          <w:ilvl w:val="0"/>
          <w:numId w:val="22"/>
        </w:numPr>
        <w:rPr>
          <w:sz w:val="14"/>
        </w:rPr>
      </w:pPr>
      <w:r w:rsidRPr="00EE5A67">
        <w:rPr>
          <w:sz w:val="14"/>
        </w:rPr>
        <w:t>Other provisions</w:t>
      </w:r>
    </w:p>
    <w:p w:rsidR="00DE7057" w:rsidRPr="00EE5A67" w:rsidRDefault="00DE7057" w:rsidP="0018131F">
      <w:pPr>
        <w:pStyle w:val="NoSpacing"/>
        <w:numPr>
          <w:ilvl w:val="1"/>
          <w:numId w:val="22"/>
        </w:numPr>
        <w:rPr>
          <w:sz w:val="14"/>
        </w:rPr>
      </w:pPr>
      <w:r w:rsidRPr="00EE5A67">
        <w:rPr>
          <w:sz w:val="14"/>
        </w:rPr>
        <w:t>Union business: grants time off to attend to union affairs</w:t>
      </w:r>
    </w:p>
    <w:p w:rsidR="00DE7057" w:rsidRPr="00EE5A67" w:rsidRDefault="00DE7057" w:rsidP="0018131F">
      <w:pPr>
        <w:pStyle w:val="NoSpacing"/>
        <w:numPr>
          <w:ilvl w:val="1"/>
          <w:numId w:val="22"/>
        </w:numPr>
        <w:rPr>
          <w:sz w:val="14"/>
        </w:rPr>
      </w:pPr>
      <w:r w:rsidRPr="00EE5A67">
        <w:rPr>
          <w:sz w:val="14"/>
        </w:rPr>
        <w:t xml:space="preserve">Union security: provides that all members of the bargaining unit must join the union or applies the </w:t>
      </w:r>
      <w:r w:rsidRPr="00EE5A67">
        <w:rPr>
          <w:i/>
          <w:sz w:val="14"/>
        </w:rPr>
        <w:t>rand formula</w:t>
      </w:r>
      <w:r w:rsidRPr="00EE5A67">
        <w:rPr>
          <w:sz w:val="14"/>
        </w:rPr>
        <w:t xml:space="preserve"> (mandatory deduction from pay for union dues for all members of the bargaining unit, whether or not they have joined the union)</w:t>
      </w:r>
    </w:p>
    <w:p w:rsidR="00DE7057" w:rsidRPr="00EE5A67" w:rsidRDefault="00DE7057" w:rsidP="0018131F">
      <w:pPr>
        <w:pStyle w:val="NoSpacing"/>
        <w:numPr>
          <w:ilvl w:val="1"/>
          <w:numId w:val="22"/>
        </w:numPr>
        <w:rPr>
          <w:sz w:val="14"/>
        </w:rPr>
      </w:pPr>
      <w:r w:rsidRPr="00EE5A67">
        <w:rPr>
          <w:sz w:val="14"/>
        </w:rPr>
        <w:t>Workload and work procedures: vary in detail and scope depending on the workplace; the intent is to avoid later disagreement or controversy over who is to do what</w:t>
      </w:r>
    </w:p>
    <w:p w:rsidR="00DE7057" w:rsidRPr="00EE5A67" w:rsidRDefault="00DE7057" w:rsidP="0018131F">
      <w:pPr>
        <w:pStyle w:val="NoSpacing"/>
        <w:numPr>
          <w:ilvl w:val="1"/>
          <w:numId w:val="22"/>
        </w:numPr>
        <w:rPr>
          <w:sz w:val="14"/>
        </w:rPr>
      </w:pPr>
      <w:r w:rsidRPr="00EE5A67">
        <w:rPr>
          <w:sz w:val="14"/>
        </w:rPr>
        <w:t>Compensation: very detailed by job classification and may include cost of living adjustment (COLA) for multi-year collective agreements</w:t>
      </w:r>
    </w:p>
    <w:p w:rsidR="00DE7057" w:rsidRPr="00EE5A67" w:rsidRDefault="00DE7057" w:rsidP="00846563">
      <w:pPr>
        <w:pStyle w:val="NoSpacing"/>
        <w:numPr>
          <w:ilvl w:val="1"/>
          <w:numId w:val="22"/>
        </w:numPr>
        <w:rPr>
          <w:sz w:val="14"/>
        </w:rPr>
      </w:pPr>
      <w:r w:rsidRPr="00EE5A67">
        <w:rPr>
          <w:sz w:val="14"/>
        </w:rPr>
        <w:t>Vacation and leaves of absence: vacation entitlement typically commences after one year’s service and increases with seniority</w:t>
      </w:r>
    </w:p>
    <w:p w:rsidR="00DE7057" w:rsidRPr="00EE5A67" w:rsidRDefault="00DE7057" w:rsidP="0018131F">
      <w:pPr>
        <w:pStyle w:val="NoSpacing"/>
        <w:numPr>
          <w:ilvl w:val="2"/>
          <w:numId w:val="22"/>
        </w:numPr>
        <w:rPr>
          <w:sz w:val="14"/>
        </w:rPr>
      </w:pPr>
      <w:r w:rsidRPr="00EE5A67">
        <w:rPr>
          <w:sz w:val="14"/>
        </w:rPr>
        <w:t>Leaves of absence may be substituted for or added to those provided under the ESA</w:t>
      </w:r>
    </w:p>
    <w:p w:rsidR="00DE7057" w:rsidRPr="00EE5A67" w:rsidRDefault="00DE7057" w:rsidP="0018131F">
      <w:pPr>
        <w:pStyle w:val="NoSpacing"/>
        <w:numPr>
          <w:ilvl w:val="2"/>
          <w:numId w:val="22"/>
        </w:numPr>
        <w:rPr>
          <w:sz w:val="14"/>
        </w:rPr>
      </w:pPr>
      <w:r w:rsidRPr="00EE5A67">
        <w:rPr>
          <w:bCs/>
          <w:sz w:val="14"/>
        </w:rPr>
        <w:t xml:space="preserve">The parties cannot contract for leaves of absence </w:t>
      </w:r>
      <w:r w:rsidRPr="00EE5A67">
        <w:rPr>
          <w:bCs/>
          <w:i/>
          <w:iCs/>
          <w:sz w:val="14"/>
        </w:rPr>
        <w:t>less</w:t>
      </w:r>
      <w:r w:rsidRPr="00EE5A67">
        <w:rPr>
          <w:bCs/>
          <w:sz w:val="14"/>
        </w:rPr>
        <w:t xml:space="preserve"> </w:t>
      </w:r>
      <w:r w:rsidRPr="00EE5A67">
        <w:rPr>
          <w:bCs/>
          <w:i/>
          <w:iCs/>
          <w:sz w:val="14"/>
        </w:rPr>
        <w:t>than</w:t>
      </w:r>
      <w:r w:rsidRPr="00EE5A67">
        <w:rPr>
          <w:bCs/>
          <w:sz w:val="14"/>
        </w:rPr>
        <w:t xml:space="preserve"> the ESA entitlement</w:t>
      </w:r>
    </w:p>
    <w:p w:rsidR="00DE7057" w:rsidRPr="00EE5A67" w:rsidRDefault="00DE7057" w:rsidP="0018131F">
      <w:pPr>
        <w:pStyle w:val="NoSpacing"/>
        <w:numPr>
          <w:ilvl w:val="1"/>
          <w:numId w:val="22"/>
        </w:numPr>
        <w:rPr>
          <w:sz w:val="14"/>
        </w:rPr>
      </w:pPr>
      <w:r w:rsidRPr="00EE5A67">
        <w:rPr>
          <w:sz w:val="14"/>
        </w:rPr>
        <w:t>Sick leave: the agreement may provide for short-term sick leave (a specified number of days) as well as long-term disability leave</w:t>
      </w:r>
    </w:p>
    <w:p w:rsidR="00DE7057" w:rsidRPr="00EE5A67" w:rsidRDefault="00DE7057" w:rsidP="0018131F">
      <w:pPr>
        <w:pStyle w:val="NoSpacing"/>
        <w:numPr>
          <w:ilvl w:val="1"/>
          <w:numId w:val="22"/>
        </w:numPr>
        <w:rPr>
          <w:sz w:val="14"/>
        </w:rPr>
      </w:pPr>
      <w:r w:rsidRPr="00EE5A67">
        <w:rPr>
          <w:sz w:val="14"/>
        </w:rPr>
        <w:t>Medical insurance: it provides for drug, dental, vision, and hearing care or other health-related services not provided by government health care plans</w:t>
      </w:r>
    </w:p>
    <w:p w:rsidR="00DE7057" w:rsidRPr="00EE5A67" w:rsidRDefault="00DE7057" w:rsidP="0018131F">
      <w:pPr>
        <w:pStyle w:val="NoSpacing"/>
        <w:numPr>
          <w:ilvl w:val="1"/>
          <w:numId w:val="22"/>
        </w:numPr>
        <w:rPr>
          <w:sz w:val="14"/>
        </w:rPr>
      </w:pPr>
      <w:r w:rsidRPr="00EE5A67">
        <w:rPr>
          <w:sz w:val="14"/>
        </w:rPr>
        <w:t>Seniority and job security</w:t>
      </w:r>
    </w:p>
    <w:p w:rsidR="00DE7057" w:rsidRPr="00EE5A67" w:rsidRDefault="00DE7057" w:rsidP="0018131F">
      <w:pPr>
        <w:pStyle w:val="NoSpacing"/>
        <w:numPr>
          <w:ilvl w:val="2"/>
          <w:numId w:val="22"/>
        </w:numPr>
        <w:rPr>
          <w:sz w:val="14"/>
        </w:rPr>
      </w:pPr>
      <w:r w:rsidRPr="00EE5A67">
        <w:rPr>
          <w:sz w:val="14"/>
        </w:rPr>
        <w:t>Collective agreements typically set out criteria and a process to discharge employees when there is not enough work (layoff)</w:t>
      </w:r>
    </w:p>
    <w:p w:rsidR="00DE7057" w:rsidRPr="00EE5A67" w:rsidRDefault="00DE7057" w:rsidP="0018131F">
      <w:pPr>
        <w:pStyle w:val="NoSpacing"/>
        <w:numPr>
          <w:ilvl w:val="2"/>
          <w:numId w:val="22"/>
        </w:numPr>
        <w:rPr>
          <w:sz w:val="14"/>
        </w:rPr>
      </w:pPr>
      <w:r w:rsidRPr="00EE5A67">
        <w:rPr>
          <w:sz w:val="14"/>
        </w:rPr>
        <w:t>Bumping rights: the general principle is that layoffs proceed in reverse order according to seniority</w:t>
      </w:r>
    </w:p>
    <w:p w:rsidR="00DE7057" w:rsidRPr="00EE5A67" w:rsidRDefault="00DE7057" w:rsidP="00450CE1">
      <w:pPr>
        <w:pStyle w:val="NoSpacing"/>
        <w:numPr>
          <w:ilvl w:val="3"/>
          <w:numId w:val="22"/>
        </w:numPr>
        <w:rPr>
          <w:sz w:val="14"/>
        </w:rPr>
      </w:pPr>
      <w:r w:rsidRPr="00EE5A67">
        <w:rPr>
          <w:sz w:val="14"/>
        </w:rPr>
        <w:t>EX: the more junior employee in terms of length of service is discharged before the more senior employee</w:t>
      </w:r>
    </w:p>
    <w:p w:rsidR="00DE7057" w:rsidRPr="00EE5A67" w:rsidRDefault="00DE7057" w:rsidP="0018131F">
      <w:pPr>
        <w:pStyle w:val="NoSpacing"/>
        <w:numPr>
          <w:ilvl w:val="2"/>
          <w:numId w:val="22"/>
        </w:numPr>
        <w:rPr>
          <w:sz w:val="14"/>
        </w:rPr>
      </w:pPr>
      <w:r w:rsidRPr="00EE5A67">
        <w:rPr>
          <w:sz w:val="14"/>
        </w:rPr>
        <w:t>This is qualified by the more senior employee having the necessary skill and training to do the particular job</w:t>
      </w:r>
    </w:p>
    <w:p w:rsidR="00DE7057" w:rsidRPr="00EE5A67" w:rsidRDefault="00DE7057" w:rsidP="0018131F">
      <w:pPr>
        <w:pStyle w:val="NoSpacing"/>
        <w:numPr>
          <w:ilvl w:val="1"/>
          <w:numId w:val="22"/>
        </w:numPr>
        <w:rPr>
          <w:sz w:val="14"/>
        </w:rPr>
      </w:pPr>
      <w:r w:rsidRPr="00EE5A67">
        <w:rPr>
          <w:sz w:val="14"/>
        </w:rPr>
        <w:t xml:space="preserve">Hours of work and overtime </w:t>
      </w:r>
    </w:p>
    <w:p w:rsidR="00DE7057" w:rsidRPr="00EE5A67" w:rsidRDefault="00DE7057" w:rsidP="0018131F">
      <w:pPr>
        <w:pStyle w:val="NoSpacing"/>
        <w:numPr>
          <w:ilvl w:val="2"/>
          <w:numId w:val="22"/>
        </w:numPr>
        <w:rPr>
          <w:sz w:val="14"/>
        </w:rPr>
      </w:pPr>
      <w:r w:rsidRPr="00EE5A67">
        <w:rPr>
          <w:sz w:val="14"/>
        </w:rPr>
        <w:t>The collective agreement describes the standard work week in hours per week and per day</w:t>
      </w:r>
    </w:p>
    <w:p w:rsidR="00DE7057" w:rsidRPr="00EE5A67" w:rsidRDefault="00DE7057" w:rsidP="00450CE1">
      <w:pPr>
        <w:pStyle w:val="NoSpacing"/>
        <w:numPr>
          <w:ilvl w:val="2"/>
          <w:numId w:val="22"/>
        </w:numPr>
        <w:rPr>
          <w:sz w:val="14"/>
        </w:rPr>
      </w:pPr>
      <w:r w:rsidRPr="00EE5A67">
        <w:rPr>
          <w:sz w:val="14"/>
        </w:rPr>
        <w:t>Time worked above these prescribed numbers represents overtime, for which a greater rate of pay is required</w:t>
      </w:r>
    </w:p>
    <w:p w:rsidR="00DE7057" w:rsidRPr="00EE5A67" w:rsidRDefault="00DE7057" w:rsidP="0018131F">
      <w:pPr>
        <w:pStyle w:val="NoSpacing"/>
        <w:numPr>
          <w:ilvl w:val="1"/>
          <w:numId w:val="22"/>
        </w:numPr>
        <w:rPr>
          <w:sz w:val="14"/>
        </w:rPr>
      </w:pPr>
      <w:r w:rsidRPr="00EE5A67">
        <w:rPr>
          <w:sz w:val="14"/>
        </w:rPr>
        <w:t>Personnel records: a collective agreement will usually provide that performance reviews and any disciplinary action will be documented in the employee’s personnel file, to which the employee will have access on reasonable notice to the employer</w:t>
      </w:r>
    </w:p>
    <w:p w:rsidR="00DE7057" w:rsidRPr="00EE5A67" w:rsidRDefault="00DE7057" w:rsidP="005D0DDA">
      <w:pPr>
        <w:pStyle w:val="NoSpacing"/>
        <w:numPr>
          <w:ilvl w:val="0"/>
          <w:numId w:val="22"/>
        </w:numPr>
        <w:rPr>
          <w:sz w:val="14"/>
        </w:rPr>
      </w:pPr>
      <w:r w:rsidRPr="00EE5A67">
        <w:rPr>
          <w:sz w:val="14"/>
        </w:rPr>
        <w:t>The grievance process</w:t>
      </w:r>
    </w:p>
    <w:p w:rsidR="00DE7057" w:rsidRPr="00EE5A67" w:rsidRDefault="00DE7057" w:rsidP="0018131F">
      <w:pPr>
        <w:pStyle w:val="NoSpacing"/>
        <w:numPr>
          <w:ilvl w:val="1"/>
          <w:numId w:val="22"/>
        </w:numPr>
        <w:rPr>
          <w:sz w:val="14"/>
        </w:rPr>
      </w:pPr>
      <w:r w:rsidRPr="00EE5A67">
        <w:rPr>
          <w:bCs/>
          <w:sz w:val="14"/>
        </w:rPr>
        <w:t>The grievance process is at the heart of the collective agreement</w:t>
      </w:r>
    </w:p>
    <w:p w:rsidR="00DE7057" w:rsidRPr="00EE5A67" w:rsidRDefault="00DE7057" w:rsidP="0018131F">
      <w:pPr>
        <w:pStyle w:val="NoSpacing"/>
        <w:numPr>
          <w:ilvl w:val="1"/>
          <w:numId w:val="22"/>
        </w:numPr>
        <w:rPr>
          <w:sz w:val="14"/>
        </w:rPr>
      </w:pPr>
      <w:r w:rsidRPr="00EE5A67">
        <w:rPr>
          <w:sz w:val="14"/>
        </w:rPr>
        <w:t>It is the mechanism for resolving disputes under the collective agreement without work stoppage or threat of a work stoppage</w:t>
      </w:r>
    </w:p>
    <w:p w:rsidR="00DE7057" w:rsidRPr="00EE5A67" w:rsidRDefault="00DE7057" w:rsidP="0018131F">
      <w:pPr>
        <w:pStyle w:val="NoSpacing"/>
        <w:numPr>
          <w:ilvl w:val="1"/>
          <w:numId w:val="22"/>
        </w:numPr>
        <w:rPr>
          <w:sz w:val="14"/>
        </w:rPr>
      </w:pPr>
      <w:r w:rsidRPr="00EE5A67">
        <w:rPr>
          <w:sz w:val="14"/>
        </w:rPr>
        <w:t>It also provides the mechanism for resolving disputes without going to court</w:t>
      </w:r>
    </w:p>
    <w:p w:rsidR="00DE7057" w:rsidRPr="00EE5A67" w:rsidRDefault="00DE7057" w:rsidP="0018131F">
      <w:pPr>
        <w:pStyle w:val="NoSpacing"/>
        <w:numPr>
          <w:ilvl w:val="1"/>
          <w:numId w:val="22"/>
        </w:numPr>
        <w:rPr>
          <w:sz w:val="14"/>
        </w:rPr>
      </w:pPr>
      <w:r w:rsidRPr="00EE5A67">
        <w:rPr>
          <w:sz w:val="14"/>
        </w:rPr>
        <w:t>Both parties may file grievances, although the employer rarely does</w:t>
      </w:r>
    </w:p>
    <w:p w:rsidR="00DE7057" w:rsidRPr="00EE5A67" w:rsidRDefault="00DE7057" w:rsidP="0018131F">
      <w:pPr>
        <w:pStyle w:val="NoSpacing"/>
        <w:numPr>
          <w:ilvl w:val="1"/>
          <w:numId w:val="22"/>
        </w:numPr>
        <w:rPr>
          <w:sz w:val="14"/>
        </w:rPr>
      </w:pPr>
      <w:r w:rsidRPr="00EE5A67">
        <w:rPr>
          <w:sz w:val="14"/>
        </w:rPr>
        <w:t>Unresolved grievances ultimately determined by arbitration</w:t>
      </w:r>
    </w:p>
    <w:p w:rsidR="00DE7057" w:rsidRPr="00EE5A67" w:rsidRDefault="00DE7057" w:rsidP="005D0DDA">
      <w:pPr>
        <w:pStyle w:val="NoSpacing"/>
        <w:numPr>
          <w:ilvl w:val="2"/>
          <w:numId w:val="22"/>
        </w:numPr>
        <w:rPr>
          <w:sz w:val="14"/>
        </w:rPr>
      </w:pPr>
      <w:r w:rsidRPr="00EE5A67">
        <w:rPr>
          <w:sz w:val="14"/>
        </w:rPr>
        <w:t>The union is bound by a duty of fair representation</w:t>
      </w:r>
    </w:p>
    <w:p w:rsidR="00DE7057" w:rsidRPr="00EE5A67" w:rsidRDefault="00DE7057" w:rsidP="0018131F">
      <w:pPr>
        <w:pStyle w:val="NoSpacing"/>
        <w:numPr>
          <w:ilvl w:val="3"/>
          <w:numId w:val="22"/>
        </w:numPr>
        <w:rPr>
          <w:sz w:val="14"/>
        </w:rPr>
      </w:pPr>
      <w:r w:rsidRPr="00EE5A67">
        <w:rPr>
          <w:sz w:val="14"/>
        </w:rPr>
        <w:t>EX: it cannot refuse to proceed to arbitration for improper motives or considerations (e.g., personal dislike of the Grievor or the fact that the Grievor is not a member of the union)</w:t>
      </w:r>
    </w:p>
    <w:p w:rsidR="00DE7057" w:rsidRPr="00EE5A67" w:rsidRDefault="00DE7057" w:rsidP="0018131F">
      <w:pPr>
        <w:pStyle w:val="NoSpacing"/>
        <w:numPr>
          <w:ilvl w:val="1"/>
          <w:numId w:val="22"/>
        </w:numPr>
        <w:rPr>
          <w:sz w:val="14"/>
        </w:rPr>
      </w:pPr>
      <w:r w:rsidRPr="00EE5A67">
        <w:rPr>
          <w:sz w:val="14"/>
        </w:rPr>
        <w:t>Page 167: Multistep Process</w:t>
      </w:r>
    </w:p>
    <w:p w:rsidR="00DE7057" w:rsidRPr="00EE5A67" w:rsidRDefault="00DE7057" w:rsidP="0018131F">
      <w:pPr>
        <w:pStyle w:val="NoSpacing"/>
        <w:numPr>
          <w:ilvl w:val="2"/>
          <w:numId w:val="22"/>
        </w:numPr>
        <w:rPr>
          <w:sz w:val="14"/>
        </w:rPr>
      </w:pPr>
      <w:r w:rsidRPr="00EE5A67">
        <w:rPr>
          <w:sz w:val="14"/>
        </w:rPr>
        <w:t>At each stage the proceedings become increasingly formal and involve more senior representatives of the union and the employer</w:t>
      </w:r>
    </w:p>
    <w:p w:rsidR="00DE7057" w:rsidRPr="00EE5A67" w:rsidRDefault="00DE7057" w:rsidP="0018131F">
      <w:pPr>
        <w:pStyle w:val="NoSpacing"/>
        <w:numPr>
          <w:ilvl w:val="2"/>
          <w:numId w:val="22"/>
        </w:numPr>
        <w:rPr>
          <w:sz w:val="14"/>
        </w:rPr>
      </w:pPr>
      <w:r w:rsidRPr="00EE5A67">
        <w:rPr>
          <w:sz w:val="14"/>
        </w:rPr>
        <w:t>There are time limits for the taking of each step to ensure that it proceeds expeditiously</w:t>
      </w:r>
    </w:p>
    <w:p w:rsidR="00DE7057" w:rsidRPr="00EE5A67" w:rsidRDefault="00DE7057" w:rsidP="0018131F">
      <w:pPr>
        <w:pStyle w:val="NoSpacing"/>
        <w:numPr>
          <w:ilvl w:val="2"/>
          <w:numId w:val="22"/>
        </w:numPr>
        <w:rPr>
          <w:sz w:val="14"/>
        </w:rPr>
      </w:pPr>
      <w:r w:rsidRPr="00EE5A67">
        <w:rPr>
          <w:sz w:val="14"/>
        </w:rPr>
        <w:t>If a time limit is missed, it usually results in the termination of the grievance</w:t>
      </w:r>
    </w:p>
    <w:p w:rsidR="00DE7057" w:rsidRPr="00EE5A67" w:rsidRDefault="00DE7057" w:rsidP="0018131F">
      <w:pPr>
        <w:pStyle w:val="NoSpacing"/>
        <w:numPr>
          <w:ilvl w:val="1"/>
          <w:numId w:val="22"/>
        </w:numPr>
        <w:rPr>
          <w:sz w:val="14"/>
        </w:rPr>
      </w:pPr>
      <w:r w:rsidRPr="00EE5A67">
        <w:rPr>
          <w:sz w:val="14"/>
        </w:rPr>
        <w:t>Arbitration</w:t>
      </w:r>
    </w:p>
    <w:p w:rsidR="00DE7057" w:rsidRPr="00EE5A67" w:rsidRDefault="00DE7057" w:rsidP="0018131F">
      <w:pPr>
        <w:pStyle w:val="NoSpacing"/>
        <w:numPr>
          <w:ilvl w:val="2"/>
          <w:numId w:val="22"/>
        </w:numPr>
        <w:rPr>
          <w:sz w:val="14"/>
        </w:rPr>
      </w:pPr>
      <w:r w:rsidRPr="00EE5A67">
        <w:rPr>
          <w:sz w:val="14"/>
        </w:rPr>
        <w:t>Final stage</w:t>
      </w:r>
    </w:p>
    <w:p w:rsidR="00DE7057" w:rsidRPr="00EE5A67" w:rsidRDefault="00DE7057" w:rsidP="0018131F">
      <w:pPr>
        <w:pStyle w:val="NoSpacing"/>
        <w:numPr>
          <w:ilvl w:val="2"/>
          <w:numId w:val="22"/>
        </w:numPr>
        <w:rPr>
          <w:sz w:val="14"/>
        </w:rPr>
      </w:pPr>
      <w:r w:rsidRPr="00EE5A67">
        <w:rPr>
          <w:sz w:val="14"/>
        </w:rPr>
        <w:t>The collective agreement will describe the procedure for selecting an arbitrator</w:t>
      </w:r>
    </w:p>
    <w:p w:rsidR="00DE7057" w:rsidRPr="00EE5A67" w:rsidRDefault="00DE7057" w:rsidP="0018131F">
      <w:pPr>
        <w:pStyle w:val="NoSpacing"/>
        <w:numPr>
          <w:ilvl w:val="2"/>
          <w:numId w:val="22"/>
        </w:numPr>
        <w:rPr>
          <w:sz w:val="14"/>
        </w:rPr>
      </w:pPr>
      <w:r w:rsidRPr="00EE5A67">
        <w:rPr>
          <w:sz w:val="14"/>
        </w:rPr>
        <w:t>There can be a sole arbitrator or an arbitration board (three persons), in the latter case, the union and the employer each select one member of the board, with the third person selected by the other two</w:t>
      </w:r>
    </w:p>
    <w:p w:rsidR="00DE7057" w:rsidRPr="00EE5A67" w:rsidRDefault="00DE7057" w:rsidP="005D0DDA">
      <w:pPr>
        <w:pStyle w:val="NoSpacing"/>
        <w:numPr>
          <w:ilvl w:val="0"/>
          <w:numId w:val="22"/>
        </w:numPr>
        <w:rPr>
          <w:sz w:val="14"/>
        </w:rPr>
      </w:pPr>
      <w:r w:rsidRPr="00EE5A67">
        <w:rPr>
          <w:sz w:val="14"/>
        </w:rPr>
        <w:t xml:space="preserve">Common grieved issues (workers’ individual rights under the collective agreement) </w:t>
      </w:r>
    </w:p>
    <w:p w:rsidR="00DE7057" w:rsidRPr="00EE5A67" w:rsidRDefault="00DE7057" w:rsidP="0018131F">
      <w:pPr>
        <w:pStyle w:val="NoSpacing"/>
        <w:numPr>
          <w:ilvl w:val="1"/>
          <w:numId w:val="22"/>
        </w:numPr>
        <w:rPr>
          <w:sz w:val="14"/>
        </w:rPr>
      </w:pPr>
      <w:r w:rsidRPr="00EE5A67">
        <w:rPr>
          <w:sz w:val="14"/>
        </w:rPr>
        <w:t>Probation</w:t>
      </w:r>
    </w:p>
    <w:p w:rsidR="00DE7057" w:rsidRPr="00EE5A67" w:rsidRDefault="00DE7057" w:rsidP="0018131F">
      <w:pPr>
        <w:pStyle w:val="NoSpacing"/>
        <w:numPr>
          <w:ilvl w:val="2"/>
          <w:numId w:val="22"/>
        </w:numPr>
        <w:rPr>
          <w:sz w:val="14"/>
        </w:rPr>
      </w:pPr>
      <w:r w:rsidRPr="00EE5A67">
        <w:rPr>
          <w:sz w:val="14"/>
        </w:rPr>
        <w:t>A typical scenario is for a worker to commence employment on a probationary basis, then to progress to a permanent position</w:t>
      </w:r>
    </w:p>
    <w:p w:rsidR="00DE7057" w:rsidRPr="00EE5A67" w:rsidRDefault="00DE7057" w:rsidP="0018131F">
      <w:pPr>
        <w:pStyle w:val="NoSpacing"/>
        <w:numPr>
          <w:ilvl w:val="2"/>
          <w:numId w:val="22"/>
        </w:numPr>
        <w:rPr>
          <w:sz w:val="14"/>
        </w:rPr>
      </w:pPr>
      <w:r w:rsidRPr="00EE5A67">
        <w:rPr>
          <w:sz w:val="14"/>
        </w:rPr>
        <w:t>Most collective agreements do not grant probationary employees the right to grieve dismissal</w:t>
      </w:r>
    </w:p>
    <w:p w:rsidR="00DE7057" w:rsidRPr="00EE5A67" w:rsidRDefault="00DE7057" w:rsidP="0018131F">
      <w:pPr>
        <w:pStyle w:val="NoSpacing"/>
        <w:numPr>
          <w:ilvl w:val="1"/>
          <w:numId w:val="22"/>
        </w:numPr>
        <w:rPr>
          <w:sz w:val="14"/>
        </w:rPr>
      </w:pPr>
      <w:r w:rsidRPr="00EE5A67">
        <w:rPr>
          <w:sz w:val="14"/>
        </w:rPr>
        <w:t>Seniority and layoffs</w:t>
      </w:r>
    </w:p>
    <w:p w:rsidR="00DE7057" w:rsidRPr="00EE5A67" w:rsidRDefault="00DE7057" w:rsidP="0018131F">
      <w:pPr>
        <w:pStyle w:val="NoSpacing"/>
        <w:numPr>
          <w:ilvl w:val="2"/>
          <w:numId w:val="22"/>
        </w:numPr>
        <w:rPr>
          <w:sz w:val="14"/>
        </w:rPr>
      </w:pPr>
      <w:r w:rsidRPr="00EE5A67">
        <w:rPr>
          <w:sz w:val="14"/>
        </w:rPr>
        <w:t>Inevitable tension exists between strict adherence to either seniority or merit in choosing workers for layoff</w:t>
      </w:r>
    </w:p>
    <w:p w:rsidR="00DE7057" w:rsidRPr="00EE5A67" w:rsidRDefault="00DE7057" w:rsidP="0018131F">
      <w:pPr>
        <w:pStyle w:val="NoSpacing"/>
        <w:numPr>
          <w:ilvl w:val="2"/>
          <w:numId w:val="22"/>
        </w:numPr>
        <w:rPr>
          <w:sz w:val="14"/>
        </w:rPr>
      </w:pPr>
      <w:r w:rsidRPr="00EE5A67">
        <w:rPr>
          <w:sz w:val="14"/>
        </w:rPr>
        <w:t>The union generally will argue for language granting greater precedence to seniority, and the employer for language granting greater precedence to merit</w:t>
      </w:r>
    </w:p>
    <w:p w:rsidR="00DE7057" w:rsidRPr="00EE5A67" w:rsidRDefault="00DE7057" w:rsidP="0018131F">
      <w:pPr>
        <w:pStyle w:val="NoSpacing"/>
        <w:numPr>
          <w:ilvl w:val="1"/>
          <w:numId w:val="22"/>
        </w:numPr>
        <w:rPr>
          <w:sz w:val="14"/>
        </w:rPr>
      </w:pPr>
      <w:r w:rsidRPr="00EE5A67">
        <w:rPr>
          <w:sz w:val="14"/>
        </w:rPr>
        <w:t>Discipline</w:t>
      </w:r>
    </w:p>
    <w:p w:rsidR="00DE7057" w:rsidRPr="00EE5A67" w:rsidRDefault="00DE7057" w:rsidP="0018131F">
      <w:pPr>
        <w:pStyle w:val="NoSpacing"/>
        <w:numPr>
          <w:ilvl w:val="2"/>
          <w:numId w:val="22"/>
        </w:numPr>
        <w:rPr>
          <w:sz w:val="14"/>
        </w:rPr>
      </w:pPr>
      <w:r w:rsidRPr="00EE5A67">
        <w:rPr>
          <w:sz w:val="14"/>
        </w:rPr>
        <w:t>Onus and process</w:t>
      </w:r>
    </w:p>
    <w:p w:rsidR="00DE7057" w:rsidRPr="00EE5A67" w:rsidRDefault="00DE7057" w:rsidP="0018131F">
      <w:pPr>
        <w:pStyle w:val="NoSpacing"/>
        <w:numPr>
          <w:ilvl w:val="3"/>
          <w:numId w:val="22"/>
        </w:numPr>
        <w:rPr>
          <w:sz w:val="14"/>
        </w:rPr>
      </w:pPr>
      <w:r w:rsidRPr="00EE5A67">
        <w:rPr>
          <w:sz w:val="14"/>
        </w:rPr>
        <w:t>Employees may grieve that they have been disciplined without cause under the collective agreement</w:t>
      </w:r>
    </w:p>
    <w:p w:rsidR="00DE7057" w:rsidRPr="00EE5A67" w:rsidRDefault="00DE7057" w:rsidP="0018131F">
      <w:pPr>
        <w:pStyle w:val="NoSpacing"/>
        <w:numPr>
          <w:ilvl w:val="3"/>
          <w:numId w:val="22"/>
        </w:numPr>
        <w:rPr>
          <w:sz w:val="14"/>
        </w:rPr>
      </w:pPr>
      <w:r w:rsidRPr="00EE5A67">
        <w:rPr>
          <w:bCs/>
          <w:sz w:val="14"/>
        </w:rPr>
        <w:t>The onus is on the employer to demonstrate that it had just cause to discipline the employee</w:t>
      </w:r>
    </w:p>
    <w:p w:rsidR="00DE7057" w:rsidRPr="00EE5A67" w:rsidRDefault="00DE7057" w:rsidP="0018131F">
      <w:pPr>
        <w:pStyle w:val="NoSpacing"/>
        <w:numPr>
          <w:ilvl w:val="3"/>
          <w:numId w:val="22"/>
        </w:numPr>
        <w:rPr>
          <w:sz w:val="14"/>
        </w:rPr>
      </w:pPr>
      <w:r w:rsidRPr="00EE5A67">
        <w:rPr>
          <w:sz w:val="14"/>
        </w:rPr>
        <w:t xml:space="preserve">The employer is required to present its case to the arbitrator, and only if the arbitrator is satisfied that there is a </w:t>
      </w:r>
      <w:r w:rsidRPr="00EE5A67">
        <w:rPr>
          <w:i/>
          <w:iCs/>
          <w:sz w:val="14"/>
        </w:rPr>
        <w:t xml:space="preserve">prima facie </w:t>
      </w:r>
      <w:r w:rsidRPr="00EE5A67">
        <w:rPr>
          <w:sz w:val="14"/>
        </w:rPr>
        <w:t>case for discipline will the employee be required to rebut the employer’s argument</w:t>
      </w:r>
    </w:p>
    <w:p w:rsidR="00DE7057" w:rsidRPr="00EE5A67" w:rsidRDefault="00DE7057" w:rsidP="0018131F">
      <w:pPr>
        <w:pStyle w:val="NoSpacing"/>
        <w:numPr>
          <w:ilvl w:val="3"/>
          <w:numId w:val="22"/>
        </w:numPr>
        <w:rPr>
          <w:sz w:val="14"/>
        </w:rPr>
      </w:pPr>
      <w:r w:rsidRPr="00EE5A67">
        <w:rPr>
          <w:sz w:val="14"/>
        </w:rPr>
        <w:t>Once just cause for discipline is established, the arbitrator must determine if the employer’s penalty is appropriate</w:t>
      </w:r>
    </w:p>
    <w:p w:rsidR="00DE7057" w:rsidRPr="00EE5A67" w:rsidRDefault="00DE7057" w:rsidP="0018131F">
      <w:pPr>
        <w:pStyle w:val="NoSpacing"/>
        <w:numPr>
          <w:ilvl w:val="2"/>
          <w:numId w:val="22"/>
        </w:numPr>
        <w:rPr>
          <w:sz w:val="14"/>
        </w:rPr>
      </w:pPr>
      <w:r w:rsidRPr="00EE5A67">
        <w:rPr>
          <w:sz w:val="14"/>
        </w:rPr>
        <w:t>Penalty</w:t>
      </w:r>
    </w:p>
    <w:p w:rsidR="00DE7057" w:rsidRPr="00EE5A67" w:rsidRDefault="00DE7057" w:rsidP="0018131F">
      <w:pPr>
        <w:pStyle w:val="NoSpacing"/>
        <w:numPr>
          <w:ilvl w:val="3"/>
          <w:numId w:val="22"/>
        </w:numPr>
        <w:rPr>
          <w:sz w:val="14"/>
        </w:rPr>
      </w:pPr>
      <w:r w:rsidRPr="00EE5A67">
        <w:rPr>
          <w:bCs/>
          <w:sz w:val="14"/>
        </w:rPr>
        <w:t>Except only where the collective agreement imposes fixed penalties for certain infractions</w:t>
      </w:r>
      <w:r w:rsidRPr="00EE5A67">
        <w:rPr>
          <w:sz w:val="14"/>
        </w:rPr>
        <w:t xml:space="preserve">, </w:t>
      </w:r>
      <w:r w:rsidRPr="00EE5A67">
        <w:rPr>
          <w:bCs/>
          <w:sz w:val="14"/>
        </w:rPr>
        <w:t>the arbitrator can substitute his or her own penalty for the employer’s, section 48(17)</w:t>
      </w:r>
    </w:p>
    <w:p w:rsidR="00DE7057" w:rsidRPr="00EE5A67" w:rsidRDefault="00DE7057" w:rsidP="0018131F">
      <w:pPr>
        <w:pStyle w:val="NoSpacing"/>
        <w:numPr>
          <w:ilvl w:val="2"/>
          <w:numId w:val="22"/>
        </w:numPr>
        <w:rPr>
          <w:sz w:val="14"/>
        </w:rPr>
      </w:pPr>
      <w:r w:rsidRPr="00EE5A67">
        <w:rPr>
          <w:sz w:val="14"/>
        </w:rPr>
        <w:t>Progressive discipline</w:t>
      </w:r>
    </w:p>
    <w:p w:rsidR="00DE7057" w:rsidRPr="00EE5A67" w:rsidRDefault="00DE7057" w:rsidP="0018131F">
      <w:pPr>
        <w:pStyle w:val="NoSpacing"/>
        <w:numPr>
          <w:ilvl w:val="3"/>
          <w:numId w:val="22"/>
        </w:numPr>
        <w:rPr>
          <w:sz w:val="14"/>
        </w:rPr>
      </w:pPr>
      <w:r w:rsidRPr="00EE5A67">
        <w:rPr>
          <w:bCs/>
          <w:sz w:val="14"/>
        </w:rPr>
        <w:t>It is rare that a single incident of employee misconduct will justify termination, t</w:t>
      </w:r>
      <w:r w:rsidRPr="00EE5A67">
        <w:rPr>
          <w:sz w:val="14"/>
        </w:rPr>
        <w:t>he dominant approach is progressive discipline</w:t>
      </w:r>
    </w:p>
    <w:p w:rsidR="00DE7057" w:rsidRPr="00EE5A67" w:rsidRDefault="00DE7057" w:rsidP="0018131F">
      <w:pPr>
        <w:pStyle w:val="NoSpacing"/>
        <w:numPr>
          <w:ilvl w:val="3"/>
          <w:numId w:val="22"/>
        </w:numPr>
        <w:rPr>
          <w:sz w:val="14"/>
        </w:rPr>
      </w:pPr>
      <w:r w:rsidRPr="00EE5A67">
        <w:rPr>
          <w:sz w:val="14"/>
        </w:rPr>
        <w:t>For repeat instances of the same or similar misconduct, the employee is subjected to increasingly severe discipline culminating, if necessary, in dismissal</w:t>
      </w:r>
    </w:p>
    <w:p w:rsidR="00DE7057" w:rsidRPr="00EE5A67" w:rsidRDefault="00DE7057" w:rsidP="0018131F">
      <w:pPr>
        <w:pStyle w:val="NoSpacing"/>
        <w:numPr>
          <w:ilvl w:val="3"/>
          <w:numId w:val="22"/>
        </w:numPr>
        <w:rPr>
          <w:sz w:val="14"/>
        </w:rPr>
      </w:pPr>
      <w:r w:rsidRPr="00EE5A67">
        <w:rPr>
          <w:sz w:val="14"/>
        </w:rPr>
        <w:t xml:space="preserve">Dismissal requires a culminating incident which on its own may be trivial, but in the context of the employee’s history of the same or similar misconduct, is </w:t>
      </w:r>
      <w:r w:rsidRPr="00EE5A67">
        <w:rPr>
          <w:i/>
          <w:sz w:val="14"/>
        </w:rPr>
        <w:t>just cause</w:t>
      </w:r>
      <w:r w:rsidRPr="00EE5A67">
        <w:rPr>
          <w:sz w:val="14"/>
        </w:rPr>
        <w:t xml:space="preserve"> for dismissal</w:t>
      </w:r>
    </w:p>
    <w:p w:rsidR="00DE7057" w:rsidRPr="00EE5A67" w:rsidRDefault="00DE7057" w:rsidP="0018131F">
      <w:pPr>
        <w:pStyle w:val="NoSpacing"/>
        <w:numPr>
          <w:ilvl w:val="3"/>
          <w:numId w:val="22"/>
        </w:numPr>
        <w:rPr>
          <w:sz w:val="14"/>
        </w:rPr>
      </w:pPr>
      <w:r w:rsidRPr="00EE5A67">
        <w:rPr>
          <w:sz w:val="14"/>
        </w:rPr>
        <w:t>Examples of progressive discipline steps:</w:t>
      </w:r>
    </w:p>
    <w:p w:rsidR="00DE7057" w:rsidRPr="00EE5A67" w:rsidRDefault="00DE7057" w:rsidP="0018131F">
      <w:pPr>
        <w:pStyle w:val="NoSpacing"/>
        <w:numPr>
          <w:ilvl w:val="4"/>
          <w:numId w:val="22"/>
        </w:numPr>
        <w:rPr>
          <w:sz w:val="14"/>
        </w:rPr>
      </w:pPr>
      <w:r w:rsidRPr="00EE5A67">
        <w:rPr>
          <w:sz w:val="14"/>
        </w:rPr>
        <w:t>Verbal warning</w:t>
      </w:r>
    </w:p>
    <w:p w:rsidR="00DE7057" w:rsidRPr="00EE5A67" w:rsidRDefault="00DE7057" w:rsidP="0018131F">
      <w:pPr>
        <w:pStyle w:val="NoSpacing"/>
        <w:numPr>
          <w:ilvl w:val="4"/>
          <w:numId w:val="22"/>
        </w:numPr>
        <w:rPr>
          <w:sz w:val="14"/>
        </w:rPr>
      </w:pPr>
      <w:r w:rsidRPr="00EE5A67">
        <w:rPr>
          <w:sz w:val="14"/>
        </w:rPr>
        <w:t>Written warning with the comment that repetition will result in enhanced discipline, including dismissal</w:t>
      </w:r>
    </w:p>
    <w:p w:rsidR="00DE7057" w:rsidRPr="00EE5A67" w:rsidRDefault="00DE7057" w:rsidP="0018131F">
      <w:pPr>
        <w:pStyle w:val="NoSpacing"/>
        <w:numPr>
          <w:ilvl w:val="4"/>
          <w:numId w:val="22"/>
        </w:numPr>
        <w:rPr>
          <w:sz w:val="14"/>
        </w:rPr>
      </w:pPr>
      <w:r w:rsidRPr="00EE5A67">
        <w:rPr>
          <w:sz w:val="14"/>
        </w:rPr>
        <w:t>Written notice and suspension without pay and, perhaps, loss of other benefits</w:t>
      </w:r>
    </w:p>
    <w:p w:rsidR="00DE7057" w:rsidRPr="00EE5A67" w:rsidRDefault="00DE7057" w:rsidP="0018131F">
      <w:pPr>
        <w:pStyle w:val="NoSpacing"/>
        <w:numPr>
          <w:ilvl w:val="4"/>
          <w:numId w:val="22"/>
        </w:numPr>
        <w:rPr>
          <w:sz w:val="14"/>
        </w:rPr>
      </w:pPr>
      <w:r w:rsidRPr="00EE5A67">
        <w:rPr>
          <w:sz w:val="14"/>
        </w:rPr>
        <w:t>Written notice and longer suspension without pay</w:t>
      </w:r>
    </w:p>
    <w:p w:rsidR="00DE7057" w:rsidRPr="00EE5A67" w:rsidRDefault="00DE7057" w:rsidP="0018131F">
      <w:pPr>
        <w:pStyle w:val="NoSpacing"/>
        <w:numPr>
          <w:ilvl w:val="4"/>
          <w:numId w:val="22"/>
        </w:numPr>
        <w:rPr>
          <w:sz w:val="14"/>
        </w:rPr>
      </w:pPr>
      <w:r w:rsidRPr="00EE5A67">
        <w:rPr>
          <w:sz w:val="14"/>
        </w:rPr>
        <w:t>Dismissal</w:t>
      </w:r>
    </w:p>
    <w:p w:rsidR="00DE7057" w:rsidRPr="00EE5A67" w:rsidRDefault="00DE7057" w:rsidP="00770C88">
      <w:pPr>
        <w:pStyle w:val="NoSpacing"/>
        <w:numPr>
          <w:ilvl w:val="3"/>
          <w:numId w:val="22"/>
        </w:numPr>
        <w:rPr>
          <w:sz w:val="14"/>
        </w:rPr>
      </w:pPr>
      <w:r w:rsidRPr="00EE5A67">
        <w:rPr>
          <w:bCs/>
          <w:sz w:val="14"/>
        </w:rPr>
        <w:t>It is critical that at all stages the offending conduct, review of the conduct, determination of the arbitrator, and reasons for the determination are in comprehensive, written form</w:t>
      </w:r>
    </w:p>
    <w:p w:rsidR="00DE7057" w:rsidRPr="00EE5A67" w:rsidRDefault="00DE7057" w:rsidP="00770C88">
      <w:pPr>
        <w:pStyle w:val="NoSpacing"/>
        <w:numPr>
          <w:ilvl w:val="0"/>
          <w:numId w:val="22"/>
        </w:numPr>
        <w:rPr>
          <w:sz w:val="14"/>
        </w:rPr>
      </w:pPr>
      <w:r w:rsidRPr="00EE5A67">
        <w:rPr>
          <w:bCs/>
          <w:sz w:val="14"/>
        </w:rPr>
        <w:t xml:space="preserve">Arbitration </w:t>
      </w:r>
    </w:p>
    <w:p w:rsidR="00DE7057" w:rsidRPr="00EE5A67" w:rsidRDefault="00DE7057" w:rsidP="0018131F">
      <w:pPr>
        <w:pStyle w:val="NoSpacing"/>
        <w:numPr>
          <w:ilvl w:val="1"/>
          <w:numId w:val="22"/>
        </w:numPr>
        <w:rPr>
          <w:sz w:val="14"/>
        </w:rPr>
      </w:pPr>
      <w:r w:rsidRPr="00EE5A67">
        <w:rPr>
          <w:sz w:val="14"/>
        </w:rPr>
        <w:t>A cornerstone feature of the collective agreement</w:t>
      </w:r>
    </w:p>
    <w:p w:rsidR="00DE7057" w:rsidRPr="00EE5A67" w:rsidRDefault="00DE7057" w:rsidP="0018131F">
      <w:pPr>
        <w:pStyle w:val="NoSpacing"/>
        <w:numPr>
          <w:ilvl w:val="1"/>
          <w:numId w:val="22"/>
        </w:numPr>
        <w:rPr>
          <w:sz w:val="14"/>
        </w:rPr>
      </w:pPr>
      <w:r w:rsidRPr="00EE5A67">
        <w:rPr>
          <w:sz w:val="14"/>
        </w:rPr>
        <w:t>A mechanism for resolving workplace disputes without resorting to industrial action</w:t>
      </w:r>
    </w:p>
    <w:p w:rsidR="00DE7057" w:rsidRPr="00EE5A67" w:rsidRDefault="00DE7057" w:rsidP="0018131F">
      <w:pPr>
        <w:pStyle w:val="NoSpacing"/>
        <w:numPr>
          <w:ilvl w:val="1"/>
          <w:numId w:val="22"/>
        </w:numPr>
        <w:rPr>
          <w:sz w:val="14"/>
        </w:rPr>
      </w:pPr>
      <w:r w:rsidRPr="00EE5A67">
        <w:rPr>
          <w:sz w:val="14"/>
        </w:rPr>
        <w:t>The final step in a prescribed process in the collective agreement to resolve workplace disputes</w:t>
      </w:r>
    </w:p>
    <w:p w:rsidR="00DE7057" w:rsidRPr="00EE5A67" w:rsidRDefault="00DE7057" w:rsidP="0018131F">
      <w:pPr>
        <w:pStyle w:val="NoSpacing"/>
        <w:numPr>
          <w:ilvl w:val="1"/>
          <w:numId w:val="22"/>
        </w:numPr>
        <w:rPr>
          <w:sz w:val="14"/>
        </w:rPr>
      </w:pPr>
      <w:r w:rsidRPr="00EE5A67">
        <w:rPr>
          <w:sz w:val="14"/>
        </w:rPr>
        <w:t>A process using either a sole arbitrator or an arbitration panel</w:t>
      </w:r>
    </w:p>
    <w:p w:rsidR="00DE7057" w:rsidRPr="00EE5A67" w:rsidRDefault="00DE7057" w:rsidP="0018131F">
      <w:pPr>
        <w:pStyle w:val="NoSpacing"/>
        <w:numPr>
          <w:ilvl w:val="1"/>
          <w:numId w:val="22"/>
        </w:numPr>
        <w:rPr>
          <w:sz w:val="14"/>
        </w:rPr>
      </w:pPr>
      <w:r w:rsidRPr="00EE5A67">
        <w:rPr>
          <w:bCs/>
          <w:sz w:val="14"/>
        </w:rPr>
        <w:t>Arbitration decisions are final and binding</w:t>
      </w:r>
    </w:p>
    <w:p w:rsidR="00DE7057" w:rsidRPr="00EE5A67" w:rsidRDefault="00DE7057" w:rsidP="0018131F">
      <w:pPr>
        <w:pStyle w:val="NoSpacing"/>
        <w:numPr>
          <w:ilvl w:val="1"/>
          <w:numId w:val="22"/>
        </w:numPr>
        <w:rPr>
          <w:sz w:val="14"/>
        </w:rPr>
      </w:pPr>
      <w:r w:rsidRPr="00EE5A67">
        <w:rPr>
          <w:sz w:val="14"/>
        </w:rPr>
        <w:t>There is no appeal to the court except on grounds that the arbitrator has made a serious error of law (not of fact)</w:t>
      </w:r>
    </w:p>
    <w:p w:rsidR="00DE7057" w:rsidRPr="00EE5A67" w:rsidRDefault="00DE7057" w:rsidP="0018131F">
      <w:pPr>
        <w:pStyle w:val="NoSpacing"/>
        <w:numPr>
          <w:ilvl w:val="1"/>
          <w:numId w:val="22"/>
        </w:numPr>
        <w:rPr>
          <w:sz w:val="14"/>
        </w:rPr>
      </w:pPr>
      <w:r w:rsidRPr="00EE5A67">
        <w:rPr>
          <w:sz w:val="14"/>
        </w:rPr>
        <w:t xml:space="preserve">Rights arbitration: the arbitrator merely </w:t>
      </w:r>
      <w:r w:rsidRPr="00EE5A67">
        <w:rPr>
          <w:bCs/>
          <w:sz w:val="14"/>
        </w:rPr>
        <w:t xml:space="preserve">interprets </w:t>
      </w:r>
      <w:r w:rsidRPr="00EE5A67">
        <w:rPr>
          <w:sz w:val="14"/>
        </w:rPr>
        <w:t>that portion of the collective agreement</w:t>
      </w:r>
    </w:p>
    <w:p w:rsidR="00DE7057" w:rsidRPr="00EE5A67" w:rsidRDefault="00DE7057" w:rsidP="0018131F">
      <w:pPr>
        <w:pStyle w:val="NoSpacing"/>
        <w:numPr>
          <w:ilvl w:val="1"/>
          <w:numId w:val="22"/>
        </w:numPr>
        <w:rPr>
          <w:sz w:val="14"/>
        </w:rPr>
      </w:pPr>
      <w:r w:rsidRPr="00EE5A67">
        <w:rPr>
          <w:sz w:val="14"/>
        </w:rPr>
        <w:t>Arbitrators do not determine what the collective agreement should say; that is the function of the employer and the union through the bargaining process</w:t>
      </w:r>
    </w:p>
    <w:p w:rsidR="00DE7057" w:rsidRPr="00EE5A67" w:rsidRDefault="00DE7057" w:rsidP="0018131F">
      <w:pPr>
        <w:pStyle w:val="NoSpacing"/>
        <w:numPr>
          <w:ilvl w:val="1"/>
          <w:numId w:val="22"/>
        </w:numPr>
        <w:rPr>
          <w:sz w:val="14"/>
        </w:rPr>
      </w:pPr>
      <w:r w:rsidRPr="00EE5A67">
        <w:rPr>
          <w:sz w:val="14"/>
        </w:rPr>
        <w:t>They simply interpret what it means in regard to the facts of the dispute before them</w:t>
      </w:r>
    </w:p>
    <w:p w:rsidR="00DE7057" w:rsidRPr="00EE5A67" w:rsidRDefault="00DE7057" w:rsidP="0018131F">
      <w:pPr>
        <w:pStyle w:val="NoSpacing"/>
        <w:numPr>
          <w:ilvl w:val="1"/>
          <w:numId w:val="22"/>
        </w:numPr>
        <w:rPr>
          <w:sz w:val="14"/>
        </w:rPr>
      </w:pPr>
      <w:r w:rsidRPr="00EE5A67">
        <w:rPr>
          <w:sz w:val="14"/>
        </w:rPr>
        <w:t xml:space="preserve">Arbitrator selection </w:t>
      </w:r>
    </w:p>
    <w:p w:rsidR="00DE7057" w:rsidRPr="00EE5A67" w:rsidRDefault="00DE7057" w:rsidP="0018131F">
      <w:pPr>
        <w:pStyle w:val="NoSpacing"/>
        <w:numPr>
          <w:ilvl w:val="2"/>
          <w:numId w:val="22"/>
        </w:numPr>
        <w:rPr>
          <w:sz w:val="14"/>
        </w:rPr>
      </w:pPr>
      <w:r w:rsidRPr="00EE5A67">
        <w:rPr>
          <w:sz w:val="14"/>
        </w:rPr>
        <w:t>If the collective agreement does not describe the process for choosing an arbitrator, the OLRA does it instead</w:t>
      </w:r>
    </w:p>
    <w:p w:rsidR="00DE7057" w:rsidRPr="00EE5A67" w:rsidRDefault="00DE7057" w:rsidP="0018131F">
      <w:pPr>
        <w:pStyle w:val="NoSpacing"/>
        <w:numPr>
          <w:ilvl w:val="2"/>
          <w:numId w:val="22"/>
        </w:numPr>
        <w:rPr>
          <w:sz w:val="14"/>
        </w:rPr>
      </w:pPr>
      <w:r w:rsidRPr="00EE5A67">
        <w:rPr>
          <w:sz w:val="14"/>
        </w:rPr>
        <w:t>If the arbitrator is a panel of three, each party selects a s</w:t>
      </w:r>
      <w:r w:rsidRPr="00EE5A67">
        <w:rPr>
          <w:i/>
          <w:sz w:val="14"/>
        </w:rPr>
        <w:t>ideperson</w:t>
      </w:r>
      <w:r w:rsidRPr="00EE5A67">
        <w:rPr>
          <w:sz w:val="14"/>
        </w:rPr>
        <w:t xml:space="preserve"> within a prescribed time period, the two selected sidepersons then choose a neutral chair, section 48(2)</w:t>
      </w:r>
    </w:p>
    <w:p w:rsidR="00DE7057" w:rsidRPr="00EE5A67" w:rsidRDefault="00DE7057" w:rsidP="0018131F">
      <w:pPr>
        <w:pStyle w:val="NoSpacing"/>
        <w:numPr>
          <w:ilvl w:val="1"/>
          <w:numId w:val="22"/>
        </w:numPr>
        <w:rPr>
          <w:sz w:val="14"/>
        </w:rPr>
      </w:pPr>
      <w:r w:rsidRPr="00EE5A67">
        <w:rPr>
          <w:sz w:val="14"/>
        </w:rPr>
        <w:t>Arbitration procedure</w:t>
      </w:r>
    </w:p>
    <w:p w:rsidR="00DE7057" w:rsidRPr="00EE5A67" w:rsidRDefault="00DE7057" w:rsidP="0018131F">
      <w:pPr>
        <w:pStyle w:val="NoSpacing"/>
        <w:numPr>
          <w:ilvl w:val="2"/>
          <w:numId w:val="22"/>
        </w:numPr>
        <w:rPr>
          <w:sz w:val="14"/>
        </w:rPr>
      </w:pPr>
      <w:r w:rsidRPr="00EE5A67">
        <w:rPr>
          <w:sz w:val="14"/>
        </w:rPr>
        <w:t>The parties may use legal counsel or specialized labour representatives, grievance officers</w:t>
      </w:r>
    </w:p>
    <w:p w:rsidR="00DE7057" w:rsidRPr="00EE5A67" w:rsidRDefault="00DE7057" w:rsidP="0018131F">
      <w:pPr>
        <w:pStyle w:val="NoSpacing"/>
        <w:numPr>
          <w:ilvl w:val="2"/>
          <w:numId w:val="22"/>
        </w:numPr>
        <w:rPr>
          <w:sz w:val="14"/>
        </w:rPr>
      </w:pPr>
      <w:r w:rsidRPr="00EE5A67">
        <w:rPr>
          <w:sz w:val="14"/>
        </w:rPr>
        <w:t>The union brings the grievance on behalf of one or more employees in the bargaining unit. The burden is on the union to demonstrate, on balance of probabilities, that a provision in the collective agreement was violated</w:t>
      </w:r>
    </w:p>
    <w:p w:rsidR="00DE7057" w:rsidRPr="00EE5A67" w:rsidRDefault="00DE7057" w:rsidP="0018131F">
      <w:pPr>
        <w:pStyle w:val="NoSpacing"/>
        <w:numPr>
          <w:ilvl w:val="2"/>
          <w:numId w:val="22"/>
        </w:numPr>
        <w:rPr>
          <w:sz w:val="14"/>
        </w:rPr>
      </w:pPr>
      <w:r w:rsidRPr="00EE5A67">
        <w:rPr>
          <w:bCs/>
          <w:sz w:val="14"/>
        </w:rPr>
        <w:t>If the matter in dispute is the appropriateness of employer discipline, the burden is on the employer to demonstrate that the discipline was justified</w:t>
      </w:r>
    </w:p>
    <w:p w:rsidR="00DE7057" w:rsidRPr="00EE5A67" w:rsidRDefault="00DE7057" w:rsidP="0018131F">
      <w:pPr>
        <w:pStyle w:val="NoSpacing"/>
        <w:numPr>
          <w:ilvl w:val="2"/>
          <w:numId w:val="22"/>
        </w:numPr>
        <w:rPr>
          <w:sz w:val="14"/>
        </w:rPr>
      </w:pPr>
      <w:r w:rsidRPr="00EE5A67">
        <w:rPr>
          <w:sz w:val="14"/>
        </w:rPr>
        <w:t>Although arbitrators may consult the decisions of other arbitrators dealing with comparable facts, they are not bound by them, as a lower court is bound by a decision of a higher court in a civil litigation proceeding</w:t>
      </w:r>
    </w:p>
    <w:p w:rsidR="00DE7057" w:rsidRPr="00EE5A67" w:rsidRDefault="00DE7057" w:rsidP="0018131F">
      <w:pPr>
        <w:pStyle w:val="NoSpacing"/>
        <w:numPr>
          <w:ilvl w:val="1"/>
          <w:numId w:val="22"/>
        </w:numPr>
        <w:rPr>
          <w:sz w:val="14"/>
        </w:rPr>
      </w:pPr>
      <w:r w:rsidRPr="00EE5A67">
        <w:rPr>
          <w:sz w:val="14"/>
        </w:rPr>
        <w:t>Enforcement</w:t>
      </w:r>
    </w:p>
    <w:p w:rsidR="00DE7057" w:rsidRPr="00EE5A67" w:rsidRDefault="00DE7057" w:rsidP="0018131F">
      <w:pPr>
        <w:pStyle w:val="NoSpacing"/>
        <w:numPr>
          <w:ilvl w:val="2"/>
          <w:numId w:val="22"/>
        </w:numPr>
        <w:rPr>
          <w:sz w:val="14"/>
        </w:rPr>
      </w:pPr>
      <w:r w:rsidRPr="00EE5A67">
        <w:rPr>
          <w:sz w:val="14"/>
        </w:rPr>
        <w:t>An arbitration decision may be enforced as a court order</w:t>
      </w:r>
    </w:p>
    <w:p w:rsidR="00DE7057" w:rsidRPr="00EE5A67" w:rsidRDefault="00DE7057" w:rsidP="0018131F">
      <w:pPr>
        <w:pStyle w:val="NoSpacing"/>
        <w:numPr>
          <w:ilvl w:val="2"/>
          <w:numId w:val="22"/>
        </w:numPr>
        <w:rPr>
          <w:sz w:val="14"/>
        </w:rPr>
      </w:pPr>
      <w:r w:rsidRPr="00EE5A67">
        <w:rPr>
          <w:sz w:val="14"/>
        </w:rPr>
        <w:t>The losing party may apply for a judicial review of the arbitration order</w:t>
      </w:r>
    </w:p>
    <w:p w:rsidR="00DE7057" w:rsidRPr="00EE5A67" w:rsidRDefault="00DE7057" w:rsidP="0018131F">
      <w:pPr>
        <w:pStyle w:val="NoSpacing"/>
        <w:numPr>
          <w:ilvl w:val="1"/>
          <w:numId w:val="22"/>
        </w:numPr>
        <w:rPr>
          <w:sz w:val="14"/>
        </w:rPr>
      </w:pPr>
      <w:r w:rsidRPr="00EE5A67">
        <w:rPr>
          <w:sz w:val="14"/>
        </w:rPr>
        <w:t>Grounds for review</w:t>
      </w:r>
    </w:p>
    <w:p w:rsidR="00DE7057" w:rsidRPr="00EE5A67" w:rsidRDefault="00DE7057" w:rsidP="0018131F">
      <w:pPr>
        <w:pStyle w:val="NoSpacing"/>
        <w:numPr>
          <w:ilvl w:val="2"/>
          <w:numId w:val="22"/>
        </w:numPr>
        <w:rPr>
          <w:sz w:val="14"/>
        </w:rPr>
      </w:pPr>
      <w:r w:rsidRPr="00EE5A67">
        <w:rPr>
          <w:sz w:val="14"/>
        </w:rPr>
        <w:t>If the arbitration process was demonstrated to be manifestly unfair to the losing party</w:t>
      </w:r>
    </w:p>
    <w:p w:rsidR="00DE7057" w:rsidRPr="00EE5A67" w:rsidRDefault="00DE7057" w:rsidP="0018131F">
      <w:pPr>
        <w:pStyle w:val="NoSpacing"/>
        <w:numPr>
          <w:ilvl w:val="2"/>
          <w:numId w:val="22"/>
        </w:numPr>
        <w:rPr>
          <w:sz w:val="14"/>
        </w:rPr>
      </w:pPr>
      <w:r w:rsidRPr="00EE5A67">
        <w:rPr>
          <w:sz w:val="14"/>
        </w:rPr>
        <w:t>If the arbitrators exceeded their jurisdiction</w:t>
      </w:r>
    </w:p>
    <w:p w:rsidR="00DE7057" w:rsidRPr="00EE5A67" w:rsidRDefault="00DE7057" w:rsidP="0018131F">
      <w:pPr>
        <w:pStyle w:val="NoSpacing"/>
        <w:numPr>
          <w:ilvl w:val="2"/>
          <w:numId w:val="22"/>
        </w:numPr>
        <w:rPr>
          <w:sz w:val="14"/>
        </w:rPr>
      </w:pPr>
      <w:r w:rsidRPr="00EE5A67">
        <w:rPr>
          <w:sz w:val="14"/>
        </w:rPr>
        <w:t>If there was obvious bias or fraud</w:t>
      </w:r>
    </w:p>
    <w:p w:rsidR="00DE7057" w:rsidRPr="00EE5A67" w:rsidRDefault="00DE7057" w:rsidP="0018131F">
      <w:pPr>
        <w:pStyle w:val="NoSpacing"/>
        <w:numPr>
          <w:ilvl w:val="2"/>
          <w:numId w:val="22"/>
        </w:numPr>
        <w:rPr>
          <w:sz w:val="14"/>
        </w:rPr>
      </w:pPr>
      <w:r w:rsidRPr="00EE5A67">
        <w:rPr>
          <w:sz w:val="14"/>
        </w:rPr>
        <w:t>If the arbitrators made a manifest mistake or error in law</w:t>
      </w:r>
    </w:p>
    <w:p w:rsidR="007E60F2" w:rsidRPr="00EE5A67" w:rsidRDefault="000B0339" w:rsidP="00DE7057">
      <w:pPr>
        <w:pStyle w:val="NoSpacing"/>
        <w:rPr>
          <w:sz w:val="14"/>
        </w:rPr>
      </w:pPr>
    </w:p>
    <w:sectPr w:rsidR="007E60F2" w:rsidRPr="00EE5A67" w:rsidSect="000B0339">
      <w:pgSz w:w="12240" w:h="15840"/>
      <w:pgMar w:top="284" w:right="333" w:bottom="284" w:left="284"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E252B3D"/>
    <w:multiLevelType w:val="hybridMultilevel"/>
    <w:tmpl w:val="D86C4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AC2540"/>
    <w:multiLevelType w:val="hybridMultilevel"/>
    <w:tmpl w:val="7652AD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643CC5"/>
    <w:multiLevelType w:val="hybridMultilevel"/>
    <w:tmpl w:val="19DEB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726CD8"/>
    <w:multiLevelType w:val="hybridMultilevel"/>
    <w:tmpl w:val="E6120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32030F"/>
    <w:multiLevelType w:val="hybridMultilevel"/>
    <w:tmpl w:val="141CD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827D0D"/>
    <w:multiLevelType w:val="hybridMultilevel"/>
    <w:tmpl w:val="728CF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425FEF"/>
    <w:multiLevelType w:val="hybridMultilevel"/>
    <w:tmpl w:val="1DA0DE1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44F068F6"/>
    <w:multiLevelType w:val="hybridMultilevel"/>
    <w:tmpl w:val="04244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71721B"/>
    <w:multiLevelType w:val="hybridMultilevel"/>
    <w:tmpl w:val="AAEA8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E0783C"/>
    <w:multiLevelType w:val="hybridMultilevel"/>
    <w:tmpl w:val="AFFE4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EC69D4"/>
    <w:multiLevelType w:val="hybridMultilevel"/>
    <w:tmpl w:val="7BD62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7D76B2"/>
    <w:multiLevelType w:val="hybridMultilevel"/>
    <w:tmpl w:val="9BE4F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3D3722"/>
    <w:multiLevelType w:val="hybridMultilevel"/>
    <w:tmpl w:val="97C49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DB5E16"/>
    <w:multiLevelType w:val="hybridMultilevel"/>
    <w:tmpl w:val="74E01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BB058E"/>
    <w:multiLevelType w:val="hybridMultilevel"/>
    <w:tmpl w:val="76DA2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156EFF"/>
    <w:multiLevelType w:val="hybridMultilevel"/>
    <w:tmpl w:val="E4982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3F6DD4"/>
    <w:multiLevelType w:val="hybridMultilevel"/>
    <w:tmpl w:val="63C04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7F390E"/>
    <w:multiLevelType w:val="hybridMultilevel"/>
    <w:tmpl w:val="40E02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D218B4"/>
    <w:multiLevelType w:val="hybridMultilevel"/>
    <w:tmpl w:val="E21E4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2D4192"/>
    <w:multiLevelType w:val="hybridMultilevel"/>
    <w:tmpl w:val="933E5A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D02830"/>
    <w:multiLevelType w:val="hybridMultilevel"/>
    <w:tmpl w:val="985A1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D795FB3"/>
    <w:multiLevelType w:val="hybridMultilevel"/>
    <w:tmpl w:val="48D44F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10"/>
  </w:num>
  <w:num w:numId="4">
    <w:abstractNumId w:val="16"/>
  </w:num>
  <w:num w:numId="5">
    <w:abstractNumId w:val="12"/>
  </w:num>
  <w:num w:numId="6">
    <w:abstractNumId w:val="14"/>
  </w:num>
  <w:num w:numId="7">
    <w:abstractNumId w:val="9"/>
  </w:num>
  <w:num w:numId="8">
    <w:abstractNumId w:val="7"/>
  </w:num>
  <w:num w:numId="9">
    <w:abstractNumId w:val="17"/>
  </w:num>
  <w:num w:numId="10">
    <w:abstractNumId w:val="20"/>
  </w:num>
  <w:num w:numId="11">
    <w:abstractNumId w:val="1"/>
  </w:num>
  <w:num w:numId="12">
    <w:abstractNumId w:val="11"/>
  </w:num>
  <w:num w:numId="13">
    <w:abstractNumId w:val="21"/>
  </w:num>
  <w:num w:numId="14">
    <w:abstractNumId w:val="6"/>
  </w:num>
  <w:num w:numId="15">
    <w:abstractNumId w:val="0"/>
  </w:num>
  <w:num w:numId="16">
    <w:abstractNumId w:val="18"/>
  </w:num>
  <w:num w:numId="17">
    <w:abstractNumId w:val="13"/>
  </w:num>
  <w:num w:numId="18">
    <w:abstractNumId w:val="4"/>
  </w:num>
  <w:num w:numId="19">
    <w:abstractNumId w:val="8"/>
  </w:num>
  <w:num w:numId="20">
    <w:abstractNumId w:val="19"/>
  </w:num>
  <w:num w:numId="21">
    <w:abstractNumId w:val="2"/>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DE7057"/>
    <w:rsid w:val="000B0339"/>
    <w:rsid w:val="001C1DA6"/>
    <w:rsid w:val="00DE7057"/>
    <w:rsid w:val="00EE5A67"/>
  </w:rsids>
  <m:mathPr>
    <m:mathFont m:val="+mn-e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D3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1"/>
    <w:qFormat/>
    <w:rsid w:val="00DE7057"/>
    <w:pPr>
      <w:spacing w:after="0"/>
    </w:pPr>
  </w:style>
  <w:style w:type="table" w:styleId="TableGrid">
    <w:name w:val="Table Grid"/>
    <w:basedOn w:val="TableNormal"/>
    <w:uiPriority w:val="59"/>
    <w:rsid w:val="00DE7057"/>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DE7057"/>
    <w:pPr>
      <w:spacing w:beforeLines="1" w:afterLines="1"/>
    </w:pPr>
    <w:rPr>
      <w:rFonts w:ascii="Times" w:hAnsi="Times" w:cs="Times New Roman"/>
      <w:sz w:val="20"/>
      <w:szCs w:val="20"/>
    </w:rPr>
  </w:style>
  <w:style w:type="paragraph" w:styleId="ListParagraph">
    <w:name w:val="List Paragraph"/>
    <w:basedOn w:val="Normal"/>
    <w:uiPriority w:val="34"/>
    <w:qFormat/>
    <w:rsid w:val="00DE7057"/>
    <w:pPr>
      <w:ind w:left="720"/>
      <w:contextualSpacing/>
    </w:pPr>
  </w:style>
  <w:style w:type="paragraph" w:styleId="Header">
    <w:name w:val="header"/>
    <w:basedOn w:val="Normal"/>
    <w:link w:val="HeaderChar"/>
    <w:uiPriority w:val="99"/>
    <w:semiHidden/>
    <w:unhideWhenUsed/>
    <w:rsid w:val="00DE7057"/>
    <w:pPr>
      <w:tabs>
        <w:tab w:val="center" w:pos="4320"/>
        <w:tab w:val="right" w:pos="8640"/>
      </w:tabs>
      <w:spacing w:after="0"/>
    </w:pPr>
  </w:style>
  <w:style w:type="character" w:customStyle="1" w:styleId="HeaderChar">
    <w:name w:val="Header Char"/>
    <w:basedOn w:val="DefaultParagraphFont"/>
    <w:link w:val="Header"/>
    <w:uiPriority w:val="99"/>
    <w:semiHidden/>
    <w:rsid w:val="00DE7057"/>
  </w:style>
  <w:style w:type="paragraph" w:styleId="Footer">
    <w:name w:val="footer"/>
    <w:basedOn w:val="Normal"/>
    <w:link w:val="FooterChar"/>
    <w:uiPriority w:val="99"/>
    <w:semiHidden/>
    <w:unhideWhenUsed/>
    <w:rsid w:val="00DE7057"/>
    <w:pPr>
      <w:tabs>
        <w:tab w:val="center" w:pos="4320"/>
        <w:tab w:val="right" w:pos="8640"/>
      </w:tabs>
      <w:spacing w:after="0"/>
    </w:pPr>
  </w:style>
  <w:style w:type="character" w:customStyle="1" w:styleId="FooterChar">
    <w:name w:val="Footer Char"/>
    <w:basedOn w:val="DefaultParagraphFont"/>
    <w:link w:val="Footer"/>
    <w:uiPriority w:val="99"/>
    <w:semiHidden/>
    <w:rsid w:val="00DE705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18415</Words>
  <Characters>104968</Characters>
  <Application>Microsoft Word 12.0.0</Application>
  <DocSecurity>0</DocSecurity>
  <Lines>874</Lines>
  <Paragraphs>209</Paragraphs>
  <ScaleCrop>false</ScaleCrop>
  <LinksUpToDate>false</LinksUpToDate>
  <CharactersWithSpaces>128908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2012-12-12T04:55:00Z</dcterms:created>
  <dcterms:modified xsi:type="dcterms:W3CDTF">2012-12-12T05:04:00Z</dcterms:modified>
</cp:coreProperties>
</file>