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258" w:rsidRPr="00A65FC6" w:rsidRDefault="00A65FC6" w:rsidP="00A65FC6">
      <w:pPr>
        <w:tabs>
          <w:tab w:val="left" w:pos="360"/>
          <w:tab w:val="left" w:pos="1080"/>
          <w:tab w:val="left" w:pos="1440"/>
        </w:tabs>
        <w:spacing w:after="0" w:line="240" w:lineRule="auto"/>
        <w:jc w:val="center"/>
        <w:rPr>
          <w:b/>
        </w:rPr>
      </w:pPr>
      <w:r w:rsidRPr="00A65FC6">
        <w:rPr>
          <w:b/>
        </w:rPr>
        <w:t xml:space="preserve">Week 2 Lecture 1: </w:t>
      </w:r>
      <w:r w:rsidR="00987AEE" w:rsidRPr="00A65FC6">
        <w:rPr>
          <w:b/>
        </w:rPr>
        <w:t>The Making of the Modern World: Connections through History</w:t>
      </w:r>
    </w:p>
    <w:p w:rsidR="00916258" w:rsidRPr="00A65FC6" w:rsidRDefault="00987AEE" w:rsidP="00A65FC6">
      <w:pPr>
        <w:tabs>
          <w:tab w:val="left" w:pos="360"/>
          <w:tab w:val="left" w:pos="1080"/>
          <w:tab w:val="left" w:pos="1440"/>
        </w:tabs>
        <w:spacing w:after="0" w:line="240" w:lineRule="auto"/>
        <w:jc w:val="center"/>
        <w:rPr>
          <w:b/>
        </w:rPr>
      </w:pPr>
      <w:r w:rsidRPr="00A65FC6">
        <w:rPr>
          <w:b/>
        </w:rPr>
        <w:t>GEOG 2200 Global Connections</w:t>
      </w:r>
    </w:p>
    <w:p w:rsidR="00A65FC6" w:rsidRDefault="00A65FC6" w:rsidP="00A65FC6">
      <w:pPr>
        <w:tabs>
          <w:tab w:val="left" w:pos="360"/>
          <w:tab w:val="num" w:pos="720"/>
          <w:tab w:val="left" w:pos="1080"/>
          <w:tab w:val="left" w:pos="1440"/>
        </w:tabs>
        <w:spacing w:after="0" w:line="240" w:lineRule="auto"/>
        <w:jc w:val="both"/>
      </w:pPr>
    </w:p>
    <w:p w:rsidR="00BE294C" w:rsidRDefault="00BE294C" w:rsidP="00A65FC6">
      <w:pPr>
        <w:tabs>
          <w:tab w:val="left" w:pos="360"/>
          <w:tab w:val="num" w:pos="720"/>
          <w:tab w:val="left" w:pos="1080"/>
          <w:tab w:val="left" w:pos="1440"/>
        </w:tabs>
        <w:spacing w:after="0" w:line="240" w:lineRule="auto"/>
        <w:jc w:val="both"/>
      </w:pPr>
      <w:r>
        <w:t>Geography and history are intimately bound together. Geographies do not appear overnight; they reflect processes that take years, even centuries to unfold. It is very fair to argue that the present is produced out of the past.</w:t>
      </w:r>
    </w:p>
    <w:p w:rsidR="005F4E19" w:rsidRDefault="005F4E19" w:rsidP="00A65FC6">
      <w:pPr>
        <w:tabs>
          <w:tab w:val="left" w:pos="360"/>
          <w:tab w:val="num" w:pos="720"/>
          <w:tab w:val="left" w:pos="1080"/>
          <w:tab w:val="left" w:pos="1440"/>
        </w:tabs>
        <w:spacing w:after="0" w:line="240" w:lineRule="auto"/>
        <w:jc w:val="both"/>
      </w:pPr>
    </w:p>
    <w:p w:rsidR="005F4E19" w:rsidRDefault="005E0809" w:rsidP="00A65FC6">
      <w:pPr>
        <w:tabs>
          <w:tab w:val="left" w:pos="360"/>
          <w:tab w:val="num" w:pos="720"/>
          <w:tab w:val="left" w:pos="1080"/>
          <w:tab w:val="left" w:pos="1440"/>
        </w:tabs>
        <w:spacing w:after="0" w:line="240" w:lineRule="auto"/>
        <w:jc w:val="both"/>
      </w:pPr>
      <w:r>
        <w:t xml:space="preserve">So, let’s step back in time. </w:t>
      </w:r>
      <w:r w:rsidR="005F4E19">
        <w:t xml:space="preserve">Last week I </w:t>
      </w:r>
      <w:r>
        <w:t>introduced</w:t>
      </w:r>
      <w:r w:rsidR="005F4E19">
        <w:t xml:space="preserve"> the role played by trade routes and how </w:t>
      </w:r>
      <w:proofErr w:type="gramStart"/>
      <w:r w:rsidR="005F4E19">
        <w:t>much</w:t>
      </w:r>
      <w:proofErr w:type="gramEnd"/>
      <w:r w:rsidR="005F4E19">
        <w:t xml:space="preserve"> more than just goods moved along these routes.</w:t>
      </w:r>
    </w:p>
    <w:p w:rsidR="00307573" w:rsidRDefault="005F4E19" w:rsidP="00987AEE">
      <w:pPr>
        <w:pStyle w:val="ListParagraph"/>
        <w:numPr>
          <w:ilvl w:val="0"/>
          <w:numId w:val="18"/>
        </w:numPr>
        <w:tabs>
          <w:tab w:val="left" w:pos="360"/>
          <w:tab w:val="num" w:pos="720"/>
          <w:tab w:val="left" w:pos="1080"/>
          <w:tab w:val="left" w:pos="1440"/>
        </w:tabs>
        <w:spacing w:after="0" w:line="240" w:lineRule="auto"/>
        <w:jc w:val="both"/>
      </w:pPr>
      <w:r>
        <w:t xml:space="preserve">Feudal Europe was the western terminus of a much larger world system that stretched across the Mediterranean, the Middle East, </w:t>
      </w:r>
      <w:proofErr w:type="gramStart"/>
      <w:r>
        <w:t>the</w:t>
      </w:r>
      <w:proofErr w:type="gramEnd"/>
      <w:r>
        <w:t xml:space="preserve"> Indian Ocean and into Asia. This network was provided some stability by flourish</w:t>
      </w:r>
      <w:r w:rsidR="006058AE">
        <w:t>ing</w:t>
      </w:r>
      <w:r>
        <w:t xml:space="preserve"> </w:t>
      </w:r>
      <w:proofErr w:type="spellStart"/>
      <w:r>
        <w:t>centres</w:t>
      </w:r>
      <w:proofErr w:type="spellEnd"/>
      <w:r>
        <w:t xml:space="preserve"> of civilization. </w:t>
      </w:r>
      <w:r w:rsidR="005E0809">
        <w:t>For example, s</w:t>
      </w:r>
      <w:r>
        <w:t xml:space="preserve">traddling the centre of this network were the Caliphates </w:t>
      </w:r>
      <w:r w:rsidR="005E0809">
        <w:t>residing</w:t>
      </w:r>
      <w:r>
        <w:t xml:space="preserve"> in Damascus and Bagdad, who guaranteed safe passage between the two worlds of the Mediterranean and India</w:t>
      </w:r>
      <w:r w:rsidR="005E0809">
        <w:t>n</w:t>
      </w:r>
      <w:r>
        <w:t xml:space="preserve"> Ocean. And further to the east were the Sung dynasty and the Middle Kingdom.</w:t>
      </w:r>
    </w:p>
    <w:p w:rsidR="005F4E19" w:rsidRDefault="005F4E19" w:rsidP="00987AEE">
      <w:pPr>
        <w:pStyle w:val="ListParagraph"/>
        <w:numPr>
          <w:ilvl w:val="0"/>
          <w:numId w:val="18"/>
        </w:numPr>
        <w:tabs>
          <w:tab w:val="left" w:pos="360"/>
          <w:tab w:val="num" w:pos="720"/>
          <w:tab w:val="left" w:pos="1080"/>
          <w:tab w:val="left" w:pos="1440"/>
        </w:tabs>
        <w:spacing w:after="0" w:line="240" w:lineRule="auto"/>
        <w:jc w:val="both"/>
      </w:pPr>
      <w:r>
        <w:t xml:space="preserve">Along the Silk Road (a term coined by Ferdinand von </w:t>
      </w:r>
      <w:proofErr w:type="spellStart"/>
      <w:r>
        <w:t>Richthofen</w:t>
      </w:r>
      <w:proofErr w:type="spellEnd"/>
      <w:r>
        <w:t xml:space="preserve"> in 1877) there flowed caravans of goods, innovations, ideas and people – missionaries, adventurers, merchants and armies.</w:t>
      </w:r>
      <w:r w:rsidR="00307573">
        <w:t xml:space="preserve"> For 2000 years, the Silk Road formed the primary artery of Eurasian trade, linking ports, trading cities, oases and hundreds of cultures.</w:t>
      </w:r>
    </w:p>
    <w:p w:rsidR="00307573" w:rsidRDefault="005E0809" w:rsidP="00987AEE">
      <w:pPr>
        <w:pStyle w:val="ListParagraph"/>
        <w:numPr>
          <w:ilvl w:val="0"/>
          <w:numId w:val="18"/>
        </w:numPr>
        <w:tabs>
          <w:tab w:val="left" w:pos="360"/>
          <w:tab w:val="num" w:pos="720"/>
          <w:tab w:val="left" w:pos="1080"/>
          <w:tab w:val="left" w:pos="1440"/>
        </w:tabs>
        <w:spacing w:after="0" w:line="240" w:lineRule="auto"/>
        <w:jc w:val="both"/>
      </w:pPr>
      <w:r>
        <w:t xml:space="preserve">Europe benefitted greatly from this flow. </w:t>
      </w:r>
      <w:r w:rsidR="00307573">
        <w:t xml:space="preserve">From China came jade, paper, the compass, gunpowder, printing, porcelain, lacquer ware, silk, pearls, peaches, apricots, citrus fruits, and almonds. </w:t>
      </w:r>
    </w:p>
    <w:p w:rsidR="00BE294C" w:rsidRDefault="00BE294C" w:rsidP="00A65FC6">
      <w:pPr>
        <w:tabs>
          <w:tab w:val="left" w:pos="360"/>
          <w:tab w:val="num" w:pos="720"/>
          <w:tab w:val="left" w:pos="1080"/>
          <w:tab w:val="left" w:pos="1440"/>
        </w:tabs>
        <w:spacing w:after="0" w:line="240" w:lineRule="auto"/>
        <w:jc w:val="both"/>
      </w:pPr>
    </w:p>
    <w:p w:rsidR="005F4E19" w:rsidRPr="00A65FC6" w:rsidRDefault="005F4E19" w:rsidP="005F4E19">
      <w:pPr>
        <w:tabs>
          <w:tab w:val="left" w:pos="360"/>
          <w:tab w:val="num" w:pos="720"/>
          <w:tab w:val="left" w:pos="1080"/>
          <w:tab w:val="left" w:pos="1440"/>
        </w:tabs>
        <w:spacing w:after="0" w:line="240" w:lineRule="auto"/>
        <w:jc w:val="both"/>
      </w:pPr>
      <w:r>
        <w:t>W</w:t>
      </w:r>
      <w:r w:rsidRPr="00A65FC6">
        <w:t xml:space="preserve">e </w:t>
      </w:r>
      <w:r>
        <w:t xml:space="preserve">all are </w:t>
      </w:r>
      <w:r w:rsidRPr="00A65FC6">
        <w:t>connected through history:</w:t>
      </w:r>
    </w:p>
    <w:p w:rsidR="005F4E19" w:rsidRPr="00A65FC6" w:rsidRDefault="005F4E19" w:rsidP="00987AEE">
      <w:pPr>
        <w:numPr>
          <w:ilvl w:val="0"/>
          <w:numId w:val="9"/>
        </w:numPr>
        <w:tabs>
          <w:tab w:val="left" w:pos="360"/>
          <w:tab w:val="left" w:pos="1080"/>
        </w:tabs>
        <w:spacing w:after="0" w:line="240" w:lineRule="auto"/>
        <w:jc w:val="both"/>
      </w:pPr>
      <w:r w:rsidRPr="00A65FC6">
        <w:t xml:space="preserve">As individuals; </w:t>
      </w:r>
    </w:p>
    <w:p w:rsidR="005F4E19" w:rsidRPr="00A65FC6" w:rsidRDefault="005F4E19" w:rsidP="00987AEE">
      <w:pPr>
        <w:numPr>
          <w:ilvl w:val="0"/>
          <w:numId w:val="9"/>
        </w:numPr>
        <w:tabs>
          <w:tab w:val="left" w:pos="360"/>
          <w:tab w:val="left" w:pos="1080"/>
        </w:tabs>
        <w:spacing w:after="0" w:line="240" w:lineRule="auto"/>
        <w:jc w:val="both"/>
      </w:pPr>
      <w:r w:rsidRPr="00A65FC6">
        <w:t xml:space="preserve">As communities; </w:t>
      </w:r>
    </w:p>
    <w:p w:rsidR="005F4E19" w:rsidRPr="00A65FC6" w:rsidRDefault="005F4E19" w:rsidP="00987AEE">
      <w:pPr>
        <w:numPr>
          <w:ilvl w:val="0"/>
          <w:numId w:val="9"/>
        </w:numPr>
        <w:tabs>
          <w:tab w:val="left" w:pos="360"/>
          <w:tab w:val="left" w:pos="1080"/>
        </w:tabs>
        <w:spacing w:after="0" w:line="240" w:lineRule="auto"/>
        <w:jc w:val="both"/>
      </w:pPr>
      <w:r w:rsidRPr="00A65FC6">
        <w:t>As nations.</w:t>
      </w:r>
    </w:p>
    <w:p w:rsidR="005F4E19" w:rsidRDefault="005F4E19" w:rsidP="005F4E19">
      <w:pPr>
        <w:tabs>
          <w:tab w:val="left" w:pos="360"/>
          <w:tab w:val="num" w:pos="720"/>
          <w:tab w:val="left" w:pos="1080"/>
        </w:tabs>
        <w:spacing w:after="0" w:line="240" w:lineRule="auto"/>
        <w:jc w:val="both"/>
      </w:pPr>
    </w:p>
    <w:p w:rsidR="005F4E19" w:rsidRPr="00A65FC6" w:rsidRDefault="005F4E19" w:rsidP="005F4E19">
      <w:pPr>
        <w:tabs>
          <w:tab w:val="left" w:pos="1080"/>
        </w:tabs>
        <w:spacing w:after="0" w:line="240" w:lineRule="auto"/>
        <w:jc w:val="both"/>
      </w:pPr>
      <w:r w:rsidRPr="00A65FC6">
        <w:t xml:space="preserve">We </w:t>
      </w:r>
      <w:r>
        <w:t xml:space="preserve">all </w:t>
      </w:r>
      <w:r w:rsidRPr="00A65FC6">
        <w:t>have connections to other parts of the world through:</w:t>
      </w:r>
    </w:p>
    <w:p w:rsidR="005F4E19" w:rsidRPr="00A65FC6" w:rsidRDefault="005F4E19" w:rsidP="00987AEE">
      <w:pPr>
        <w:numPr>
          <w:ilvl w:val="0"/>
          <w:numId w:val="9"/>
        </w:numPr>
        <w:tabs>
          <w:tab w:val="left" w:pos="360"/>
          <w:tab w:val="left" w:pos="1080"/>
          <w:tab w:val="left" w:pos="1440"/>
        </w:tabs>
        <w:spacing w:after="0" w:line="240" w:lineRule="auto"/>
        <w:jc w:val="both"/>
      </w:pPr>
      <w:r w:rsidRPr="00A65FC6">
        <w:t>Migration;</w:t>
      </w:r>
    </w:p>
    <w:p w:rsidR="005F4E19" w:rsidRPr="00A65FC6" w:rsidRDefault="005F4E19" w:rsidP="00987AEE">
      <w:pPr>
        <w:numPr>
          <w:ilvl w:val="0"/>
          <w:numId w:val="9"/>
        </w:numPr>
        <w:tabs>
          <w:tab w:val="left" w:pos="360"/>
          <w:tab w:val="left" w:pos="1080"/>
        </w:tabs>
        <w:spacing w:after="0" w:line="240" w:lineRule="auto"/>
        <w:jc w:val="both"/>
      </w:pPr>
      <w:r w:rsidRPr="00A65FC6">
        <w:t>Empires; and</w:t>
      </w:r>
    </w:p>
    <w:p w:rsidR="005F4E19" w:rsidRPr="00A65FC6" w:rsidRDefault="005F4E19" w:rsidP="00987AEE">
      <w:pPr>
        <w:numPr>
          <w:ilvl w:val="0"/>
          <w:numId w:val="9"/>
        </w:numPr>
        <w:tabs>
          <w:tab w:val="left" w:pos="360"/>
          <w:tab w:val="left" w:pos="1080"/>
        </w:tabs>
        <w:spacing w:after="0" w:line="240" w:lineRule="auto"/>
        <w:jc w:val="both"/>
      </w:pPr>
      <w:r w:rsidRPr="00A65FC6">
        <w:t>Emigration.</w:t>
      </w:r>
    </w:p>
    <w:p w:rsidR="005F4E19" w:rsidRDefault="005F4E19" w:rsidP="00A65FC6">
      <w:pPr>
        <w:tabs>
          <w:tab w:val="left" w:pos="360"/>
          <w:tab w:val="num" w:pos="720"/>
          <w:tab w:val="left" w:pos="1080"/>
          <w:tab w:val="left" w:pos="1440"/>
        </w:tabs>
        <w:spacing w:after="0" w:line="240" w:lineRule="auto"/>
        <w:jc w:val="both"/>
      </w:pPr>
    </w:p>
    <w:p w:rsidR="00916258" w:rsidRDefault="00A65FC6" w:rsidP="00A65FC6">
      <w:pPr>
        <w:tabs>
          <w:tab w:val="left" w:pos="360"/>
          <w:tab w:val="num" w:pos="720"/>
          <w:tab w:val="left" w:pos="1080"/>
          <w:tab w:val="left" w:pos="1440"/>
        </w:tabs>
        <w:spacing w:after="0" w:line="240" w:lineRule="auto"/>
        <w:jc w:val="both"/>
      </w:pPr>
      <w:r w:rsidRPr="00A65FC6">
        <w:t xml:space="preserve">Today </w:t>
      </w:r>
      <w:r>
        <w:t xml:space="preserve">we are going </w:t>
      </w:r>
      <w:r w:rsidRPr="00A65FC6">
        <w:t>to concentrate on one question: “Why Europe?”</w:t>
      </w:r>
      <w:r>
        <w:t xml:space="preserve"> This involves </w:t>
      </w:r>
      <w:r w:rsidR="00987AEE" w:rsidRPr="00A65FC6">
        <w:t>tak</w:t>
      </w:r>
      <w:r>
        <w:t>ing</w:t>
      </w:r>
      <w:r w:rsidR="00987AEE" w:rsidRPr="00A65FC6">
        <w:t xml:space="preserve"> a somewhat wild gallop through European history, from the 13</w:t>
      </w:r>
      <w:r w:rsidR="00987AEE" w:rsidRPr="00A65FC6">
        <w:rPr>
          <w:vertAlign w:val="superscript"/>
        </w:rPr>
        <w:t>th</w:t>
      </w:r>
      <w:r w:rsidR="00987AEE" w:rsidRPr="00A65FC6">
        <w:t xml:space="preserve"> century up to the mid-18</w:t>
      </w:r>
      <w:r w:rsidR="00987AEE" w:rsidRPr="00A65FC6">
        <w:rPr>
          <w:vertAlign w:val="superscript"/>
        </w:rPr>
        <w:t>th</w:t>
      </w:r>
      <w:r w:rsidR="00987AEE" w:rsidRPr="00A65FC6">
        <w:t xml:space="preserve"> century in the hope of answering that question. </w:t>
      </w:r>
      <w:r>
        <w:t xml:space="preserve">It will </w:t>
      </w:r>
      <w:r w:rsidRPr="00A65FC6">
        <w:t>take us through several</w:t>
      </w:r>
      <w:r>
        <w:t xml:space="preserve"> key events in European history, f</w:t>
      </w:r>
      <w:r w:rsidR="00987AEE" w:rsidRPr="00A65FC6">
        <w:t>rom the first stirrings of the transition from feudalism to merchant capitalism in the 13</w:t>
      </w:r>
      <w:r w:rsidR="00987AEE" w:rsidRPr="00794E9B">
        <w:rPr>
          <w:vertAlign w:val="superscript"/>
        </w:rPr>
        <w:t>t</w:t>
      </w:r>
      <w:r w:rsidR="00794E9B" w:rsidRPr="00794E9B">
        <w:rPr>
          <w:vertAlign w:val="superscript"/>
        </w:rPr>
        <w:t>h</w:t>
      </w:r>
      <w:r w:rsidR="00794E9B">
        <w:t xml:space="preserve"> </w:t>
      </w:r>
      <w:r w:rsidR="00987AEE" w:rsidRPr="00A65FC6">
        <w:t>century</w:t>
      </w:r>
      <w:r>
        <w:t>; t</w:t>
      </w:r>
      <w:r w:rsidR="00987AEE" w:rsidRPr="00A65FC6">
        <w:t>hrough the creation of the European world-system in the 16</w:t>
      </w:r>
      <w:r w:rsidR="00987AEE" w:rsidRPr="00A65FC6">
        <w:rPr>
          <w:vertAlign w:val="superscript"/>
        </w:rPr>
        <w:t>th</w:t>
      </w:r>
      <w:r w:rsidR="00987AEE" w:rsidRPr="00A65FC6">
        <w:t xml:space="preserve"> and 17</w:t>
      </w:r>
      <w:r w:rsidR="00987AEE" w:rsidRPr="00A65FC6">
        <w:rPr>
          <w:vertAlign w:val="superscript"/>
        </w:rPr>
        <w:t>th</w:t>
      </w:r>
      <w:r>
        <w:t xml:space="preserve"> centuries; t</w:t>
      </w:r>
      <w:r w:rsidR="00987AEE" w:rsidRPr="00A65FC6">
        <w:t>o the proto-industrialization period of the early 18</w:t>
      </w:r>
      <w:r w:rsidR="00987AEE" w:rsidRPr="00A65FC6">
        <w:rPr>
          <w:vertAlign w:val="superscript"/>
        </w:rPr>
        <w:t>th</w:t>
      </w:r>
      <w:r w:rsidR="00987AEE" w:rsidRPr="00A65FC6">
        <w:t xml:space="preserve"> century that lay the foundations for the Industrial Revolution.</w:t>
      </w:r>
      <w:r w:rsidR="000B4C58">
        <w:t xml:space="preserve"> Please keep in mind that this is a wild gallop</w:t>
      </w:r>
    </w:p>
    <w:p w:rsidR="00A65FC6" w:rsidRPr="00A65FC6" w:rsidRDefault="00A65FC6" w:rsidP="00A65FC6">
      <w:pPr>
        <w:tabs>
          <w:tab w:val="left" w:pos="360"/>
          <w:tab w:val="num" w:pos="720"/>
          <w:tab w:val="left" w:pos="1080"/>
          <w:tab w:val="left" w:pos="1440"/>
        </w:tabs>
        <w:spacing w:after="0" w:line="240" w:lineRule="auto"/>
        <w:jc w:val="both"/>
      </w:pPr>
    </w:p>
    <w:p w:rsidR="00916258" w:rsidRPr="00FD468A" w:rsidRDefault="00FD468A" w:rsidP="00A65FC6">
      <w:pPr>
        <w:tabs>
          <w:tab w:val="left" w:pos="360"/>
          <w:tab w:val="left" w:pos="1080"/>
          <w:tab w:val="left" w:pos="1440"/>
        </w:tabs>
        <w:spacing w:after="0" w:line="240" w:lineRule="auto"/>
        <w:jc w:val="both"/>
        <w:rPr>
          <w:b/>
        </w:rPr>
      </w:pPr>
      <w:r>
        <w:rPr>
          <w:b/>
        </w:rPr>
        <w:t>W</w:t>
      </w:r>
      <w:r w:rsidR="00987AEE" w:rsidRPr="00FD468A">
        <w:rPr>
          <w:b/>
        </w:rPr>
        <w:t xml:space="preserve">hy </w:t>
      </w:r>
      <w:r w:rsidR="00A65FC6" w:rsidRPr="00FD468A">
        <w:rPr>
          <w:b/>
        </w:rPr>
        <w:t>NOT China</w:t>
      </w:r>
      <w:r w:rsidR="00987AEE" w:rsidRPr="00FD468A">
        <w:rPr>
          <w:b/>
        </w:rPr>
        <w:t>?</w:t>
      </w:r>
    </w:p>
    <w:p w:rsidR="00916258" w:rsidRDefault="00A65FC6" w:rsidP="008D7C66">
      <w:pPr>
        <w:tabs>
          <w:tab w:val="left" w:pos="360"/>
          <w:tab w:val="num" w:pos="720"/>
          <w:tab w:val="left" w:pos="1080"/>
          <w:tab w:val="left" w:pos="1440"/>
        </w:tabs>
        <w:spacing w:after="0" w:line="240" w:lineRule="auto"/>
        <w:jc w:val="both"/>
      </w:pPr>
      <w:r w:rsidRPr="00A65FC6">
        <w:t>Why was it Europe that emerged as the foci of the world economic system</w:t>
      </w:r>
      <w:r w:rsidR="008D7C66">
        <w:t xml:space="preserve"> and </w:t>
      </w:r>
      <w:r w:rsidRPr="00A65FC6">
        <w:t xml:space="preserve">not China? </w:t>
      </w:r>
      <w:r w:rsidR="00987AEE" w:rsidRPr="00A65FC6">
        <w:t>China ha</w:t>
      </w:r>
      <w:r w:rsidR="008D7C66">
        <w:t>d</w:t>
      </w:r>
      <w:r w:rsidR="00987AEE" w:rsidRPr="00A65FC6">
        <w:t xml:space="preserve"> roughly the same population as Europe for a long time – well into the fifteenth century – and was certainly more advanced in science and technology. China’s ironmasters had developed blast furnaces for the casting of iron as early as 200 BC. Iron ploughs were created in the sixth century. The compass was created in the 10</w:t>
      </w:r>
      <w:r w:rsidR="00987AEE" w:rsidRPr="00A65FC6">
        <w:rPr>
          <w:vertAlign w:val="superscript"/>
        </w:rPr>
        <w:t>th</w:t>
      </w:r>
      <w:r w:rsidR="00987AEE" w:rsidRPr="00A65FC6">
        <w:t xml:space="preserve"> century. </w:t>
      </w:r>
      <w:proofErr w:type="gramStart"/>
      <w:r w:rsidR="00987AEE" w:rsidRPr="00A65FC6">
        <w:t>The water clock in the 11</w:t>
      </w:r>
      <w:r w:rsidR="00987AEE" w:rsidRPr="00A65FC6">
        <w:rPr>
          <w:vertAlign w:val="superscript"/>
        </w:rPr>
        <w:t>th</w:t>
      </w:r>
      <w:r w:rsidR="00987AEE" w:rsidRPr="00A65FC6">
        <w:t xml:space="preserve"> century.</w:t>
      </w:r>
      <w:proofErr w:type="gramEnd"/>
      <w:r w:rsidR="00987AEE" w:rsidRPr="00A65FC6">
        <w:t xml:space="preserve"> The Chinese were also far more </w:t>
      </w:r>
      <w:r w:rsidR="00987AEE" w:rsidRPr="00A65FC6">
        <w:lastRenderedPageBreak/>
        <w:t xml:space="preserve">advanced than the Europeans in terms of medicine, papermaking and printing, and the production of explosives. The nature of their imperial system allowed for central decision-making, a well-developed internal communications system and a unified financial system that were all well suited for economic development and territorial expansion. </w:t>
      </w:r>
    </w:p>
    <w:p w:rsidR="008D7C66" w:rsidRDefault="008D7C66" w:rsidP="008D7C66">
      <w:pPr>
        <w:tabs>
          <w:tab w:val="left" w:pos="360"/>
          <w:tab w:val="left" w:pos="1080"/>
          <w:tab w:val="left" w:pos="1440"/>
        </w:tabs>
        <w:spacing w:after="0" w:line="240" w:lineRule="auto"/>
        <w:jc w:val="both"/>
      </w:pPr>
    </w:p>
    <w:p w:rsidR="00141EC3" w:rsidRDefault="00DA2F4A" w:rsidP="008D7C66">
      <w:pPr>
        <w:tabs>
          <w:tab w:val="left" w:pos="360"/>
          <w:tab w:val="left" w:pos="1080"/>
          <w:tab w:val="left" w:pos="1440"/>
        </w:tabs>
        <w:spacing w:after="0" w:line="240" w:lineRule="auto"/>
        <w:jc w:val="both"/>
      </w:pPr>
      <w:r>
        <w:t xml:space="preserve">Chinese envoys sailed into the Indian Ocean as early as the late 2nd century BC. </w:t>
      </w:r>
      <w:r w:rsidR="00141EC3">
        <w:t>From 1405 to 1433 large fleets commanded by Admira</w:t>
      </w:r>
      <w:r w:rsidR="00005C2D">
        <w:t xml:space="preserve">l </w:t>
      </w:r>
      <w:proofErr w:type="spellStart"/>
      <w:r w:rsidR="00005C2D">
        <w:t>Zheng</w:t>
      </w:r>
      <w:proofErr w:type="spellEnd"/>
      <w:r w:rsidR="00005C2D">
        <w:t xml:space="preserve"> He</w:t>
      </w:r>
      <w:r w:rsidR="00141EC3">
        <w:t xml:space="preserve"> under the auspices of the</w:t>
      </w:r>
      <w:r w:rsidR="00005C2D">
        <w:t xml:space="preserve"> </w:t>
      </w:r>
      <w:proofErr w:type="spellStart"/>
      <w:r w:rsidR="00005C2D">
        <w:t>Yongle</w:t>
      </w:r>
      <w:proofErr w:type="spellEnd"/>
      <w:r w:rsidR="00005C2D">
        <w:t xml:space="preserve"> Emperor</w:t>
      </w:r>
      <w:r w:rsidR="00141EC3">
        <w:t xml:space="preserve"> of the</w:t>
      </w:r>
      <w:r w:rsidR="00005C2D">
        <w:t xml:space="preserve"> Ming Dynasty </w:t>
      </w:r>
      <w:r w:rsidR="00141EC3">
        <w:t>traveled to the</w:t>
      </w:r>
      <w:r w:rsidR="00005C2D">
        <w:t xml:space="preserve"> Indian Ocean seven times. This, however,</w:t>
      </w:r>
      <w:r w:rsidR="00141EC3">
        <w:t xml:space="preserve"> did not lead China to global expansion, as the Confucian bureaucracy under next emperor reversed this whole policy and by 1500, it became a capital offence to build a seagoing junk with more than two masts</w:t>
      </w:r>
      <w:r w:rsidR="00005C2D">
        <w:t xml:space="preserve"> thereby limiting both the size of the vessel and the distance it could travel (its envelope)</w:t>
      </w:r>
      <w:r w:rsidR="00141EC3">
        <w:t>.</w:t>
      </w:r>
    </w:p>
    <w:p w:rsidR="00141EC3" w:rsidRDefault="00141EC3" w:rsidP="008D7C66">
      <w:pPr>
        <w:tabs>
          <w:tab w:val="left" w:pos="360"/>
          <w:tab w:val="left" w:pos="1080"/>
          <w:tab w:val="left" w:pos="1440"/>
        </w:tabs>
        <w:spacing w:after="0" w:line="240" w:lineRule="auto"/>
        <w:jc w:val="both"/>
      </w:pPr>
    </w:p>
    <w:p w:rsidR="0005516E" w:rsidRDefault="00987AEE" w:rsidP="008D7C66">
      <w:pPr>
        <w:tabs>
          <w:tab w:val="left" w:pos="360"/>
          <w:tab w:val="num" w:pos="720"/>
          <w:tab w:val="left" w:pos="1080"/>
          <w:tab w:val="left" w:pos="1440"/>
        </w:tabs>
        <w:spacing w:after="0" w:line="240" w:lineRule="auto"/>
        <w:jc w:val="both"/>
      </w:pPr>
      <w:r w:rsidRPr="00A65FC6">
        <w:t xml:space="preserve">So, why </w:t>
      </w:r>
      <w:r w:rsidR="00B42583">
        <w:t xml:space="preserve">did </w:t>
      </w:r>
      <w:r w:rsidRPr="00A65FC6">
        <w:t>Europe</w:t>
      </w:r>
      <w:r w:rsidR="00B42583">
        <w:t xml:space="preserve"> ascend to global dominance, militarily, politically and philosophically</w:t>
      </w:r>
      <w:r w:rsidRPr="00A65FC6">
        <w:t>?</w:t>
      </w:r>
      <w:r w:rsidR="008D7C66">
        <w:t xml:space="preserve"> </w:t>
      </w:r>
      <w:r w:rsidR="00A65FC6" w:rsidRPr="00A65FC6">
        <w:t>Scholars have presented several arguments to explain this</w:t>
      </w:r>
      <w:r w:rsidR="008D7C66">
        <w:t xml:space="preserve">. </w:t>
      </w:r>
    </w:p>
    <w:p w:rsidR="0005516E" w:rsidRDefault="00987AEE" w:rsidP="00987AEE">
      <w:pPr>
        <w:pStyle w:val="ListParagraph"/>
        <w:numPr>
          <w:ilvl w:val="0"/>
          <w:numId w:val="10"/>
        </w:numPr>
        <w:tabs>
          <w:tab w:val="left" w:pos="360"/>
          <w:tab w:val="num" w:pos="720"/>
          <w:tab w:val="left" w:pos="1080"/>
          <w:tab w:val="left" w:pos="1440"/>
        </w:tabs>
        <w:spacing w:after="0" w:line="240" w:lineRule="auto"/>
        <w:jc w:val="both"/>
      </w:pPr>
      <w:r w:rsidRPr="00A65FC6">
        <w:t xml:space="preserve">One argument was that China failed to take advantage of opportunities overseas. Some argue the apparent lack of interest in territorial expansion and exploration was China’s inward nature, focusing on itself as the ‘Middle Kingdom.’ </w:t>
      </w:r>
    </w:p>
    <w:p w:rsidR="0005516E" w:rsidRDefault="00987AEE" w:rsidP="00987AEE">
      <w:pPr>
        <w:pStyle w:val="ListParagraph"/>
        <w:numPr>
          <w:ilvl w:val="0"/>
          <w:numId w:val="10"/>
        </w:numPr>
        <w:tabs>
          <w:tab w:val="left" w:pos="360"/>
          <w:tab w:val="num" w:pos="720"/>
          <w:tab w:val="left" w:pos="1080"/>
          <w:tab w:val="left" w:pos="1440"/>
        </w:tabs>
        <w:spacing w:after="0" w:line="240" w:lineRule="auto"/>
        <w:jc w:val="both"/>
      </w:pPr>
      <w:r w:rsidRPr="00A65FC6">
        <w:t xml:space="preserve">Other scholars have argued that the dynastic rulers became increasingly focused on the Mongolian threat of the time and on the Japanese pirates that preyed on their coastal </w:t>
      </w:r>
      <w:proofErr w:type="spellStart"/>
      <w:r w:rsidRPr="00A65FC6">
        <w:t>centres</w:t>
      </w:r>
      <w:proofErr w:type="spellEnd"/>
      <w:r w:rsidRPr="00A65FC6">
        <w:t xml:space="preserve">. </w:t>
      </w:r>
    </w:p>
    <w:p w:rsidR="0005516E" w:rsidRDefault="00987AEE" w:rsidP="00987AEE">
      <w:pPr>
        <w:pStyle w:val="ListParagraph"/>
        <w:numPr>
          <w:ilvl w:val="0"/>
          <w:numId w:val="10"/>
        </w:numPr>
        <w:tabs>
          <w:tab w:val="left" w:pos="360"/>
          <w:tab w:val="num" w:pos="720"/>
          <w:tab w:val="left" w:pos="1080"/>
          <w:tab w:val="left" w:pos="1440"/>
        </w:tabs>
        <w:spacing w:after="0" w:line="240" w:lineRule="auto"/>
        <w:jc w:val="both"/>
      </w:pPr>
      <w:r w:rsidRPr="00A65FC6">
        <w:t xml:space="preserve">Another </w:t>
      </w:r>
      <w:r w:rsidR="008D7C66">
        <w:t>group</w:t>
      </w:r>
      <w:r w:rsidRPr="00A65FC6">
        <w:t xml:space="preserve"> of scholars point to the centralization of the empire itself as the cause since it stifled the initiative of the thousands of towns and the diverse interest groups [including merchants] who might have driven exploration as was the case in Europe.</w:t>
      </w:r>
      <w:r w:rsidR="008D7C66">
        <w:t xml:space="preserve"> </w:t>
      </w:r>
    </w:p>
    <w:p w:rsidR="00916258" w:rsidRDefault="00987AEE" w:rsidP="00987AEE">
      <w:pPr>
        <w:pStyle w:val="ListParagraph"/>
        <w:numPr>
          <w:ilvl w:val="0"/>
          <w:numId w:val="10"/>
        </w:numPr>
        <w:tabs>
          <w:tab w:val="left" w:pos="360"/>
          <w:tab w:val="num" w:pos="720"/>
          <w:tab w:val="left" w:pos="1080"/>
          <w:tab w:val="left" w:pos="1440"/>
        </w:tabs>
        <w:spacing w:after="0" w:line="240" w:lineRule="auto"/>
        <w:jc w:val="both"/>
      </w:pPr>
      <w:r w:rsidRPr="00A65FC6">
        <w:t xml:space="preserve">Still other scholars point to the differences in the agricultural foundations of Europe and China. </w:t>
      </w:r>
    </w:p>
    <w:p w:rsidR="008D7C66" w:rsidRPr="00A65FC6" w:rsidRDefault="008D7C66" w:rsidP="008D7C66">
      <w:pPr>
        <w:tabs>
          <w:tab w:val="left" w:pos="360"/>
          <w:tab w:val="num" w:pos="720"/>
          <w:tab w:val="left" w:pos="1080"/>
          <w:tab w:val="left" w:pos="1440"/>
        </w:tabs>
        <w:spacing w:after="0" w:line="240" w:lineRule="auto"/>
        <w:jc w:val="both"/>
      </w:pPr>
    </w:p>
    <w:p w:rsidR="00916258" w:rsidRPr="00FD468A" w:rsidRDefault="00987AEE" w:rsidP="008D7C66">
      <w:pPr>
        <w:tabs>
          <w:tab w:val="left" w:pos="360"/>
          <w:tab w:val="left" w:pos="1080"/>
          <w:tab w:val="left" w:pos="1440"/>
        </w:tabs>
        <w:spacing w:after="0" w:line="240" w:lineRule="auto"/>
        <w:jc w:val="both"/>
        <w:rPr>
          <w:b/>
        </w:rPr>
      </w:pPr>
      <w:r w:rsidRPr="00FD468A">
        <w:rPr>
          <w:b/>
        </w:rPr>
        <w:t>From crisis in feudalism</w:t>
      </w:r>
    </w:p>
    <w:p w:rsidR="0005516E" w:rsidRDefault="00FD468A" w:rsidP="00FD468A">
      <w:pPr>
        <w:tabs>
          <w:tab w:val="left" w:pos="360"/>
          <w:tab w:val="num" w:pos="720"/>
          <w:tab w:val="left" w:pos="1080"/>
          <w:tab w:val="left" w:pos="1440"/>
        </w:tabs>
        <w:spacing w:after="0" w:line="240" w:lineRule="auto"/>
        <w:jc w:val="both"/>
      </w:pPr>
      <w:r>
        <w:t xml:space="preserve">Probably all those factors contributed to </w:t>
      </w:r>
      <w:r w:rsidR="00A65FC6" w:rsidRPr="00A65FC6">
        <w:t>Europe eclips</w:t>
      </w:r>
      <w:r>
        <w:t>ing</w:t>
      </w:r>
      <w:r w:rsidR="00A65FC6" w:rsidRPr="00A65FC6">
        <w:t xml:space="preserve"> China on the world stage.  </w:t>
      </w:r>
      <w:r w:rsidR="00987AEE" w:rsidRPr="00A65FC6">
        <w:t>Yet, the path to so-called global ascendancy for Europe was not a smooth, uneventful, one. Quite the opposite was true. European history is filled with conflict</w:t>
      </w:r>
      <w:r w:rsidR="0005516E">
        <w:t xml:space="preserve"> and change</w:t>
      </w:r>
      <w:r w:rsidR="00987AEE" w:rsidRPr="00A65FC6">
        <w:t xml:space="preserve">. </w:t>
      </w:r>
    </w:p>
    <w:p w:rsidR="0005516E" w:rsidRDefault="0005516E" w:rsidP="00FD468A">
      <w:pPr>
        <w:tabs>
          <w:tab w:val="left" w:pos="360"/>
          <w:tab w:val="num" w:pos="720"/>
          <w:tab w:val="left" w:pos="1080"/>
          <w:tab w:val="left" w:pos="1440"/>
        </w:tabs>
        <w:spacing w:after="0" w:line="240" w:lineRule="auto"/>
        <w:jc w:val="both"/>
      </w:pPr>
    </w:p>
    <w:p w:rsidR="00916258" w:rsidRDefault="00987AEE" w:rsidP="00FD468A">
      <w:pPr>
        <w:tabs>
          <w:tab w:val="left" w:pos="360"/>
          <w:tab w:val="num" w:pos="720"/>
          <w:tab w:val="left" w:pos="1080"/>
          <w:tab w:val="left" w:pos="1440"/>
        </w:tabs>
        <w:spacing w:after="0" w:line="240" w:lineRule="auto"/>
        <w:jc w:val="both"/>
      </w:pPr>
      <w:r w:rsidRPr="00A65FC6">
        <w:t xml:space="preserve">The first step in this ascendancy was a crisis in feudalism. From between the 1400 through to 1450, a range of economic, demographic and political crises brought about by the combination of steady population growth, modest technological advances, and limited amounts of usable land, placed increasing strains on the socio-political structures of Europe. </w:t>
      </w:r>
    </w:p>
    <w:p w:rsidR="00FD468A" w:rsidRDefault="00FD468A" w:rsidP="00FD468A">
      <w:pPr>
        <w:tabs>
          <w:tab w:val="left" w:pos="360"/>
          <w:tab w:val="left" w:pos="1080"/>
          <w:tab w:val="left" w:pos="1440"/>
        </w:tabs>
        <w:spacing w:after="0" w:line="240" w:lineRule="auto"/>
        <w:jc w:val="both"/>
      </w:pPr>
    </w:p>
    <w:p w:rsidR="00916258" w:rsidRPr="00A65FC6" w:rsidRDefault="00FD468A" w:rsidP="00FD468A">
      <w:pPr>
        <w:tabs>
          <w:tab w:val="left" w:pos="360"/>
          <w:tab w:val="left" w:pos="1080"/>
          <w:tab w:val="left" w:pos="1440"/>
        </w:tabs>
        <w:spacing w:after="0" w:line="240" w:lineRule="auto"/>
        <w:jc w:val="both"/>
      </w:pPr>
      <w:r>
        <w:t>T</w:t>
      </w:r>
      <w:r w:rsidR="00987AEE" w:rsidRPr="00A65FC6">
        <w:t>hree inter-related crises triggered dr</w:t>
      </w:r>
      <w:r>
        <w:t>amatic changes in Feudal Europe:</w:t>
      </w:r>
    </w:p>
    <w:p w:rsidR="00FD468A" w:rsidRDefault="00A65FC6" w:rsidP="00987AEE">
      <w:pPr>
        <w:pStyle w:val="ListParagraph"/>
        <w:numPr>
          <w:ilvl w:val="0"/>
          <w:numId w:val="1"/>
        </w:numPr>
        <w:tabs>
          <w:tab w:val="left" w:pos="360"/>
          <w:tab w:val="num" w:pos="720"/>
          <w:tab w:val="left" w:pos="1080"/>
          <w:tab w:val="left" w:pos="1440"/>
        </w:tabs>
        <w:spacing w:after="0" w:line="240" w:lineRule="auto"/>
        <w:ind w:right="720"/>
        <w:jc w:val="both"/>
      </w:pPr>
      <w:r w:rsidRPr="00A65FC6">
        <w:t xml:space="preserve">First there was a </w:t>
      </w:r>
      <w:r w:rsidRPr="00FD468A">
        <w:rPr>
          <w:b/>
          <w:bCs/>
        </w:rPr>
        <w:t>crisis in agriculture</w:t>
      </w:r>
      <w:r w:rsidRPr="00A65FC6">
        <w:t xml:space="preserve">. </w:t>
      </w:r>
      <w:r w:rsidR="00987AEE" w:rsidRPr="00A65FC6">
        <w:t>As Europe’s population grew, demands on its agriculture grew too. The traditional response was to convert pasturelands and woodlands to crop fields for food production, to shorten fallows and to improve crop rotations. However, the advances that had been realized during the 12</w:t>
      </w:r>
      <w:r w:rsidR="00987AEE" w:rsidRPr="00FD468A">
        <w:rPr>
          <w:vertAlign w:val="superscript"/>
        </w:rPr>
        <w:t>th</w:t>
      </w:r>
      <w:r w:rsidR="00987AEE" w:rsidRPr="00A65FC6">
        <w:t xml:space="preserve"> century could not be matched by the 13</w:t>
      </w:r>
      <w:r w:rsidR="00987AEE" w:rsidRPr="00FD468A">
        <w:rPr>
          <w:vertAlign w:val="superscript"/>
        </w:rPr>
        <w:t>th</w:t>
      </w:r>
      <w:r w:rsidR="00987AEE" w:rsidRPr="00A65FC6">
        <w:t xml:space="preserve"> century, bringing about food shortages and epidemics, notably the Black Death (the Bubonic Plague) during the 1340s, 1360s and 1370s. Climate fluctuations during the 14</w:t>
      </w:r>
      <w:r w:rsidR="00987AEE" w:rsidRPr="00FD468A">
        <w:rPr>
          <w:vertAlign w:val="superscript"/>
        </w:rPr>
        <w:t>th</w:t>
      </w:r>
      <w:r w:rsidR="00987AEE" w:rsidRPr="00A65FC6">
        <w:t xml:space="preserve"> century further compounded the crisis in food production.  </w:t>
      </w:r>
    </w:p>
    <w:p w:rsidR="00FD468A" w:rsidRDefault="00A65FC6" w:rsidP="00987AEE">
      <w:pPr>
        <w:pStyle w:val="ListParagraph"/>
        <w:numPr>
          <w:ilvl w:val="0"/>
          <w:numId w:val="1"/>
        </w:numPr>
        <w:tabs>
          <w:tab w:val="left" w:pos="360"/>
          <w:tab w:val="num" w:pos="720"/>
          <w:tab w:val="left" w:pos="1080"/>
          <w:tab w:val="left" w:pos="1440"/>
        </w:tabs>
        <w:spacing w:after="0" w:line="240" w:lineRule="auto"/>
        <w:ind w:right="720"/>
        <w:jc w:val="both"/>
      </w:pPr>
      <w:r w:rsidRPr="00A65FC6">
        <w:t xml:space="preserve">A second catalyst for the crisis in feudalism was the </w:t>
      </w:r>
      <w:r w:rsidRPr="00FD468A">
        <w:rPr>
          <w:b/>
          <w:bCs/>
        </w:rPr>
        <w:t>lingering war</w:t>
      </w:r>
      <w:r w:rsidRPr="00A65FC6">
        <w:t xml:space="preserve">. </w:t>
      </w:r>
      <w:r w:rsidR="00987AEE" w:rsidRPr="00A65FC6">
        <w:t xml:space="preserve">Europe was still embroiled in the Hundred Years War (1335-1450) that placed increased economic burdens on the local populations leading to a climate of endemic political discontent. The feudal system began to buckle under this financial burden. Peasants began to leave the land, and abandon their obligations to their lords, moving to the towns. </w:t>
      </w:r>
    </w:p>
    <w:p w:rsidR="00916258" w:rsidRPr="00A65FC6" w:rsidRDefault="00A65FC6" w:rsidP="00987AEE">
      <w:pPr>
        <w:pStyle w:val="ListParagraph"/>
        <w:numPr>
          <w:ilvl w:val="0"/>
          <w:numId w:val="1"/>
        </w:numPr>
        <w:tabs>
          <w:tab w:val="left" w:pos="360"/>
          <w:tab w:val="num" w:pos="720"/>
          <w:tab w:val="left" w:pos="1080"/>
          <w:tab w:val="left" w:pos="1440"/>
        </w:tabs>
        <w:spacing w:after="0" w:line="240" w:lineRule="auto"/>
        <w:ind w:right="720"/>
        <w:jc w:val="both"/>
      </w:pPr>
      <w:r w:rsidRPr="00A65FC6">
        <w:lastRenderedPageBreak/>
        <w:t xml:space="preserve">Third was the </w:t>
      </w:r>
      <w:r w:rsidRPr="00FD468A">
        <w:rPr>
          <w:b/>
          <w:bCs/>
        </w:rPr>
        <w:t>demographic shift from rural to town</w:t>
      </w:r>
      <w:r w:rsidRPr="00A65FC6">
        <w:t xml:space="preserve">. </w:t>
      </w:r>
      <w:r w:rsidR="00987AEE" w:rsidRPr="00A65FC6">
        <w:t xml:space="preserve">The towns were already becoming important as the demand for tax monies drove peasants to market some of their produce and their craft skills in towns in order to pay rents and taxes thereby laying the foundation for market capitalism and to facilitate the emergence of a merchant class. In so doing, the crisis in feudalism actually triggered the growth and subsequent vitality of towns and the market </w:t>
      </w:r>
    </w:p>
    <w:p w:rsidR="00FD468A" w:rsidRDefault="00FD468A" w:rsidP="00FD468A">
      <w:pPr>
        <w:tabs>
          <w:tab w:val="left" w:pos="360"/>
          <w:tab w:val="left" w:pos="1080"/>
          <w:tab w:val="left" w:pos="1440"/>
        </w:tabs>
        <w:spacing w:after="0" w:line="240" w:lineRule="auto"/>
        <w:jc w:val="both"/>
      </w:pPr>
    </w:p>
    <w:p w:rsidR="00916258" w:rsidRPr="00FD468A" w:rsidRDefault="00987AEE" w:rsidP="00FD468A">
      <w:pPr>
        <w:tabs>
          <w:tab w:val="left" w:pos="360"/>
          <w:tab w:val="left" w:pos="1080"/>
          <w:tab w:val="left" w:pos="1440"/>
        </w:tabs>
        <w:spacing w:after="0" w:line="240" w:lineRule="auto"/>
        <w:jc w:val="both"/>
        <w:rPr>
          <w:b/>
        </w:rPr>
      </w:pPr>
      <w:r w:rsidRPr="00FD468A">
        <w:rPr>
          <w:b/>
        </w:rPr>
        <w:t xml:space="preserve">To merchant capitalism </w:t>
      </w:r>
    </w:p>
    <w:p w:rsidR="00916258" w:rsidRDefault="00A65FC6" w:rsidP="00C9198E">
      <w:pPr>
        <w:tabs>
          <w:tab w:val="left" w:pos="360"/>
          <w:tab w:val="num" w:pos="720"/>
          <w:tab w:val="left" w:pos="1080"/>
          <w:tab w:val="left" w:pos="1440"/>
        </w:tabs>
        <w:spacing w:after="0" w:line="240" w:lineRule="auto"/>
        <w:jc w:val="both"/>
      </w:pPr>
      <w:r w:rsidRPr="00A65FC6">
        <w:t xml:space="preserve">Increased trade and urban growth were both a cause and an effect of the transition from feudalism. </w:t>
      </w:r>
      <w:r w:rsidR="00987AEE" w:rsidRPr="00A65FC6">
        <w:t>They were also hallmarks of a new economic order. The feudal system faltered and disintegrated. As it did, it was replaced by an economy that was increasingly dominated by market exchange. This became known as a period of ‘merchant capitalism.’</w:t>
      </w:r>
      <w:r w:rsidR="00C9198E">
        <w:t xml:space="preserve"> </w:t>
      </w:r>
      <w:r w:rsidRPr="00A65FC6">
        <w:t xml:space="preserve">An important element of this new order was trade and the key actor was </w:t>
      </w:r>
      <w:r w:rsidRPr="00A65FC6">
        <w:rPr>
          <w:b/>
          <w:bCs/>
        </w:rPr>
        <w:t>the merchant</w:t>
      </w:r>
      <w:r w:rsidRPr="00A65FC6">
        <w:t xml:space="preserve">. </w:t>
      </w:r>
      <w:r w:rsidR="00987AEE" w:rsidRPr="00A65FC6">
        <w:t>Merchant capitalism was a self-propelling growth system in which the continue</w:t>
      </w:r>
      <w:r w:rsidR="002E13E9">
        <w:t>d expansion of trade was vital and which was, indeed, possible due to Europe’s ability to extend itself (and eventually its authority) into the rest of the world.</w:t>
      </w:r>
    </w:p>
    <w:p w:rsidR="00C9198E" w:rsidRDefault="00C9198E" w:rsidP="00C9198E">
      <w:pPr>
        <w:tabs>
          <w:tab w:val="left" w:pos="360"/>
          <w:tab w:val="num" w:pos="720"/>
          <w:tab w:val="left" w:pos="1080"/>
          <w:tab w:val="left" w:pos="1440"/>
        </w:tabs>
        <w:spacing w:after="0" w:line="240" w:lineRule="auto"/>
        <w:jc w:val="both"/>
      </w:pPr>
    </w:p>
    <w:p w:rsidR="00C9198E" w:rsidRPr="00A65FC6" w:rsidRDefault="00C9198E" w:rsidP="00C9198E">
      <w:pPr>
        <w:tabs>
          <w:tab w:val="left" w:pos="360"/>
          <w:tab w:val="num" w:pos="720"/>
          <w:tab w:val="left" w:pos="1080"/>
          <w:tab w:val="left" w:pos="1440"/>
        </w:tabs>
        <w:spacing w:after="0" w:line="240" w:lineRule="auto"/>
        <w:jc w:val="both"/>
      </w:pPr>
      <w:r>
        <w:t>Several trends emerged in Europe during this period.</w:t>
      </w:r>
    </w:p>
    <w:p w:rsidR="00C9198E" w:rsidRDefault="00C9198E" w:rsidP="00987AEE">
      <w:pPr>
        <w:pStyle w:val="ListParagraph"/>
        <w:numPr>
          <w:ilvl w:val="0"/>
          <w:numId w:val="2"/>
        </w:numPr>
        <w:tabs>
          <w:tab w:val="left" w:pos="360"/>
          <w:tab w:val="num" w:pos="720"/>
          <w:tab w:val="left" w:pos="1080"/>
          <w:tab w:val="left" w:pos="1440"/>
        </w:tabs>
        <w:spacing w:after="0" w:line="240" w:lineRule="auto"/>
        <w:jc w:val="both"/>
      </w:pPr>
      <w:r w:rsidRPr="002E13E9">
        <w:rPr>
          <w:b/>
        </w:rPr>
        <w:t>First, r</w:t>
      </w:r>
      <w:r w:rsidR="00A65FC6" w:rsidRPr="002E13E9">
        <w:rPr>
          <w:b/>
        </w:rPr>
        <w:t>egional specializations and trading patterns emerged within Europe.</w:t>
      </w:r>
      <w:r w:rsidR="00A65FC6" w:rsidRPr="00A65FC6">
        <w:t xml:space="preserve"> </w:t>
      </w:r>
      <w:r w:rsidR="00987AEE" w:rsidRPr="00A65FC6">
        <w:t>These patterns that provided the foundation for early merchant capitalism were pre-determined to a considerable degree by long-standing patterns that had been forged by the traders of Venice, Pisa, Genoa, Florence, Bruges, Antwerp and the Hanseatic League of the Holy Roman Empire from the 12</w:t>
      </w:r>
      <w:r w:rsidR="00987AEE" w:rsidRPr="00C9198E">
        <w:rPr>
          <w:vertAlign w:val="superscript"/>
        </w:rPr>
        <w:t>th</w:t>
      </w:r>
      <w:r w:rsidR="00987AEE" w:rsidRPr="00A65FC6">
        <w:t xml:space="preserve"> century.  But as merchant capitalism grew, new trading </w:t>
      </w:r>
      <w:proofErr w:type="spellStart"/>
      <w:r w:rsidR="00987AEE" w:rsidRPr="00A65FC6">
        <w:t>centres</w:t>
      </w:r>
      <w:proofErr w:type="spellEnd"/>
      <w:r w:rsidR="00987AEE" w:rsidRPr="00A65FC6">
        <w:t xml:space="preserve"> and routes emerged. These were located in northern France and the lower Rhineland. New trading routes were established across Switzerland and southern Germany linking the commercial centre of Flanders, in Belgium, to the Mediterranean and to the sea lanes across the English Channel, the North Sea and the Baltic Sea. As such, the economies of Britain, Scandinavia and the </w:t>
      </w:r>
      <w:proofErr w:type="spellStart"/>
      <w:r w:rsidR="00987AEE" w:rsidRPr="00A65FC6">
        <w:t>Hansa</w:t>
      </w:r>
      <w:proofErr w:type="spellEnd"/>
      <w:r w:rsidR="00987AEE" w:rsidRPr="00A65FC6">
        <w:t xml:space="preserve"> territories became increasingly integrated with those of the continental core. </w:t>
      </w:r>
    </w:p>
    <w:p w:rsidR="00916258" w:rsidRPr="00A65FC6" w:rsidRDefault="00C9198E" w:rsidP="00987AEE">
      <w:pPr>
        <w:pStyle w:val="ListParagraph"/>
        <w:numPr>
          <w:ilvl w:val="0"/>
          <w:numId w:val="2"/>
        </w:numPr>
        <w:tabs>
          <w:tab w:val="left" w:pos="360"/>
          <w:tab w:val="num" w:pos="720"/>
          <w:tab w:val="left" w:pos="1080"/>
          <w:tab w:val="left" w:pos="1440"/>
        </w:tabs>
        <w:spacing w:after="0" w:line="240" w:lineRule="auto"/>
        <w:jc w:val="both"/>
      </w:pPr>
      <w:r>
        <w:t>Second, u</w:t>
      </w:r>
      <w:r w:rsidR="00A65FC6" w:rsidRPr="00A65FC6">
        <w:t xml:space="preserve">rban growth was also supported by a process called </w:t>
      </w:r>
      <w:r w:rsidR="00A65FC6" w:rsidRPr="00C9198E">
        <w:rPr>
          <w:b/>
          <w:bCs/>
        </w:rPr>
        <w:t>import substitution</w:t>
      </w:r>
      <w:r w:rsidR="00A65FC6" w:rsidRPr="00A65FC6">
        <w:t xml:space="preserve">. </w:t>
      </w:r>
      <w:r w:rsidR="00987AEE" w:rsidRPr="00A65FC6">
        <w:t xml:space="preserve">Under this process externally produced goods and services were replaced with locally produced ones. In part, this involved the movement of knowledge and skills. Craft guilds fought hard to retain their secrecy of their skills for this reason but eventually these efforts failed. In this process some degree of self-sufficiency and economic diversity was achieved in most urban </w:t>
      </w:r>
      <w:proofErr w:type="spellStart"/>
      <w:r w:rsidR="00987AEE" w:rsidRPr="00A65FC6">
        <w:t>centres</w:t>
      </w:r>
      <w:proofErr w:type="spellEnd"/>
      <w:r w:rsidR="00987AEE" w:rsidRPr="00A65FC6">
        <w:t xml:space="preserve"> – although this was dependent, of course, upon constraints such as climate or basic natural endowments. </w:t>
      </w:r>
    </w:p>
    <w:p w:rsidR="00C9198E" w:rsidRDefault="00C9198E" w:rsidP="00A65FC6">
      <w:pPr>
        <w:tabs>
          <w:tab w:val="left" w:pos="360"/>
          <w:tab w:val="num" w:pos="720"/>
          <w:tab w:val="left" w:pos="1080"/>
          <w:tab w:val="left" w:pos="1440"/>
        </w:tabs>
        <w:spacing w:after="0" w:line="240" w:lineRule="auto"/>
        <w:jc w:val="both"/>
      </w:pPr>
    </w:p>
    <w:p w:rsidR="00916258" w:rsidRDefault="00A65FC6" w:rsidP="00C9198E">
      <w:pPr>
        <w:tabs>
          <w:tab w:val="left" w:pos="360"/>
          <w:tab w:val="num" w:pos="720"/>
          <w:tab w:val="left" w:pos="1080"/>
          <w:tab w:val="left" w:pos="1440"/>
        </w:tabs>
        <w:spacing w:after="0" w:line="240" w:lineRule="auto"/>
        <w:jc w:val="both"/>
      </w:pPr>
      <w:r w:rsidRPr="00A65FC6">
        <w:t xml:space="preserve">At the same time Europe was a bit like the ‘Wild West.’ </w:t>
      </w:r>
      <w:r w:rsidR="00987AEE" w:rsidRPr="00A65FC6">
        <w:t xml:space="preserve">Advantages derived from new breakthroughs were jealously guarded by the </w:t>
      </w:r>
      <w:proofErr w:type="spellStart"/>
      <w:r w:rsidR="00987AEE" w:rsidRPr="00A65FC6">
        <w:t>centres</w:t>
      </w:r>
      <w:proofErr w:type="spellEnd"/>
      <w:r w:rsidR="00987AEE" w:rsidRPr="00A65FC6">
        <w:t xml:space="preserve"> of innovation – northern Italy up to the 15</w:t>
      </w:r>
      <w:r w:rsidR="00987AEE" w:rsidRPr="00A65FC6">
        <w:rPr>
          <w:vertAlign w:val="superscript"/>
        </w:rPr>
        <w:t>th</w:t>
      </w:r>
      <w:r w:rsidR="00987AEE" w:rsidRPr="00A65FC6">
        <w:t xml:space="preserve"> century, England and Holland in the 16</w:t>
      </w:r>
      <w:r w:rsidR="00987AEE" w:rsidRPr="00A65FC6">
        <w:rPr>
          <w:vertAlign w:val="superscript"/>
        </w:rPr>
        <w:t>th</w:t>
      </w:r>
      <w:r w:rsidR="00987AEE" w:rsidRPr="00A65FC6">
        <w:t xml:space="preserve"> and 17</w:t>
      </w:r>
      <w:r w:rsidR="00987AEE" w:rsidRPr="00A65FC6">
        <w:rPr>
          <w:vertAlign w:val="superscript"/>
        </w:rPr>
        <w:t>th</w:t>
      </w:r>
      <w:r w:rsidR="00987AEE" w:rsidRPr="00A65FC6">
        <w:t xml:space="preserve"> centuries – while competitors in other regions went to incredible lengths to acquire the new technology and knowledge.</w:t>
      </w:r>
      <w:r w:rsidR="00C9198E">
        <w:t xml:space="preserve"> </w:t>
      </w:r>
      <w:r w:rsidR="00987AEE" w:rsidRPr="00A65FC6">
        <w:t>The Venetian government strictly prohibited the emigration of caulkers.</w:t>
      </w:r>
      <w:r w:rsidR="00C9198E">
        <w:t xml:space="preserve"> </w:t>
      </w:r>
      <w:r w:rsidR="00987AEE" w:rsidRPr="00A65FC6">
        <w:t>The Grand Duke of Florence gave a reward for the return of any emigrants from key positions in its lucrative brocade industry – dead or alive. The French actually kidnapped skilled ironworkers from Sweden.</w:t>
      </w:r>
      <w:r w:rsidR="00C9198E">
        <w:t xml:space="preserve"> </w:t>
      </w:r>
      <w:r w:rsidR="00987AEE" w:rsidRPr="00A65FC6">
        <w:t>And many governments were happy to provide homes and handsome rewards for such emigrants.</w:t>
      </w:r>
      <w:r w:rsidR="005013D9">
        <w:t xml:space="preserve"> (Does this sound like today?)</w:t>
      </w:r>
    </w:p>
    <w:p w:rsidR="00C9198E" w:rsidRPr="00A65FC6" w:rsidRDefault="00C9198E" w:rsidP="00C9198E">
      <w:pPr>
        <w:tabs>
          <w:tab w:val="left" w:pos="360"/>
          <w:tab w:val="num" w:pos="720"/>
          <w:tab w:val="left" w:pos="1080"/>
          <w:tab w:val="left" w:pos="1440"/>
        </w:tabs>
        <w:spacing w:after="0" w:line="240" w:lineRule="auto"/>
        <w:jc w:val="both"/>
      </w:pPr>
    </w:p>
    <w:p w:rsidR="00916258" w:rsidRPr="00BF2D89" w:rsidRDefault="00987AEE" w:rsidP="00BF2D89">
      <w:pPr>
        <w:tabs>
          <w:tab w:val="left" w:pos="360"/>
          <w:tab w:val="left" w:pos="1080"/>
          <w:tab w:val="left" w:pos="1440"/>
        </w:tabs>
        <w:spacing w:after="0" w:line="240" w:lineRule="auto"/>
        <w:jc w:val="both"/>
        <w:rPr>
          <w:b/>
        </w:rPr>
      </w:pPr>
      <w:r w:rsidRPr="00BF2D89">
        <w:rPr>
          <w:b/>
        </w:rPr>
        <w:t xml:space="preserve">Through </w:t>
      </w:r>
      <w:r w:rsidR="00BF2D89" w:rsidRPr="00BF2D89">
        <w:rPr>
          <w:b/>
        </w:rPr>
        <w:t xml:space="preserve">overseas </w:t>
      </w:r>
      <w:r w:rsidRPr="00BF2D89">
        <w:rPr>
          <w:b/>
        </w:rPr>
        <w:t xml:space="preserve">consolidation and </w:t>
      </w:r>
      <w:r w:rsidR="00BF2D89" w:rsidRPr="00BF2D89">
        <w:rPr>
          <w:b/>
        </w:rPr>
        <w:t>the establishment of empires</w:t>
      </w:r>
      <w:r w:rsidRPr="00BF2D89">
        <w:rPr>
          <w:b/>
        </w:rPr>
        <w:t xml:space="preserve"> </w:t>
      </w:r>
    </w:p>
    <w:p w:rsidR="00A65FC6" w:rsidRPr="00A65FC6" w:rsidRDefault="00A65FC6" w:rsidP="00A65FC6">
      <w:pPr>
        <w:tabs>
          <w:tab w:val="left" w:pos="360"/>
          <w:tab w:val="num" w:pos="720"/>
          <w:tab w:val="left" w:pos="1080"/>
          <w:tab w:val="left" w:pos="1440"/>
        </w:tabs>
        <w:spacing w:after="0" w:line="240" w:lineRule="auto"/>
        <w:jc w:val="both"/>
      </w:pPr>
      <w:r w:rsidRPr="00A65FC6">
        <w:t>In the 15</w:t>
      </w:r>
      <w:r w:rsidRPr="00A65FC6">
        <w:rPr>
          <w:vertAlign w:val="superscript"/>
        </w:rPr>
        <w:t>th</w:t>
      </w:r>
      <w:r w:rsidRPr="00A65FC6">
        <w:t xml:space="preserve"> and 16</w:t>
      </w:r>
      <w:r w:rsidRPr="00A65FC6">
        <w:rPr>
          <w:vertAlign w:val="superscript"/>
        </w:rPr>
        <w:t>th</w:t>
      </w:r>
      <w:r w:rsidRPr="00A65FC6">
        <w:t xml:space="preserve"> centuries, a series of innovations in business and technology helped consolidate merchant capitalism and lay the basis for European exploration, discovery and, ultimately, colonialism. </w:t>
      </w:r>
    </w:p>
    <w:p w:rsidR="00916258" w:rsidRPr="00A65FC6" w:rsidRDefault="00A65FC6" w:rsidP="00987AEE">
      <w:pPr>
        <w:pStyle w:val="ListParagraph"/>
        <w:numPr>
          <w:ilvl w:val="0"/>
          <w:numId w:val="3"/>
        </w:numPr>
        <w:tabs>
          <w:tab w:val="left" w:pos="360"/>
          <w:tab w:val="num" w:pos="720"/>
          <w:tab w:val="left" w:pos="1080"/>
          <w:tab w:val="left" w:pos="1440"/>
        </w:tabs>
        <w:spacing w:after="0" w:line="240" w:lineRule="auto"/>
        <w:jc w:val="both"/>
      </w:pPr>
      <w:r w:rsidRPr="00A65FC6">
        <w:t xml:space="preserve">On the </w:t>
      </w:r>
      <w:r w:rsidRPr="00876088">
        <w:rPr>
          <w:b/>
          <w:bCs/>
        </w:rPr>
        <w:t>business</w:t>
      </w:r>
      <w:r w:rsidRPr="00A65FC6">
        <w:t xml:space="preserve"> side, this period witnessed advances in banking, loan systems, credit transfer, company partnerships, shares in companies, commodity futures trading, insurance, news </w:t>
      </w:r>
      <w:r w:rsidRPr="00A65FC6">
        <w:lastRenderedPageBreak/>
        <w:t xml:space="preserve">services – all of which helped advance trading practices. </w:t>
      </w:r>
      <w:r w:rsidR="00987AEE" w:rsidRPr="00A65FC6">
        <w:t xml:space="preserve">The </w:t>
      </w:r>
      <w:proofErr w:type="spellStart"/>
      <w:r w:rsidR="00987AEE" w:rsidRPr="00A65FC6">
        <w:t>routinization</w:t>
      </w:r>
      <w:proofErr w:type="spellEnd"/>
      <w:r w:rsidR="00987AEE" w:rsidRPr="00A65FC6">
        <w:t xml:space="preserve"> of complex financial and commercial activities brought with it codification of civil and criminal legislation relating to property rights (such as patent laws). This was important in terms of fostering innovation and invention. </w:t>
      </w:r>
    </w:p>
    <w:p w:rsidR="00916258" w:rsidRPr="00A65FC6" w:rsidRDefault="00A65FC6" w:rsidP="00987AEE">
      <w:pPr>
        <w:pStyle w:val="ListParagraph"/>
        <w:numPr>
          <w:ilvl w:val="0"/>
          <w:numId w:val="3"/>
        </w:numPr>
        <w:tabs>
          <w:tab w:val="left" w:pos="360"/>
          <w:tab w:val="num" w:pos="720"/>
          <w:tab w:val="left" w:pos="1080"/>
          <w:tab w:val="left" w:pos="1440"/>
        </w:tabs>
        <w:spacing w:after="0" w:line="240" w:lineRule="auto"/>
        <w:jc w:val="both"/>
      </w:pPr>
      <w:r w:rsidRPr="00876088">
        <w:rPr>
          <w:b/>
          <w:bCs/>
        </w:rPr>
        <w:t>Mechanical technological innovations</w:t>
      </w:r>
      <w:r w:rsidRPr="00A65FC6">
        <w:t xml:space="preserve"> were occurring at an accelerated rate. </w:t>
      </w:r>
      <w:r w:rsidR="00987AEE" w:rsidRPr="00A65FC6">
        <w:t xml:space="preserve">Some of these were modifications and adaptations of Oriental technologies – the windmill, spinning wheel, paper manufacture, gunpowder and compass. Others were distinctly European including new processes for processing metals and manufacturing glass, as well as continual advances in weaponry.  </w:t>
      </w:r>
    </w:p>
    <w:p w:rsidR="00916258" w:rsidRPr="00A65FC6" w:rsidRDefault="00A65FC6" w:rsidP="00987AEE">
      <w:pPr>
        <w:pStyle w:val="ListParagraph"/>
        <w:numPr>
          <w:ilvl w:val="0"/>
          <w:numId w:val="3"/>
        </w:numPr>
        <w:tabs>
          <w:tab w:val="left" w:pos="360"/>
          <w:tab w:val="num" w:pos="720"/>
          <w:tab w:val="left" w:pos="1080"/>
          <w:tab w:val="left" w:pos="1440"/>
        </w:tabs>
        <w:spacing w:after="0" w:line="240" w:lineRule="auto"/>
        <w:jc w:val="both"/>
      </w:pPr>
      <w:r w:rsidRPr="00A65FC6">
        <w:t xml:space="preserve">A third important </w:t>
      </w:r>
      <w:proofErr w:type="gramStart"/>
      <w:r w:rsidRPr="00A65FC6">
        <w:t>foci</w:t>
      </w:r>
      <w:proofErr w:type="gramEnd"/>
      <w:r w:rsidRPr="00A65FC6">
        <w:t xml:space="preserve"> of significance </w:t>
      </w:r>
      <w:r w:rsidR="00876088">
        <w:t xml:space="preserve">that we already highlighted </w:t>
      </w:r>
      <w:r w:rsidRPr="00A65FC6">
        <w:t xml:space="preserve">was the </w:t>
      </w:r>
      <w:r w:rsidRPr="00876088">
        <w:rPr>
          <w:b/>
          <w:bCs/>
        </w:rPr>
        <w:t>combination of shipbuilding, navigation and naval ordinance</w:t>
      </w:r>
      <w:r w:rsidRPr="00A65FC6">
        <w:t xml:space="preserve"> that sent Europe down the path of global dominance.</w:t>
      </w:r>
      <w:r w:rsidR="00876088">
        <w:t xml:space="preserve"> </w:t>
      </w:r>
      <w:r w:rsidR="00987AEE" w:rsidRPr="00A65FC6">
        <w:t>In the course of the 15</w:t>
      </w:r>
      <w:r w:rsidR="00987AEE" w:rsidRPr="00876088">
        <w:rPr>
          <w:vertAlign w:val="superscript"/>
        </w:rPr>
        <w:t>th</w:t>
      </w:r>
      <w:r w:rsidR="00987AEE" w:rsidRPr="00A65FC6">
        <w:t xml:space="preserve"> century, </w:t>
      </w:r>
      <w:r w:rsidR="00987AEE" w:rsidRPr="00876088">
        <w:rPr>
          <w:b/>
          <w:bCs/>
        </w:rPr>
        <w:t>new shipbuilding techniques and designs</w:t>
      </w:r>
      <w:r w:rsidR="00987AEE" w:rsidRPr="00A65FC6">
        <w:t xml:space="preserve"> were creating larger, more dependable, full-rigged ships that were more maneuverable than their predecessors.</w:t>
      </w:r>
      <w:r w:rsidR="00876088">
        <w:t xml:space="preserve"> </w:t>
      </w:r>
      <w:r w:rsidR="00987AEE" w:rsidRPr="00A65FC6">
        <w:t xml:space="preserve">Meanwhile, the </w:t>
      </w:r>
      <w:r w:rsidR="00987AEE" w:rsidRPr="00876088">
        <w:rPr>
          <w:b/>
          <w:bCs/>
        </w:rPr>
        <w:t>quadrant</w:t>
      </w:r>
      <w:r w:rsidR="00987AEE" w:rsidRPr="00A65FC6">
        <w:t xml:space="preserve"> was </w:t>
      </w:r>
      <w:r w:rsidR="00876088">
        <w:t xml:space="preserve">simplified for navigation use </w:t>
      </w:r>
      <w:r w:rsidR="00987AEE" w:rsidRPr="00A65FC6">
        <w:t xml:space="preserve">in 1450, and the </w:t>
      </w:r>
      <w:r w:rsidR="00987AEE" w:rsidRPr="00876088">
        <w:rPr>
          <w:b/>
          <w:bCs/>
        </w:rPr>
        <w:t>astrolabe</w:t>
      </w:r>
      <w:r w:rsidR="00987AEE" w:rsidRPr="00A65FC6">
        <w:t xml:space="preserve"> in </w:t>
      </w:r>
      <w:proofErr w:type="gramStart"/>
      <w:r w:rsidR="00987AEE" w:rsidRPr="00A65FC6">
        <w:t>1480,</w:t>
      </w:r>
      <w:proofErr w:type="gramEnd"/>
      <w:r w:rsidR="00987AEE" w:rsidRPr="00A65FC6">
        <w:t xml:space="preserve"> and a </w:t>
      </w:r>
      <w:r w:rsidR="00987AEE" w:rsidRPr="00876088">
        <w:rPr>
          <w:b/>
          <w:bCs/>
        </w:rPr>
        <w:t>systematic knowledge of the Atlantic winds</w:t>
      </w:r>
      <w:r w:rsidR="00987AEE" w:rsidRPr="00A65FC6">
        <w:t xml:space="preserve"> had been acquired. Combined with this was the acquisition of the compass.</w:t>
      </w:r>
    </w:p>
    <w:p w:rsidR="00876088" w:rsidRDefault="00876088" w:rsidP="00876088">
      <w:pPr>
        <w:tabs>
          <w:tab w:val="left" w:pos="360"/>
          <w:tab w:val="left" w:pos="1080"/>
          <w:tab w:val="left" w:pos="1440"/>
        </w:tabs>
        <w:spacing w:after="0" w:line="240" w:lineRule="auto"/>
        <w:jc w:val="both"/>
      </w:pPr>
    </w:p>
    <w:p w:rsidR="00916258" w:rsidRDefault="00876088" w:rsidP="00876088">
      <w:pPr>
        <w:tabs>
          <w:tab w:val="left" w:pos="360"/>
          <w:tab w:val="left" w:pos="1080"/>
          <w:tab w:val="left" w:pos="1440"/>
        </w:tabs>
        <w:spacing w:after="0" w:line="240" w:lineRule="auto"/>
        <w:jc w:val="both"/>
      </w:pPr>
      <w:r>
        <w:t xml:space="preserve">Combined with this third factor were advances in gun manufacturing. </w:t>
      </w:r>
      <w:r w:rsidR="00987AEE" w:rsidRPr="00A65FC6">
        <w:t>By the mid-16</w:t>
      </w:r>
      <w:r w:rsidR="00987AEE" w:rsidRPr="00A65FC6">
        <w:rPr>
          <w:vertAlign w:val="superscript"/>
        </w:rPr>
        <w:t>th</w:t>
      </w:r>
      <w:r>
        <w:t xml:space="preserve"> century, England,</w:t>
      </w:r>
      <w:r w:rsidR="00987AEE" w:rsidRPr="00A65FC6">
        <w:t xml:space="preserve"> Holland and Sweden all had perfected the technique of casting </w:t>
      </w:r>
      <w:r w:rsidR="00987AEE" w:rsidRPr="00A65FC6">
        <w:rPr>
          <w:b/>
          <w:bCs/>
        </w:rPr>
        <w:t>iron guns</w:t>
      </w:r>
      <w:r w:rsidR="00987AEE" w:rsidRPr="00A65FC6">
        <w:t>, making it possible to replace bronze cannon with larger numbers of more effective guns at lower expense. Together these advances made it possible for the merchants of Europe to establish the basis of a worldwide economy in less than a hundred years</w:t>
      </w:r>
      <w:r w:rsidR="0078387A">
        <w:t xml:space="preserve">. Jared Diamond’s </w:t>
      </w:r>
      <w:r w:rsidR="0078387A" w:rsidRPr="0078387A">
        <w:rPr>
          <w:i/>
        </w:rPr>
        <w:t>Guns, Germs and Steel</w:t>
      </w:r>
      <w:r w:rsidR="0078387A">
        <w:t xml:space="preserve"> (1999) traces the advancement of ‘the West’ through the various rounds of technological and institutional revolutions that propelled Europe to global dominance (and often this advancement was done in ruthless fashion).</w:t>
      </w:r>
    </w:p>
    <w:p w:rsidR="00FF690A" w:rsidRPr="002D4451" w:rsidRDefault="00FF690A" w:rsidP="00876088">
      <w:pPr>
        <w:tabs>
          <w:tab w:val="left" w:pos="360"/>
          <w:tab w:val="left" w:pos="1080"/>
          <w:tab w:val="left" w:pos="1440"/>
        </w:tabs>
        <w:spacing w:after="0" w:line="240" w:lineRule="auto"/>
        <w:jc w:val="both"/>
        <w:rPr>
          <w:b/>
        </w:rPr>
      </w:pPr>
    </w:p>
    <w:p w:rsidR="00916258" w:rsidRPr="00876088" w:rsidRDefault="00987AEE" w:rsidP="00876088">
      <w:pPr>
        <w:tabs>
          <w:tab w:val="left" w:pos="360"/>
          <w:tab w:val="left" w:pos="1080"/>
          <w:tab w:val="left" w:pos="1440"/>
        </w:tabs>
        <w:spacing w:after="0" w:line="240" w:lineRule="auto"/>
        <w:jc w:val="both"/>
        <w:rPr>
          <w:b/>
        </w:rPr>
      </w:pPr>
      <w:r w:rsidRPr="00876088">
        <w:rPr>
          <w:b/>
        </w:rPr>
        <w:t xml:space="preserve">To mercantilism and territorial expansion </w:t>
      </w:r>
    </w:p>
    <w:p w:rsidR="00A65FC6" w:rsidRPr="00A65FC6" w:rsidRDefault="00876088" w:rsidP="00A65FC6">
      <w:pPr>
        <w:tabs>
          <w:tab w:val="left" w:pos="360"/>
          <w:tab w:val="num" w:pos="720"/>
          <w:tab w:val="left" w:pos="1080"/>
          <w:tab w:val="left" w:pos="1440"/>
        </w:tabs>
        <w:spacing w:after="0" w:line="240" w:lineRule="auto"/>
        <w:jc w:val="both"/>
      </w:pPr>
      <w:r>
        <w:t>But a</w:t>
      </w:r>
      <w:r w:rsidR="00A65FC6" w:rsidRPr="00A65FC6">
        <w:t>s China taught us, economic strength and technological ability do not necessarily lead to overseas expansion. What drove Europe outwards? In addition to the above three factors, (law of diminishing returns in agriculture, innovations in business and technology, and innovation in ship building, navigation and gunnery) three other factors are relevant:</w:t>
      </w:r>
    </w:p>
    <w:p w:rsidR="00916258" w:rsidRPr="00A65FC6" w:rsidRDefault="00987AEE" w:rsidP="00987AEE">
      <w:pPr>
        <w:pStyle w:val="ListParagraph"/>
        <w:numPr>
          <w:ilvl w:val="0"/>
          <w:numId w:val="4"/>
        </w:numPr>
        <w:tabs>
          <w:tab w:val="left" w:pos="360"/>
          <w:tab w:val="left" w:pos="1080"/>
          <w:tab w:val="left" w:pos="1440"/>
        </w:tabs>
        <w:spacing w:after="0" w:line="240" w:lineRule="auto"/>
        <w:jc w:val="both"/>
      </w:pPr>
      <w:r w:rsidRPr="00876088">
        <w:rPr>
          <w:b/>
          <w:bCs/>
        </w:rPr>
        <w:t>Inheritance laws</w:t>
      </w:r>
      <w:r w:rsidRPr="00A65FC6">
        <w:t xml:space="preserve"> were placing increasing burdens on the aristocracy who, at the same time, refuse to be reduced to the status of a ‘merchant’ or businessman and who instead turned to adventure in the name of God and country.</w:t>
      </w:r>
    </w:p>
    <w:p w:rsidR="00916258" w:rsidRPr="00A65FC6" w:rsidRDefault="00987AEE" w:rsidP="00987AEE">
      <w:pPr>
        <w:pStyle w:val="ListParagraph"/>
        <w:numPr>
          <w:ilvl w:val="0"/>
          <w:numId w:val="4"/>
        </w:numPr>
        <w:tabs>
          <w:tab w:val="left" w:pos="360"/>
          <w:tab w:val="left" w:pos="1080"/>
          <w:tab w:val="left" w:pos="1440"/>
        </w:tabs>
        <w:spacing w:after="0" w:line="240" w:lineRule="auto"/>
        <w:jc w:val="both"/>
      </w:pPr>
      <w:r w:rsidRPr="00876088">
        <w:rPr>
          <w:b/>
          <w:bCs/>
        </w:rPr>
        <w:t>Evangelical zeal</w:t>
      </w:r>
      <w:r w:rsidRPr="00A65FC6">
        <w:t>, of both Catholicism and Protestantism, drove religious persons out in the name of God.</w:t>
      </w:r>
    </w:p>
    <w:p w:rsidR="00916258" w:rsidRPr="00A65FC6" w:rsidRDefault="00987AEE" w:rsidP="00987AEE">
      <w:pPr>
        <w:pStyle w:val="ListParagraph"/>
        <w:numPr>
          <w:ilvl w:val="0"/>
          <w:numId w:val="4"/>
        </w:numPr>
        <w:tabs>
          <w:tab w:val="left" w:pos="360"/>
          <w:tab w:val="left" w:pos="1080"/>
          <w:tab w:val="left" w:pos="1440"/>
        </w:tabs>
        <w:spacing w:after="0" w:line="240" w:lineRule="auto"/>
        <w:jc w:val="both"/>
      </w:pPr>
      <w:r w:rsidRPr="00876088">
        <w:rPr>
          <w:b/>
          <w:bCs/>
        </w:rPr>
        <w:t>Political competition</w:t>
      </w:r>
      <w:r w:rsidRPr="00A65FC6">
        <w:t xml:space="preserve"> reinforced these factors as Europe tensions were extended outwards.</w:t>
      </w:r>
    </w:p>
    <w:p w:rsidR="00876088" w:rsidRDefault="00876088" w:rsidP="00A65FC6">
      <w:pPr>
        <w:tabs>
          <w:tab w:val="left" w:pos="360"/>
          <w:tab w:val="num" w:pos="720"/>
          <w:tab w:val="left" w:pos="1080"/>
          <w:tab w:val="left" w:pos="1440"/>
        </w:tabs>
        <w:spacing w:after="0" w:line="240" w:lineRule="auto"/>
        <w:jc w:val="both"/>
      </w:pPr>
    </w:p>
    <w:p w:rsidR="00A65FC6" w:rsidRPr="00A65FC6" w:rsidRDefault="00A65FC6" w:rsidP="00A65FC6">
      <w:pPr>
        <w:tabs>
          <w:tab w:val="left" w:pos="360"/>
          <w:tab w:val="num" w:pos="720"/>
          <w:tab w:val="left" w:pos="1080"/>
          <w:tab w:val="left" w:pos="1440"/>
        </w:tabs>
        <w:spacing w:after="0" w:line="240" w:lineRule="auto"/>
        <w:jc w:val="both"/>
      </w:pPr>
      <w:r w:rsidRPr="00A65FC6">
        <w:t>These factors translated into military power and territorial conquest coupled with the increases in productivity due to innovations in business and technology</w:t>
      </w:r>
      <w:r w:rsidR="002D4451">
        <w:t xml:space="preserve"> triggered a period of outward expansion</w:t>
      </w:r>
      <w:r w:rsidRPr="00A65FC6">
        <w:t>. These, in term, were reflected in European efforts to:</w:t>
      </w:r>
    </w:p>
    <w:p w:rsidR="00916258" w:rsidRPr="00A65FC6" w:rsidRDefault="00987AEE" w:rsidP="00987AEE">
      <w:pPr>
        <w:pStyle w:val="ListParagraph"/>
        <w:numPr>
          <w:ilvl w:val="0"/>
          <w:numId w:val="5"/>
        </w:numPr>
        <w:tabs>
          <w:tab w:val="left" w:pos="360"/>
          <w:tab w:val="left" w:pos="900"/>
          <w:tab w:val="left" w:pos="1440"/>
        </w:tabs>
        <w:spacing w:after="0" w:line="240" w:lineRule="auto"/>
        <w:ind w:left="900"/>
        <w:jc w:val="both"/>
      </w:pPr>
      <w:r w:rsidRPr="00A65FC6">
        <w:t xml:space="preserve">Dominate trade routes, seizing control of the Muslim shipping trade in the Indian Ocean and much of the intra-Asian trade; </w:t>
      </w:r>
    </w:p>
    <w:p w:rsidR="00916258" w:rsidRPr="00A65FC6" w:rsidRDefault="00987AEE" w:rsidP="00987AEE">
      <w:pPr>
        <w:pStyle w:val="ListParagraph"/>
        <w:numPr>
          <w:ilvl w:val="0"/>
          <w:numId w:val="5"/>
        </w:numPr>
        <w:tabs>
          <w:tab w:val="left" w:pos="360"/>
          <w:tab w:val="left" w:pos="900"/>
          <w:tab w:val="left" w:pos="1440"/>
        </w:tabs>
        <w:spacing w:after="0" w:line="240" w:lineRule="auto"/>
        <w:ind w:left="900"/>
        <w:jc w:val="both"/>
      </w:pPr>
      <w:r w:rsidRPr="00A65FC6">
        <w:t>Exploitation of gold and silver, often of other civilizations, to help fund national efforts and wars;</w:t>
      </w:r>
    </w:p>
    <w:p w:rsidR="00916258" w:rsidRPr="00A65FC6" w:rsidRDefault="00460B89" w:rsidP="00987AEE">
      <w:pPr>
        <w:pStyle w:val="ListParagraph"/>
        <w:numPr>
          <w:ilvl w:val="0"/>
          <w:numId w:val="5"/>
        </w:numPr>
        <w:tabs>
          <w:tab w:val="left" w:pos="360"/>
          <w:tab w:val="left" w:pos="900"/>
          <w:tab w:val="left" w:pos="1440"/>
        </w:tabs>
        <w:spacing w:after="0" w:line="240" w:lineRule="auto"/>
        <w:ind w:left="900"/>
        <w:jc w:val="both"/>
      </w:pPr>
      <w:r>
        <w:t>Control the market for manufactured goods by</w:t>
      </w:r>
      <w:r w:rsidR="00987AEE" w:rsidRPr="00A65FC6">
        <w:t xml:space="preserve"> prohibiting manufacturing in the ever-expanding colonies world-wide;</w:t>
      </w:r>
    </w:p>
    <w:p w:rsidR="00916258" w:rsidRPr="00A65FC6" w:rsidRDefault="00987AEE" w:rsidP="00987AEE">
      <w:pPr>
        <w:pStyle w:val="ListParagraph"/>
        <w:numPr>
          <w:ilvl w:val="0"/>
          <w:numId w:val="5"/>
        </w:numPr>
        <w:tabs>
          <w:tab w:val="left" w:pos="360"/>
          <w:tab w:val="left" w:pos="900"/>
          <w:tab w:val="left" w:pos="1440"/>
        </w:tabs>
        <w:spacing w:after="0" w:line="240" w:lineRule="auto"/>
        <w:ind w:left="900"/>
        <w:jc w:val="both"/>
      </w:pPr>
      <w:r w:rsidRPr="00A65FC6">
        <w:t>Acqui</w:t>
      </w:r>
      <w:r w:rsidR="00460B89">
        <w:t>re</w:t>
      </w:r>
      <w:r w:rsidRPr="00A65FC6">
        <w:t xml:space="preserve"> coerced </w:t>
      </w:r>
      <w:proofErr w:type="spellStart"/>
      <w:r w:rsidRPr="00A65FC6">
        <w:t>labour</w:t>
      </w:r>
      <w:proofErr w:type="spellEnd"/>
      <w:r w:rsidRPr="00A65FC6">
        <w:t>; and</w:t>
      </w:r>
    </w:p>
    <w:p w:rsidR="00916258" w:rsidRPr="00A65FC6" w:rsidRDefault="00460B89" w:rsidP="00987AEE">
      <w:pPr>
        <w:pStyle w:val="ListParagraph"/>
        <w:numPr>
          <w:ilvl w:val="0"/>
          <w:numId w:val="5"/>
        </w:numPr>
        <w:tabs>
          <w:tab w:val="left" w:pos="360"/>
          <w:tab w:val="left" w:pos="900"/>
          <w:tab w:val="left" w:pos="1440"/>
        </w:tabs>
        <w:spacing w:after="0" w:line="240" w:lineRule="auto"/>
        <w:ind w:left="900"/>
        <w:jc w:val="both"/>
      </w:pPr>
      <w:r>
        <w:lastRenderedPageBreak/>
        <w:t>Control h</w:t>
      </w:r>
      <w:r w:rsidR="00987AEE" w:rsidRPr="00A65FC6">
        <w:t xml:space="preserve">igher volumes of goods for trade, notably of exotic goods. </w:t>
      </w:r>
    </w:p>
    <w:p w:rsidR="00A65FC6" w:rsidRPr="00A65FC6" w:rsidRDefault="00A65FC6" w:rsidP="00A65FC6">
      <w:pPr>
        <w:tabs>
          <w:tab w:val="left" w:pos="360"/>
          <w:tab w:val="num" w:pos="720"/>
          <w:tab w:val="left" w:pos="1080"/>
          <w:tab w:val="left" w:pos="1440"/>
        </w:tabs>
        <w:spacing w:after="0" w:line="240" w:lineRule="auto"/>
        <w:jc w:val="both"/>
      </w:pPr>
      <w:r w:rsidRPr="00A65FC6">
        <w:t xml:space="preserve">All of these actions provided higher rates of capital accumulation in the European </w:t>
      </w:r>
      <w:proofErr w:type="spellStart"/>
      <w:r w:rsidRPr="00A65FC6">
        <w:t>centres</w:t>
      </w:r>
      <w:proofErr w:type="spellEnd"/>
      <w:r w:rsidRPr="00A65FC6">
        <w:t xml:space="preserve"> that resulted in an intensification of the European (empire) core and an increased ability to further penetrate the periphery (rest of the world) economically, militarily, politically and demographically.</w:t>
      </w:r>
    </w:p>
    <w:p w:rsidR="00A65FC6" w:rsidRDefault="00A65FC6" w:rsidP="00A65FC6">
      <w:pPr>
        <w:tabs>
          <w:tab w:val="left" w:pos="360"/>
          <w:tab w:val="num" w:pos="720"/>
          <w:tab w:val="left" w:pos="1080"/>
          <w:tab w:val="left" w:pos="1440"/>
        </w:tabs>
        <w:spacing w:after="0" w:line="240" w:lineRule="auto"/>
        <w:jc w:val="both"/>
      </w:pPr>
      <w:r w:rsidRPr="00A65FC6">
        <w:t> </w:t>
      </w:r>
    </w:p>
    <w:p w:rsidR="002D4451" w:rsidRPr="002D4451" w:rsidRDefault="002D4451" w:rsidP="00A65FC6">
      <w:pPr>
        <w:tabs>
          <w:tab w:val="left" w:pos="360"/>
          <w:tab w:val="num" w:pos="720"/>
          <w:tab w:val="left" w:pos="1080"/>
          <w:tab w:val="left" w:pos="1440"/>
        </w:tabs>
        <w:spacing w:after="0" w:line="240" w:lineRule="auto"/>
        <w:jc w:val="both"/>
        <w:rPr>
          <w:b/>
        </w:rPr>
      </w:pPr>
      <w:r w:rsidRPr="002D4451">
        <w:rPr>
          <w:b/>
        </w:rPr>
        <w:t>Mercantilism</w:t>
      </w:r>
    </w:p>
    <w:p w:rsidR="00916258" w:rsidRPr="00A65FC6" w:rsidRDefault="00A65FC6" w:rsidP="002D4451">
      <w:pPr>
        <w:tabs>
          <w:tab w:val="left" w:pos="360"/>
          <w:tab w:val="num" w:pos="720"/>
          <w:tab w:val="left" w:pos="1080"/>
          <w:tab w:val="left" w:pos="1440"/>
        </w:tabs>
        <w:spacing w:after="0" w:line="240" w:lineRule="auto"/>
        <w:jc w:val="both"/>
      </w:pPr>
      <w:r w:rsidRPr="00A65FC6">
        <w:t xml:space="preserve">Collectively, these motivations ultimately found expression in the dogma of mercantilism. </w:t>
      </w:r>
      <w:r w:rsidR="00987AEE" w:rsidRPr="00A65FC6">
        <w:t xml:space="preserve">The basis of mercantilism was that national wealth was to be measured in terms of the amount of precious metal (gold or silver) and that the fundamental source of economic growth was a persistently </w:t>
      </w:r>
      <w:proofErr w:type="spellStart"/>
      <w:r w:rsidR="00987AEE" w:rsidRPr="00A65FC6">
        <w:t>favourable</w:t>
      </w:r>
      <w:proofErr w:type="spellEnd"/>
      <w:r w:rsidR="00987AEE" w:rsidRPr="00A65FC6">
        <w:t xml:space="preserve"> balance of trade. This economic ‘logic’ not only justified overseas colonization but also the coercion of plantation </w:t>
      </w:r>
      <w:proofErr w:type="spellStart"/>
      <w:r w:rsidR="00987AEE" w:rsidRPr="00A65FC6">
        <w:t>labour</w:t>
      </w:r>
      <w:proofErr w:type="spellEnd"/>
      <w:r w:rsidR="00987AEE" w:rsidRPr="00A65FC6">
        <w:t xml:space="preserve"> and the prohibition of manufacturing in the colonies as designers of mercantilism were concerned with the Homeland first and foremost. This also required a high degree of economic regulation, sponsorship and protection by the government.</w:t>
      </w:r>
    </w:p>
    <w:p w:rsidR="002D4451" w:rsidRDefault="002D4451" w:rsidP="00A65FC6">
      <w:pPr>
        <w:tabs>
          <w:tab w:val="left" w:pos="360"/>
          <w:tab w:val="num" w:pos="720"/>
          <w:tab w:val="left" w:pos="1080"/>
          <w:tab w:val="left" w:pos="1440"/>
        </w:tabs>
        <w:spacing w:after="0" w:line="240" w:lineRule="auto"/>
        <w:jc w:val="both"/>
      </w:pPr>
    </w:p>
    <w:p w:rsidR="00A65FC6" w:rsidRPr="00A65FC6" w:rsidRDefault="00A65FC6" w:rsidP="00A65FC6">
      <w:pPr>
        <w:tabs>
          <w:tab w:val="left" w:pos="360"/>
          <w:tab w:val="num" w:pos="720"/>
          <w:tab w:val="left" w:pos="1080"/>
          <w:tab w:val="left" w:pos="1440"/>
        </w:tabs>
        <w:spacing w:after="0" w:line="240" w:lineRule="auto"/>
        <w:jc w:val="both"/>
      </w:pPr>
      <w:r w:rsidRPr="00A65FC6">
        <w:t>By the 17</w:t>
      </w:r>
      <w:r w:rsidRPr="00A65FC6">
        <w:rPr>
          <w:vertAlign w:val="superscript"/>
        </w:rPr>
        <w:t>th</w:t>
      </w:r>
      <w:r w:rsidRPr="00A65FC6">
        <w:t xml:space="preserve"> century, European technology had advanced so much in comparison to other civilizations that Europeans </w:t>
      </w:r>
      <w:r w:rsidR="002D4451">
        <w:t xml:space="preserve">had </w:t>
      </w:r>
      <w:r w:rsidRPr="00A65FC6">
        <w:t>seiz</w:t>
      </w:r>
      <w:r w:rsidR="002D4451">
        <w:t>ed</w:t>
      </w:r>
      <w:r w:rsidRPr="00A65FC6">
        <w:t xml:space="preserve"> control of </w:t>
      </w:r>
      <w:r w:rsidR="00987AEE" w:rsidRPr="00A65FC6">
        <w:t xml:space="preserve">the ancient Muslim trade routes across the Indian Ocean and had captured much of the intra-Asian trade. </w:t>
      </w:r>
      <w:r w:rsidRPr="00A65FC6">
        <w:t xml:space="preserve">Soon European merchants were trading in clove from the Spice Islands to India, Indian cotton textiles to Asia, Persian carpets to Europe and India, and Japanese copper to China.  </w:t>
      </w:r>
    </w:p>
    <w:p w:rsidR="00916258" w:rsidRDefault="00916258" w:rsidP="002D4451">
      <w:pPr>
        <w:tabs>
          <w:tab w:val="left" w:pos="360"/>
          <w:tab w:val="left" w:pos="1080"/>
          <w:tab w:val="left" w:pos="1440"/>
        </w:tabs>
        <w:spacing w:after="0" w:line="240" w:lineRule="auto"/>
        <w:jc w:val="both"/>
      </w:pPr>
    </w:p>
    <w:p w:rsidR="00460B89" w:rsidRPr="00460B89" w:rsidRDefault="00460B89" w:rsidP="002D4451">
      <w:pPr>
        <w:tabs>
          <w:tab w:val="left" w:pos="360"/>
          <w:tab w:val="left" w:pos="1080"/>
          <w:tab w:val="left" w:pos="1440"/>
        </w:tabs>
        <w:spacing w:after="0" w:line="240" w:lineRule="auto"/>
        <w:jc w:val="both"/>
        <w:rPr>
          <w:b/>
        </w:rPr>
      </w:pPr>
      <w:r w:rsidRPr="00460B89">
        <w:rPr>
          <w:b/>
        </w:rPr>
        <w:t>Changes in Europe</w:t>
      </w:r>
    </w:p>
    <w:p w:rsidR="002D4451" w:rsidRDefault="00A65FC6" w:rsidP="002D4451">
      <w:pPr>
        <w:tabs>
          <w:tab w:val="left" w:pos="360"/>
          <w:tab w:val="num" w:pos="720"/>
          <w:tab w:val="left" w:pos="1080"/>
          <w:tab w:val="left" w:pos="1440"/>
        </w:tabs>
        <w:spacing w:after="0" w:line="240" w:lineRule="auto"/>
        <w:jc w:val="both"/>
      </w:pPr>
      <w:r w:rsidRPr="00A65FC6">
        <w:t xml:space="preserve">The benefits of overseas expansion extended well beyond the basic acquisition of new lands and resources. </w:t>
      </w:r>
      <w:r w:rsidR="002D4451">
        <w:t>I</w:t>
      </w:r>
      <w:r w:rsidR="00987AEE" w:rsidRPr="00A65FC6">
        <w:t>n addition to the bullion and new products that drove other rounds of import substitution at home, it also stimulated further improvements in technology and business techniques further driving the self-propelling nature of merchant capitalism.</w:t>
      </w:r>
      <w:r w:rsidR="00460B89">
        <w:t xml:space="preserve"> </w:t>
      </w:r>
    </w:p>
    <w:p w:rsidR="00460B89" w:rsidRPr="00A65FC6" w:rsidRDefault="00460B89" w:rsidP="002D4451">
      <w:pPr>
        <w:tabs>
          <w:tab w:val="left" w:pos="360"/>
          <w:tab w:val="num" w:pos="720"/>
          <w:tab w:val="left" w:pos="1080"/>
          <w:tab w:val="left" w:pos="1440"/>
        </w:tabs>
        <w:spacing w:after="0" w:line="240" w:lineRule="auto"/>
        <w:jc w:val="both"/>
      </w:pPr>
    </w:p>
    <w:p w:rsidR="00D218CF" w:rsidRDefault="00FF690A" w:rsidP="002D4451">
      <w:pPr>
        <w:tabs>
          <w:tab w:val="left" w:pos="360"/>
          <w:tab w:val="num" w:pos="720"/>
          <w:tab w:val="left" w:pos="1080"/>
          <w:tab w:val="left" w:pos="1440"/>
        </w:tabs>
        <w:spacing w:after="0" w:line="240" w:lineRule="auto"/>
        <w:jc w:val="both"/>
      </w:pPr>
      <w:r>
        <w:t>Then there was the e</w:t>
      </w:r>
      <w:r w:rsidR="00D218CF">
        <w:t xml:space="preserve">mergence of the nation-state. </w:t>
      </w:r>
      <w:r>
        <w:t>It is important to differentiate between ‘nation’ and ‘state.’</w:t>
      </w:r>
    </w:p>
    <w:p w:rsidR="00FF690A" w:rsidRDefault="00FF690A" w:rsidP="00987AEE">
      <w:pPr>
        <w:pStyle w:val="ListParagraph"/>
        <w:numPr>
          <w:ilvl w:val="0"/>
          <w:numId w:val="19"/>
        </w:numPr>
        <w:tabs>
          <w:tab w:val="left" w:pos="360"/>
          <w:tab w:val="num" w:pos="720"/>
          <w:tab w:val="left" w:pos="1080"/>
          <w:tab w:val="left" w:pos="1440"/>
        </w:tabs>
        <w:spacing w:after="0" w:line="240" w:lineRule="auto"/>
        <w:jc w:val="both"/>
      </w:pPr>
      <w:r>
        <w:t>A nation describes a group of people who share a common culture, language, history and territory, often manifested in a common ethnic identity.</w:t>
      </w:r>
    </w:p>
    <w:p w:rsidR="00FF690A" w:rsidRPr="00A65FC6" w:rsidRDefault="00FF690A" w:rsidP="00987AEE">
      <w:pPr>
        <w:pStyle w:val="ListParagraph"/>
        <w:numPr>
          <w:ilvl w:val="0"/>
          <w:numId w:val="19"/>
        </w:numPr>
        <w:tabs>
          <w:tab w:val="left" w:pos="360"/>
          <w:tab w:val="num" w:pos="720"/>
          <w:tab w:val="left" w:pos="1080"/>
          <w:tab w:val="left" w:pos="1440"/>
        </w:tabs>
        <w:spacing w:after="0" w:line="240" w:lineRule="auto"/>
        <w:jc w:val="both"/>
      </w:pPr>
      <w:r>
        <w:t xml:space="preserve">A state is a political geographic entity. </w:t>
      </w:r>
    </w:p>
    <w:p w:rsidR="00D218CF" w:rsidRDefault="00FF690A" w:rsidP="00D218CF">
      <w:pPr>
        <w:tabs>
          <w:tab w:val="left" w:pos="360"/>
          <w:tab w:val="num" w:pos="720"/>
          <w:tab w:val="left" w:pos="1080"/>
          <w:tab w:val="left" w:pos="1440"/>
        </w:tabs>
        <w:spacing w:after="0" w:line="240" w:lineRule="auto"/>
        <w:jc w:val="both"/>
      </w:pPr>
      <w:r>
        <w:t>Empires contain many nations. Feudal European empires – the Holy Roman Empire and the Austro-Hungarian Empire – contained dozens of different ethnicities. And as Feudal Europe began to break down, the state emerged as the organizing feature. The Treaty of Westphalia, 1648, is often cited a marking the beginning of this process of state formation. The French Revolution of 1789 continued this process by creating a new actor – the ‘citizen.’</w:t>
      </w:r>
    </w:p>
    <w:p w:rsidR="00FF690A" w:rsidRDefault="00FF690A" w:rsidP="00D218CF">
      <w:pPr>
        <w:tabs>
          <w:tab w:val="left" w:pos="360"/>
          <w:tab w:val="num" w:pos="720"/>
          <w:tab w:val="left" w:pos="1080"/>
          <w:tab w:val="left" w:pos="1440"/>
        </w:tabs>
        <w:spacing w:after="0" w:line="240" w:lineRule="auto"/>
        <w:jc w:val="both"/>
      </w:pPr>
    </w:p>
    <w:p w:rsidR="00D218CF" w:rsidRDefault="00D218CF" w:rsidP="00D218CF">
      <w:pPr>
        <w:tabs>
          <w:tab w:val="left" w:pos="360"/>
          <w:tab w:val="num" w:pos="720"/>
          <w:tab w:val="left" w:pos="1080"/>
          <w:tab w:val="left" w:pos="1440"/>
        </w:tabs>
        <w:spacing w:after="0" w:line="240" w:lineRule="auto"/>
        <w:jc w:val="both"/>
      </w:pPr>
      <w:r w:rsidRPr="00A65FC6">
        <w:t>During this time there also occurred a shift in the locus of both political and economic power. During the 16</w:t>
      </w:r>
      <w:r w:rsidRPr="00A65FC6">
        <w:rPr>
          <w:vertAlign w:val="superscript"/>
        </w:rPr>
        <w:t>th</w:t>
      </w:r>
      <w:r w:rsidRPr="00A65FC6">
        <w:t xml:space="preserve"> and 17</w:t>
      </w:r>
      <w:r w:rsidRPr="00A65FC6">
        <w:rPr>
          <w:vertAlign w:val="superscript"/>
        </w:rPr>
        <w:t>th</w:t>
      </w:r>
      <w:r w:rsidRPr="00A65FC6">
        <w:t xml:space="preserve"> centuries there occurred a dramatic shift in the focus of economic power from the Mediterranean to the North Sea, first form the Mediterranean itself during the 15</w:t>
      </w:r>
      <w:r w:rsidRPr="00A65FC6">
        <w:rPr>
          <w:vertAlign w:val="superscript"/>
        </w:rPr>
        <w:t>th</w:t>
      </w:r>
      <w:r w:rsidRPr="00A65FC6">
        <w:t xml:space="preserve"> century and then from Portugal and Spain in the 16</w:t>
      </w:r>
      <w:r w:rsidRPr="00A65FC6">
        <w:rPr>
          <w:vertAlign w:val="superscript"/>
        </w:rPr>
        <w:t>th</w:t>
      </w:r>
      <w:r w:rsidRPr="00A65FC6">
        <w:t xml:space="preserve"> century to Holland and shortly thereafter England and France.</w:t>
      </w:r>
    </w:p>
    <w:p w:rsidR="00D218CF" w:rsidRDefault="00D218CF" w:rsidP="00D218CF">
      <w:pPr>
        <w:tabs>
          <w:tab w:val="left" w:pos="360"/>
          <w:tab w:val="num" w:pos="720"/>
          <w:tab w:val="left" w:pos="1080"/>
          <w:tab w:val="left" w:pos="1440"/>
        </w:tabs>
        <w:spacing w:after="0" w:line="240" w:lineRule="auto"/>
        <w:jc w:val="both"/>
      </w:pPr>
    </w:p>
    <w:p w:rsidR="00916258" w:rsidRPr="002D4451" w:rsidRDefault="00987AEE" w:rsidP="002D4451">
      <w:pPr>
        <w:tabs>
          <w:tab w:val="left" w:pos="360"/>
          <w:tab w:val="left" w:pos="1080"/>
          <w:tab w:val="left" w:pos="1440"/>
        </w:tabs>
        <w:spacing w:after="0" w:line="240" w:lineRule="auto"/>
        <w:jc w:val="both"/>
        <w:rPr>
          <w:b/>
        </w:rPr>
      </w:pPr>
      <w:r w:rsidRPr="002D4451">
        <w:rPr>
          <w:b/>
        </w:rPr>
        <w:t xml:space="preserve">Transoceanic rim settlements </w:t>
      </w:r>
    </w:p>
    <w:p w:rsidR="00A65FC6" w:rsidRPr="00A65FC6" w:rsidRDefault="00460B89" w:rsidP="00A65FC6">
      <w:pPr>
        <w:tabs>
          <w:tab w:val="left" w:pos="360"/>
          <w:tab w:val="num" w:pos="720"/>
          <w:tab w:val="left" w:pos="1080"/>
          <w:tab w:val="left" w:pos="1440"/>
        </w:tabs>
        <w:spacing w:after="0" w:line="240" w:lineRule="auto"/>
        <w:jc w:val="both"/>
      </w:pPr>
      <w:r w:rsidRPr="00A65FC6">
        <w:t>Also provide space for surplus population – particularly the undesirables.</w:t>
      </w:r>
      <w:r>
        <w:t xml:space="preserve"> T</w:t>
      </w:r>
      <w:r w:rsidR="00A65FC6" w:rsidRPr="00A65FC6">
        <w:t>hree other foci emerged during this European expansion that played an important role in the evolution of the world-market. These were:</w:t>
      </w:r>
    </w:p>
    <w:p w:rsidR="00916258" w:rsidRPr="00A65FC6" w:rsidRDefault="00987AEE" w:rsidP="00987AEE">
      <w:pPr>
        <w:numPr>
          <w:ilvl w:val="0"/>
          <w:numId w:val="6"/>
        </w:numPr>
        <w:tabs>
          <w:tab w:val="left" w:pos="360"/>
          <w:tab w:val="left" w:pos="1080"/>
          <w:tab w:val="left" w:pos="1440"/>
        </w:tabs>
        <w:spacing w:after="0" w:line="240" w:lineRule="auto"/>
        <w:jc w:val="both"/>
      </w:pPr>
      <w:r w:rsidRPr="00A65FC6">
        <w:rPr>
          <w:i/>
          <w:iCs/>
        </w:rPr>
        <w:lastRenderedPageBreak/>
        <w:t>Trading stations</w:t>
      </w:r>
      <w:r w:rsidRPr="00A65FC6">
        <w:t xml:space="preserve"> –</w:t>
      </w:r>
      <w:r w:rsidR="00D11819">
        <w:t xml:space="preserve"> </w:t>
      </w:r>
      <w:r w:rsidRPr="00A65FC6">
        <w:t>These were points of contact between Europe and as yet relatively autonomous economic worlds of the Orient. Few European lived in these centers with very limited political power to control these stations.</w:t>
      </w:r>
    </w:p>
    <w:p w:rsidR="00916258" w:rsidRPr="00A65FC6" w:rsidRDefault="00987AEE" w:rsidP="00987AEE">
      <w:pPr>
        <w:numPr>
          <w:ilvl w:val="0"/>
          <w:numId w:val="6"/>
        </w:numPr>
        <w:tabs>
          <w:tab w:val="left" w:pos="360"/>
          <w:tab w:val="left" w:pos="1080"/>
          <w:tab w:val="left" w:pos="1440"/>
        </w:tabs>
        <w:spacing w:after="0" w:line="240" w:lineRule="auto"/>
        <w:jc w:val="both"/>
      </w:pPr>
      <w:proofErr w:type="spellStart"/>
      <w:r w:rsidRPr="00A65FC6">
        <w:rPr>
          <w:i/>
          <w:iCs/>
        </w:rPr>
        <w:t>Entrepots</w:t>
      </w:r>
      <w:proofErr w:type="spellEnd"/>
      <w:r w:rsidRPr="00A65FC6">
        <w:rPr>
          <w:i/>
          <w:iCs/>
        </w:rPr>
        <w:t xml:space="preserve"> and colonial headquarters</w:t>
      </w:r>
      <w:r w:rsidRPr="00A65FC6">
        <w:t xml:space="preserve"> – </w:t>
      </w:r>
      <w:r w:rsidR="00D11819">
        <w:t xml:space="preserve">These were </w:t>
      </w:r>
      <w:r w:rsidRPr="00A65FC6">
        <w:t xml:space="preserve">primarily for tropical plantation regions. Significant numbers of European were to be found in these </w:t>
      </w:r>
      <w:proofErr w:type="spellStart"/>
      <w:r w:rsidRPr="00A65FC6">
        <w:t>centres</w:t>
      </w:r>
      <w:proofErr w:type="spellEnd"/>
      <w:r w:rsidRPr="00A65FC6">
        <w:t xml:space="preserve"> for administrative and military purposes. Indigenous populations (and later imported </w:t>
      </w:r>
      <w:proofErr w:type="spellStart"/>
      <w:r w:rsidRPr="00A65FC6">
        <w:t>labour</w:t>
      </w:r>
      <w:proofErr w:type="spellEnd"/>
      <w:r w:rsidRPr="00A65FC6">
        <w:t xml:space="preserve">, including slave </w:t>
      </w:r>
      <w:proofErr w:type="spellStart"/>
      <w:r w:rsidRPr="00A65FC6">
        <w:t>labour</w:t>
      </w:r>
      <w:proofErr w:type="spellEnd"/>
      <w:r w:rsidRPr="00A65FC6">
        <w:t xml:space="preserve">) provided field </w:t>
      </w:r>
      <w:proofErr w:type="spellStart"/>
      <w:r w:rsidRPr="00A65FC6">
        <w:t>labour</w:t>
      </w:r>
      <w:proofErr w:type="spellEnd"/>
      <w:r w:rsidRPr="00A65FC6">
        <w:t xml:space="preserve"> and manual </w:t>
      </w:r>
      <w:proofErr w:type="spellStart"/>
      <w:r w:rsidRPr="00A65FC6">
        <w:t>labour</w:t>
      </w:r>
      <w:proofErr w:type="spellEnd"/>
      <w:r w:rsidRPr="00A65FC6">
        <w:t>.</w:t>
      </w:r>
    </w:p>
    <w:p w:rsidR="00916258" w:rsidRPr="00A65FC6" w:rsidRDefault="00987AEE" w:rsidP="00987AEE">
      <w:pPr>
        <w:numPr>
          <w:ilvl w:val="0"/>
          <w:numId w:val="6"/>
        </w:numPr>
        <w:tabs>
          <w:tab w:val="left" w:pos="360"/>
          <w:tab w:val="left" w:pos="1080"/>
          <w:tab w:val="left" w:pos="1440"/>
        </w:tabs>
        <w:spacing w:after="0" w:line="240" w:lineRule="auto"/>
        <w:jc w:val="both"/>
      </w:pPr>
      <w:r w:rsidRPr="00A65FC6">
        <w:rPr>
          <w:i/>
          <w:iCs/>
        </w:rPr>
        <w:t>Gateway ports</w:t>
      </w:r>
      <w:r w:rsidRPr="00A65FC6">
        <w:t xml:space="preserve"> – </w:t>
      </w:r>
      <w:r w:rsidR="00D11819">
        <w:t xml:space="preserve">These were dedicated to </w:t>
      </w:r>
      <w:r w:rsidRPr="00A65FC6">
        <w:t>settlement colonies in the Americas, Australia and New Zealand, and South Africa.</w:t>
      </w:r>
    </w:p>
    <w:p w:rsidR="00460B89" w:rsidRDefault="00460B89" w:rsidP="00A65FC6">
      <w:pPr>
        <w:tabs>
          <w:tab w:val="left" w:pos="360"/>
          <w:tab w:val="num" w:pos="720"/>
          <w:tab w:val="left" w:pos="1080"/>
          <w:tab w:val="left" w:pos="1440"/>
        </w:tabs>
        <w:spacing w:after="0" w:line="240" w:lineRule="auto"/>
        <w:jc w:val="both"/>
      </w:pPr>
    </w:p>
    <w:p w:rsidR="00A65FC6" w:rsidRPr="00A65FC6" w:rsidRDefault="00A65FC6" w:rsidP="00A65FC6">
      <w:pPr>
        <w:tabs>
          <w:tab w:val="left" w:pos="360"/>
          <w:tab w:val="num" w:pos="720"/>
          <w:tab w:val="left" w:pos="1080"/>
          <w:tab w:val="left" w:pos="1440"/>
        </w:tabs>
        <w:spacing w:after="0" w:line="240" w:lineRule="auto"/>
        <w:jc w:val="both"/>
      </w:pPr>
      <w:r w:rsidRPr="00A65FC6">
        <w:t xml:space="preserve">The dynamics of settlement varied depending upon the natural environment and the presence of an indigenous population. </w:t>
      </w:r>
      <w:r w:rsidR="005D7F8D">
        <w:t>I</w:t>
      </w:r>
      <w:r w:rsidRPr="00A65FC6">
        <w:t xml:space="preserve">n areas such as Canada, settlement took place in what the Canadian historian Harold </w:t>
      </w:r>
      <w:proofErr w:type="spellStart"/>
      <w:r w:rsidRPr="00A65FC6">
        <w:t>Innis</w:t>
      </w:r>
      <w:proofErr w:type="spellEnd"/>
      <w:r w:rsidRPr="00A65FC6">
        <w:t xml:space="preserve"> described as the </w:t>
      </w:r>
      <w:r w:rsidRPr="005D7F8D">
        <w:rPr>
          <w:b/>
        </w:rPr>
        <w:t>Staples Theory</w:t>
      </w:r>
      <w:r w:rsidRPr="00A65FC6">
        <w:t>. Settlement occurred in five basic stages:</w:t>
      </w:r>
    </w:p>
    <w:p w:rsidR="00916258" w:rsidRPr="00A65FC6" w:rsidRDefault="00987AEE" w:rsidP="00987AEE">
      <w:pPr>
        <w:numPr>
          <w:ilvl w:val="0"/>
          <w:numId w:val="7"/>
        </w:numPr>
        <w:tabs>
          <w:tab w:val="left" w:pos="360"/>
          <w:tab w:val="left" w:pos="1080"/>
          <w:tab w:val="left" w:pos="1440"/>
        </w:tabs>
        <w:spacing w:after="0" w:line="240" w:lineRule="auto"/>
        <w:jc w:val="both"/>
      </w:pPr>
      <w:r w:rsidRPr="00A65FC6">
        <w:rPr>
          <w:b/>
          <w:bCs/>
        </w:rPr>
        <w:t>Stage 1.</w:t>
      </w:r>
      <w:r w:rsidRPr="00A65FC6">
        <w:t xml:space="preserve"> Initial search phase consisting of the voyages of exploration and discovery.</w:t>
      </w:r>
    </w:p>
    <w:p w:rsidR="00916258" w:rsidRPr="00A65FC6" w:rsidRDefault="00987AEE" w:rsidP="00987AEE">
      <w:pPr>
        <w:numPr>
          <w:ilvl w:val="0"/>
          <w:numId w:val="7"/>
        </w:numPr>
        <w:tabs>
          <w:tab w:val="left" w:pos="360"/>
          <w:tab w:val="left" w:pos="1080"/>
          <w:tab w:val="left" w:pos="1440"/>
        </w:tabs>
        <w:spacing w:after="0" w:line="240" w:lineRule="auto"/>
        <w:jc w:val="both"/>
      </w:pPr>
      <w:r w:rsidRPr="00A65FC6">
        <w:rPr>
          <w:b/>
          <w:bCs/>
        </w:rPr>
        <w:t>Stage 2.</w:t>
      </w:r>
      <w:r w:rsidRPr="00A65FC6">
        <w:t xml:space="preserve"> Testing productivity and harvest of natural storage. </w:t>
      </w:r>
    </w:p>
    <w:p w:rsidR="00916258" w:rsidRPr="00A65FC6" w:rsidRDefault="00987AEE" w:rsidP="00987AEE">
      <w:pPr>
        <w:numPr>
          <w:ilvl w:val="0"/>
          <w:numId w:val="7"/>
        </w:numPr>
        <w:tabs>
          <w:tab w:val="left" w:pos="360"/>
          <w:tab w:val="left" w:pos="1080"/>
          <w:tab w:val="left" w:pos="1440"/>
        </w:tabs>
        <w:spacing w:after="0" w:line="240" w:lineRule="auto"/>
        <w:jc w:val="both"/>
      </w:pPr>
      <w:r w:rsidRPr="00A65FC6">
        <w:rPr>
          <w:b/>
          <w:bCs/>
        </w:rPr>
        <w:t>Stage 3.</w:t>
      </w:r>
      <w:r w:rsidRPr="00A65FC6">
        <w:t xml:space="preserve"> Plating of settlers, generally along the coast via a point of attachment (a port) and the gradual penetration inland. </w:t>
      </w:r>
    </w:p>
    <w:p w:rsidR="00916258" w:rsidRPr="00A65FC6" w:rsidRDefault="00987AEE" w:rsidP="00987AEE">
      <w:pPr>
        <w:numPr>
          <w:ilvl w:val="0"/>
          <w:numId w:val="7"/>
        </w:numPr>
        <w:tabs>
          <w:tab w:val="left" w:pos="360"/>
          <w:tab w:val="left" w:pos="1080"/>
          <w:tab w:val="left" w:pos="1440"/>
        </w:tabs>
        <w:spacing w:after="0" w:line="240" w:lineRule="auto"/>
        <w:jc w:val="both"/>
      </w:pPr>
      <w:r w:rsidRPr="00A65FC6">
        <w:rPr>
          <w:b/>
          <w:bCs/>
        </w:rPr>
        <w:t>Stage 4.</w:t>
      </w:r>
      <w:r w:rsidRPr="00A65FC6">
        <w:t xml:space="preserve"> Increasing trade. During this phase settlement continues to expand inland, with </w:t>
      </w:r>
      <w:proofErr w:type="spellStart"/>
      <w:r w:rsidRPr="00A65FC6">
        <w:t>centres</w:t>
      </w:r>
      <w:proofErr w:type="spellEnd"/>
      <w:r w:rsidRPr="00A65FC6">
        <w:t xml:space="preserve"> of collection and services being established.</w:t>
      </w:r>
    </w:p>
    <w:p w:rsidR="00916258" w:rsidRPr="00A65FC6" w:rsidRDefault="00987AEE" w:rsidP="00987AEE">
      <w:pPr>
        <w:numPr>
          <w:ilvl w:val="0"/>
          <w:numId w:val="7"/>
        </w:numPr>
        <w:tabs>
          <w:tab w:val="left" w:pos="360"/>
          <w:tab w:val="left" w:pos="1080"/>
          <w:tab w:val="left" w:pos="1440"/>
        </w:tabs>
        <w:spacing w:after="0" w:line="240" w:lineRule="auto"/>
        <w:jc w:val="both"/>
      </w:pPr>
      <w:r w:rsidRPr="00A65FC6">
        <w:rPr>
          <w:b/>
          <w:bCs/>
        </w:rPr>
        <w:t>Stage 5.</w:t>
      </w:r>
      <w:r w:rsidRPr="00A65FC6">
        <w:t xml:space="preserve"> Final pattern consisting of a fully settled landscape with a pattern of settlement reflecting, theoretically, </w:t>
      </w:r>
      <w:proofErr w:type="spellStart"/>
      <w:r w:rsidRPr="00A65FC6">
        <w:t>Christallers</w:t>
      </w:r>
      <w:proofErr w:type="spellEnd"/>
      <w:r w:rsidRPr="00A65FC6">
        <w:t xml:space="preserve"> Central Place Theory.</w:t>
      </w:r>
    </w:p>
    <w:p w:rsidR="00460B89" w:rsidRDefault="00460B89" w:rsidP="00460B89">
      <w:pPr>
        <w:tabs>
          <w:tab w:val="left" w:pos="360"/>
          <w:tab w:val="left" w:pos="1080"/>
          <w:tab w:val="left" w:pos="1440"/>
        </w:tabs>
        <w:spacing w:after="0" w:line="240" w:lineRule="auto"/>
        <w:jc w:val="both"/>
      </w:pPr>
    </w:p>
    <w:p w:rsidR="00460B89" w:rsidRPr="00460B89" w:rsidRDefault="00460B89" w:rsidP="00460B89">
      <w:pPr>
        <w:tabs>
          <w:tab w:val="left" w:pos="360"/>
          <w:tab w:val="left" w:pos="1080"/>
          <w:tab w:val="left" w:pos="1440"/>
        </w:tabs>
        <w:spacing w:after="0" w:line="240" w:lineRule="auto"/>
        <w:jc w:val="both"/>
        <w:rPr>
          <w:b/>
        </w:rPr>
      </w:pPr>
      <w:r w:rsidRPr="00460B89">
        <w:rPr>
          <w:b/>
        </w:rPr>
        <w:t xml:space="preserve">The </w:t>
      </w:r>
      <w:r>
        <w:rPr>
          <w:b/>
        </w:rPr>
        <w:t>E</w:t>
      </w:r>
      <w:r w:rsidRPr="00460B89">
        <w:rPr>
          <w:b/>
        </w:rPr>
        <w:t>ffects of Colonial</w:t>
      </w:r>
      <w:r>
        <w:rPr>
          <w:b/>
        </w:rPr>
        <w:t>i</w:t>
      </w:r>
      <w:r w:rsidRPr="00460B89">
        <w:rPr>
          <w:b/>
        </w:rPr>
        <w:t>sm</w:t>
      </w:r>
    </w:p>
    <w:p w:rsidR="00460B89" w:rsidRPr="00460B89" w:rsidRDefault="00460B89" w:rsidP="00460B89">
      <w:pPr>
        <w:tabs>
          <w:tab w:val="left" w:pos="360"/>
          <w:tab w:val="left" w:pos="1080"/>
          <w:tab w:val="left" w:pos="1440"/>
        </w:tabs>
        <w:spacing w:after="0" w:line="240" w:lineRule="auto"/>
        <w:jc w:val="both"/>
      </w:pPr>
      <w:r w:rsidRPr="00460B89">
        <w:t>Colonialism introduced enormous changes in colonized places.</w:t>
      </w:r>
      <w:r>
        <w:t xml:space="preserve"> Empire building is a ruthless process regardless of which empire one is studying. </w:t>
      </w:r>
    </w:p>
    <w:p w:rsidR="00460B89" w:rsidRDefault="0005516E" w:rsidP="00987AEE">
      <w:pPr>
        <w:pStyle w:val="ListParagraph"/>
        <w:numPr>
          <w:ilvl w:val="0"/>
          <w:numId w:val="8"/>
        </w:numPr>
        <w:tabs>
          <w:tab w:val="left" w:pos="360"/>
          <w:tab w:val="left" w:pos="1080"/>
          <w:tab w:val="left" w:pos="1440"/>
        </w:tabs>
        <w:spacing w:after="0" w:line="240" w:lineRule="auto"/>
        <w:jc w:val="both"/>
      </w:pPr>
      <w:r w:rsidRPr="0005516E">
        <w:rPr>
          <w:b/>
        </w:rPr>
        <w:t>Annihilation of indigenous people</w:t>
      </w:r>
      <w:r>
        <w:rPr>
          <w:b/>
        </w:rPr>
        <w:t>s.</w:t>
      </w:r>
      <w:r>
        <w:t xml:space="preserve"> Open genocide was often the case. One example was the extermination of more than 90% of the Aboriginal peoples in Australia. Biological warfare in North America (pox-infected blankets) was often used to effective cleanse the land for European control, exploitation and eventual settlement. Through this strategy, tens of millions of First Nations peoples were killed, amounting to nearly 95% of the native populations (including all of the native peoples of the Caribbean).</w:t>
      </w:r>
      <w:r w:rsidR="0041594E">
        <w:t xml:space="preserve"> The slave trade devastated tribal societies in Africa while at the same time providing cheap </w:t>
      </w:r>
      <w:proofErr w:type="spellStart"/>
      <w:r w:rsidR="0041594E">
        <w:t>labour</w:t>
      </w:r>
      <w:proofErr w:type="spellEnd"/>
      <w:r w:rsidR="0041594E">
        <w:t xml:space="preserve"> for expanding plantations in North America, the Caribbean, South America and Asia representing the forced transplanting of large numbers of peoples. This movement also included other peoples, notably Indian peoples, from India to c</w:t>
      </w:r>
      <w:r w:rsidR="00BB4B65">
        <w:t>olonies throughout Asia Pacific.</w:t>
      </w:r>
    </w:p>
    <w:p w:rsidR="00BB4B65" w:rsidRDefault="00BB4B65" w:rsidP="00BB4B65">
      <w:pPr>
        <w:pStyle w:val="ListParagraph"/>
        <w:tabs>
          <w:tab w:val="left" w:pos="1080"/>
          <w:tab w:val="left" w:pos="1440"/>
        </w:tabs>
        <w:spacing w:after="0" w:line="240" w:lineRule="auto"/>
        <w:jc w:val="both"/>
      </w:pPr>
    </w:p>
    <w:p w:rsidR="0041594E" w:rsidRDefault="0041594E" w:rsidP="00987AEE">
      <w:pPr>
        <w:pStyle w:val="ListParagraph"/>
        <w:numPr>
          <w:ilvl w:val="0"/>
          <w:numId w:val="8"/>
        </w:numPr>
        <w:tabs>
          <w:tab w:val="left" w:pos="360"/>
          <w:tab w:val="left" w:pos="1080"/>
          <w:tab w:val="left" w:pos="1440"/>
        </w:tabs>
        <w:spacing w:after="0" w:line="240" w:lineRule="auto"/>
        <w:jc w:val="both"/>
      </w:pPr>
      <w:r>
        <w:rPr>
          <w:b/>
        </w:rPr>
        <w:t>Restructuring around the primary economic sector.</w:t>
      </w:r>
      <w:r>
        <w:t xml:space="preserve"> </w:t>
      </w:r>
      <w:r w:rsidR="00794346">
        <w:t xml:space="preserve">Colonization led </w:t>
      </w:r>
      <w:r w:rsidR="00F453B5">
        <w:t>to both the domination of other peoples and societies by Europe politically and militarily. It also resulted in the</w:t>
      </w:r>
      <w:r w:rsidR="00794346">
        <w:t xml:space="preserve"> incorporation </w:t>
      </w:r>
      <w:r w:rsidR="00F453B5">
        <w:t xml:space="preserve">of these far-flung places into a global economy. The emergence of global empires produced a new relationship between what was becoming the European core and the colonial periphery. This relationship led to the development of a primary economic sector in each of them – lumber, fish, mining and agriculture – to service the growing markets of Europe. </w:t>
      </w:r>
    </w:p>
    <w:p w:rsidR="0061288C" w:rsidRDefault="00F453B5" w:rsidP="00987AEE">
      <w:pPr>
        <w:pStyle w:val="ListParagraph"/>
        <w:numPr>
          <w:ilvl w:val="0"/>
          <w:numId w:val="11"/>
        </w:numPr>
        <w:tabs>
          <w:tab w:val="left" w:pos="360"/>
          <w:tab w:val="left" w:pos="1080"/>
          <w:tab w:val="left" w:pos="1440"/>
        </w:tabs>
        <w:spacing w:after="0" w:line="240" w:lineRule="auto"/>
        <w:jc w:val="both"/>
      </w:pPr>
      <w:r w:rsidRPr="00F453B5">
        <w:t xml:space="preserve">This included </w:t>
      </w:r>
      <w:r>
        <w:t xml:space="preserve">cash crops such as </w:t>
      </w:r>
      <w:r w:rsidRPr="00F453B5">
        <w:t>sugar, cotton, tea</w:t>
      </w:r>
      <w:r>
        <w:t xml:space="preserve">, fruits, rubber and tobacco grown under the plantation system. Silver, tin, gold, copper, diamonds, iron and other ores were mined using slave or indentured </w:t>
      </w:r>
      <w:proofErr w:type="spellStart"/>
      <w:r>
        <w:t>labour</w:t>
      </w:r>
      <w:proofErr w:type="spellEnd"/>
      <w:r w:rsidR="0061288C">
        <w:t xml:space="preserve"> under slave-like conditions</w:t>
      </w:r>
      <w:r>
        <w:t>.</w:t>
      </w:r>
      <w:r w:rsidR="0061288C">
        <w:t xml:space="preserve"> The extraction of forest resources in the tropics was also performed under slave-like conditions. Consider the Belgians in the Congo, and the writings of Joseph Conrad (Heart of </w:t>
      </w:r>
      <w:r w:rsidR="0061288C">
        <w:lastRenderedPageBreak/>
        <w:t>Darkness). But it also occurred elsewhere by other European masters. Lesser known that the brutality of the Congo was the Put</w:t>
      </w:r>
      <w:r w:rsidR="00F967A3">
        <w:t>u</w:t>
      </w:r>
      <w:r w:rsidR="0061288C">
        <w:t>mayo of the upper Amazon where rubber was harvested.</w:t>
      </w:r>
    </w:p>
    <w:p w:rsidR="00F453B5" w:rsidRDefault="0061288C" w:rsidP="00987AEE">
      <w:pPr>
        <w:pStyle w:val="ListParagraph"/>
        <w:numPr>
          <w:ilvl w:val="0"/>
          <w:numId w:val="11"/>
        </w:numPr>
        <w:tabs>
          <w:tab w:val="left" w:pos="360"/>
          <w:tab w:val="left" w:pos="1080"/>
          <w:tab w:val="left" w:pos="1440"/>
        </w:tabs>
        <w:spacing w:after="0" w:line="240" w:lineRule="auto"/>
        <w:jc w:val="both"/>
      </w:pPr>
      <w:r>
        <w:t>At the same time, mercantilist trade policies suppressed industrial growth in the colonies, avoiding the creation of competitors</w:t>
      </w:r>
      <w:r w:rsidR="00F453B5">
        <w:t xml:space="preserve"> </w:t>
      </w:r>
      <w:r>
        <w:t>to the colonizers.</w:t>
      </w:r>
    </w:p>
    <w:p w:rsidR="0061288C" w:rsidRDefault="0061288C" w:rsidP="00987AEE">
      <w:pPr>
        <w:pStyle w:val="ListParagraph"/>
        <w:numPr>
          <w:ilvl w:val="0"/>
          <w:numId w:val="11"/>
        </w:numPr>
        <w:tabs>
          <w:tab w:val="left" w:pos="360"/>
          <w:tab w:val="left" w:pos="1080"/>
          <w:tab w:val="left" w:pos="1440"/>
        </w:tabs>
        <w:spacing w:after="0" w:line="240" w:lineRule="auto"/>
        <w:jc w:val="both"/>
      </w:pPr>
      <w:r>
        <w:t>This continues to be perpetuated in many parts of the world under Wallenstein’s World Syste</w:t>
      </w:r>
      <w:r w:rsidR="00BB4B65">
        <w:t>ms Theory and under Dependency Theory.</w:t>
      </w:r>
    </w:p>
    <w:p w:rsidR="00BB4B65" w:rsidRPr="00F453B5" w:rsidRDefault="00BB4B65" w:rsidP="00BB4B65">
      <w:pPr>
        <w:pStyle w:val="ListParagraph"/>
        <w:tabs>
          <w:tab w:val="left" w:pos="1080"/>
          <w:tab w:val="left" w:pos="1440"/>
        </w:tabs>
        <w:spacing w:after="0" w:line="240" w:lineRule="auto"/>
        <w:ind w:left="1440"/>
        <w:jc w:val="both"/>
      </w:pPr>
    </w:p>
    <w:p w:rsidR="00F453B5" w:rsidRDefault="00F453B5" w:rsidP="00987AEE">
      <w:pPr>
        <w:pStyle w:val="ListParagraph"/>
        <w:numPr>
          <w:ilvl w:val="0"/>
          <w:numId w:val="8"/>
        </w:numPr>
        <w:tabs>
          <w:tab w:val="left" w:pos="360"/>
          <w:tab w:val="left" w:pos="1080"/>
          <w:tab w:val="left" w:pos="1440"/>
        </w:tabs>
        <w:spacing w:after="0" w:line="240" w:lineRule="auto"/>
        <w:jc w:val="both"/>
      </w:pPr>
      <w:r w:rsidRPr="00D11819">
        <w:rPr>
          <w:b/>
        </w:rPr>
        <w:t>Formation of a dual society</w:t>
      </w:r>
      <w:r w:rsidR="00D74EE6" w:rsidRPr="00D11819">
        <w:rPr>
          <w:b/>
        </w:rPr>
        <w:t xml:space="preserve"> in the colonial territories</w:t>
      </w:r>
      <w:r w:rsidRPr="00D11819">
        <w:rPr>
          <w:b/>
        </w:rPr>
        <w:t>.</w:t>
      </w:r>
      <w:r w:rsidR="00D74EE6">
        <w:t xml:space="preserve"> </w:t>
      </w:r>
      <w:r w:rsidR="00D11819">
        <w:t xml:space="preserve">Colonialism brought with it great inequality to colonized societies. </w:t>
      </w:r>
      <w:r w:rsidR="005D7F8D">
        <w:t>Often colonial power was secured by Europeans through the enrollment of small, native elites, typically drawn from an ethnic minority,</w:t>
      </w:r>
      <w:r>
        <w:t xml:space="preserve"> </w:t>
      </w:r>
      <w:r w:rsidR="005D7F8D">
        <w:t>to help them govern the colony.</w:t>
      </w:r>
    </w:p>
    <w:p w:rsidR="00BB4B65" w:rsidRDefault="00BB4B65" w:rsidP="00987AEE">
      <w:pPr>
        <w:pStyle w:val="ListParagraph"/>
        <w:numPr>
          <w:ilvl w:val="0"/>
          <w:numId w:val="15"/>
        </w:numPr>
        <w:tabs>
          <w:tab w:val="left" w:pos="360"/>
          <w:tab w:val="left" w:pos="1080"/>
          <w:tab w:val="left" w:pos="1440"/>
        </w:tabs>
        <w:spacing w:after="0" w:line="240" w:lineRule="auto"/>
        <w:jc w:val="both"/>
      </w:pPr>
      <w:r>
        <w:t xml:space="preserve">The French enrolled the </w:t>
      </w:r>
      <w:proofErr w:type="spellStart"/>
      <w:r>
        <w:t>Alawites</w:t>
      </w:r>
      <w:proofErr w:type="spellEnd"/>
      <w:r>
        <w:t xml:space="preserve"> in Syria, a sect of Islam that was </w:t>
      </w:r>
      <w:proofErr w:type="gramStart"/>
      <w:r>
        <w:t>neither Sunni or</w:t>
      </w:r>
      <w:proofErr w:type="gramEnd"/>
      <w:r>
        <w:t xml:space="preserve"> Shiite. The Germans and Belgians drew upon the Tutsi over the Hutu in Rwanda and </w:t>
      </w:r>
      <w:proofErr w:type="spellStart"/>
      <w:r>
        <w:t>Burnudi</w:t>
      </w:r>
      <w:proofErr w:type="spellEnd"/>
      <w:r>
        <w:t xml:space="preserve">. The British relied on the Muslim </w:t>
      </w:r>
      <w:proofErr w:type="spellStart"/>
      <w:r>
        <w:t>Mughal</w:t>
      </w:r>
      <w:proofErr w:type="spellEnd"/>
      <w:r>
        <w:t xml:space="preserve"> elites to govern Hindi India, and the Tamils of Sri Lanka to help govern the Singhalese. </w:t>
      </w:r>
    </w:p>
    <w:p w:rsidR="00BB4B65" w:rsidRDefault="00BB4B65" w:rsidP="00987AEE">
      <w:pPr>
        <w:pStyle w:val="ListParagraph"/>
        <w:numPr>
          <w:ilvl w:val="0"/>
          <w:numId w:val="15"/>
        </w:numPr>
        <w:tabs>
          <w:tab w:val="left" w:pos="360"/>
          <w:tab w:val="left" w:pos="1080"/>
          <w:tab w:val="left" w:pos="1440"/>
        </w:tabs>
        <w:spacing w:after="0" w:line="240" w:lineRule="auto"/>
        <w:jc w:val="both"/>
      </w:pPr>
      <w:r>
        <w:t xml:space="preserve">The tragic legacy of this strategy lives on in today’s world. The genocide of Rwanda in [year]. The civil war of Sri Lanka between the Tigers of </w:t>
      </w:r>
      <w:proofErr w:type="spellStart"/>
      <w:r>
        <w:t>Eel</w:t>
      </w:r>
      <w:r w:rsidR="00DE3102">
        <w:t>a</w:t>
      </w:r>
      <w:r>
        <w:t>m</w:t>
      </w:r>
      <w:proofErr w:type="spellEnd"/>
      <w:r>
        <w:t xml:space="preserve"> and the State that was ultimately ended (or, perhaps, simply suspended depending upon the political outcome of the ongoing ‘peace’ process) is another tragic story that finds its origins in European colonialism.</w:t>
      </w:r>
    </w:p>
    <w:p w:rsidR="00BB4B65" w:rsidRDefault="00BB4B65" w:rsidP="00987AEE">
      <w:pPr>
        <w:pStyle w:val="ListParagraph"/>
        <w:numPr>
          <w:ilvl w:val="0"/>
          <w:numId w:val="15"/>
        </w:numPr>
        <w:tabs>
          <w:tab w:val="left" w:pos="360"/>
          <w:tab w:val="left" w:pos="1080"/>
          <w:tab w:val="left" w:pos="1440"/>
        </w:tabs>
        <w:spacing w:after="0" w:line="240" w:lineRule="auto"/>
        <w:jc w:val="both"/>
      </w:pPr>
      <w:r>
        <w:t xml:space="preserve">For the vast majority of the peoples of colonized areas, colonialism led to declining economic opportunities and curtailed rights (if they had any in the first place). </w:t>
      </w:r>
      <w:r w:rsidR="00E12CDF">
        <w:t>Traditional patterns of agriculture and trade were disrupted and over written by relations of empire. The shifting of self-sufficiency agriculture to the growing of export crops led in many places (notably India, Egypt and China) to major famines in the 19</w:t>
      </w:r>
      <w:r w:rsidR="00E12CDF" w:rsidRPr="00E12CDF">
        <w:rPr>
          <w:vertAlign w:val="superscript"/>
        </w:rPr>
        <w:t>th</w:t>
      </w:r>
      <w:r w:rsidR="00E12CDF">
        <w:t xml:space="preserve"> century.</w:t>
      </w:r>
    </w:p>
    <w:p w:rsidR="00347D74" w:rsidRDefault="00347D74" w:rsidP="00987AEE">
      <w:pPr>
        <w:pStyle w:val="ListParagraph"/>
        <w:numPr>
          <w:ilvl w:val="0"/>
          <w:numId w:val="15"/>
        </w:numPr>
        <w:tabs>
          <w:tab w:val="left" w:pos="360"/>
          <w:tab w:val="left" w:pos="1080"/>
          <w:tab w:val="left" w:pos="1440"/>
        </w:tabs>
        <w:spacing w:after="0" w:line="240" w:lineRule="auto"/>
        <w:jc w:val="both"/>
      </w:pPr>
      <w:r>
        <w:t xml:space="preserve">These processes took on a rather brutal form as Europeans seized upon racial theories to support their continued control over other peoples and places. </w:t>
      </w:r>
    </w:p>
    <w:p w:rsidR="00347D74" w:rsidRDefault="00347D74" w:rsidP="00347D74">
      <w:pPr>
        <w:pStyle w:val="ListParagraph"/>
        <w:tabs>
          <w:tab w:val="left" w:pos="1080"/>
          <w:tab w:val="left" w:pos="1440"/>
        </w:tabs>
        <w:spacing w:after="0" w:line="240" w:lineRule="auto"/>
        <w:ind w:left="1440"/>
        <w:jc w:val="both"/>
      </w:pPr>
    </w:p>
    <w:p w:rsidR="00B96E22" w:rsidRDefault="005D7F8D" w:rsidP="00987AEE">
      <w:pPr>
        <w:pStyle w:val="ListParagraph"/>
        <w:numPr>
          <w:ilvl w:val="0"/>
          <w:numId w:val="8"/>
        </w:numPr>
        <w:tabs>
          <w:tab w:val="left" w:pos="360"/>
          <w:tab w:val="left" w:pos="1080"/>
          <w:tab w:val="left" w:pos="1440"/>
        </w:tabs>
        <w:spacing w:after="0" w:line="240" w:lineRule="auto"/>
        <w:jc w:val="both"/>
      </w:pPr>
      <w:r w:rsidRPr="00B96E22">
        <w:rPr>
          <w:b/>
        </w:rPr>
        <w:t>Polarized geographies.</w:t>
      </w:r>
      <w:r>
        <w:t xml:space="preserve"> </w:t>
      </w:r>
      <w:r w:rsidR="00B96E22">
        <w:t>As the colonial societies became more polarized, so did the spaces they comprised.</w:t>
      </w:r>
    </w:p>
    <w:p w:rsidR="00B96E22" w:rsidRDefault="00B96E22" w:rsidP="00987AEE">
      <w:pPr>
        <w:pStyle w:val="ListParagraph"/>
        <w:numPr>
          <w:ilvl w:val="0"/>
          <w:numId w:val="16"/>
        </w:numPr>
        <w:tabs>
          <w:tab w:val="left" w:pos="360"/>
          <w:tab w:val="left" w:pos="1080"/>
          <w:tab w:val="left" w:pos="1440"/>
        </w:tabs>
        <w:spacing w:after="0" w:line="240" w:lineRule="auto"/>
        <w:jc w:val="both"/>
      </w:pPr>
      <w:r>
        <w:t xml:space="preserve">Ports, which were central to European maritime trade and control, became important </w:t>
      </w:r>
      <w:proofErr w:type="spellStart"/>
      <w:r>
        <w:t>centres</w:t>
      </w:r>
      <w:proofErr w:type="spellEnd"/>
      <w:r>
        <w:t xml:space="preserve"> of commerce, often to the detriment of traditional capitals and </w:t>
      </w:r>
      <w:proofErr w:type="spellStart"/>
      <w:r>
        <w:t>centres</w:t>
      </w:r>
      <w:proofErr w:type="spellEnd"/>
      <w:r>
        <w:t xml:space="preserve"> inland. In western Africa, the famous centre of Timbuktu became irrelevant as new Atlantic maritime routes flourished. In India, coastal cities such as Kolkata, Mumbai and Madras displaced in-land cities including Delhi. In Burma, the inland city of Mandalay was displaced by the coastal city of Rangoon. The list goes on and on. And from these coastal </w:t>
      </w:r>
      <w:proofErr w:type="spellStart"/>
      <w:r>
        <w:t>centres</w:t>
      </w:r>
      <w:proofErr w:type="spellEnd"/>
      <w:r>
        <w:t xml:space="preserve">, rail lines pushed inland into the interior, linking resource sources to the global economy. The outcome of this was that the new infrastructure networks bore little resemblance to the distribution of indigenous populations and their needs and their traditional networks of interaction. </w:t>
      </w:r>
    </w:p>
    <w:p w:rsidR="00347D74" w:rsidRDefault="00347D74" w:rsidP="00347D74">
      <w:pPr>
        <w:pStyle w:val="ListParagraph"/>
        <w:tabs>
          <w:tab w:val="left" w:pos="1080"/>
          <w:tab w:val="left" w:pos="1440"/>
        </w:tabs>
        <w:spacing w:after="0" w:line="240" w:lineRule="auto"/>
        <w:ind w:left="1440"/>
        <w:jc w:val="both"/>
      </w:pPr>
    </w:p>
    <w:p w:rsidR="00C0772C" w:rsidRDefault="00B96E22" w:rsidP="00987AEE">
      <w:pPr>
        <w:pStyle w:val="ListParagraph"/>
        <w:numPr>
          <w:ilvl w:val="0"/>
          <w:numId w:val="8"/>
        </w:numPr>
        <w:tabs>
          <w:tab w:val="left" w:pos="360"/>
          <w:tab w:val="left" w:pos="1080"/>
          <w:tab w:val="left" w:pos="1440"/>
        </w:tabs>
        <w:spacing w:after="0" w:line="240" w:lineRule="auto"/>
        <w:jc w:val="both"/>
      </w:pPr>
      <w:r w:rsidRPr="00B96E22">
        <w:rPr>
          <w:b/>
        </w:rPr>
        <w:t>Transplantation of the</w:t>
      </w:r>
      <w:r>
        <w:rPr>
          <w:b/>
        </w:rPr>
        <w:t xml:space="preserve"> Nation-State. </w:t>
      </w:r>
      <w:r w:rsidR="00D218CF" w:rsidRPr="00D218CF">
        <w:t xml:space="preserve">The nation-state was fundamentally a European creation. </w:t>
      </w:r>
      <w:r w:rsidR="00C0772C">
        <w:t xml:space="preserve">As colonies were ‘liberated’ these were made into states. </w:t>
      </w:r>
    </w:p>
    <w:p w:rsidR="00B96E22" w:rsidRDefault="00C0772C" w:rsidP="00987AEE">
      <w:pPr>
        <w:pStyle w:val="ListParagraph"/>
        <w:numPr>
          <w:ilvl w:val="0"/>
          <w:numId w:val="16"/>
        </w:numPr>
        <w:tabs>
          <w:tab w:val="left" w:pos="360"/>
          <w:tab w:val="left" w:pos="1080"/>
          <w:tab w:val="left" w:pos="1440"/>
        </w:tabs>
        <w:spacing w:after="0" w:line="240" w:lineRule="auto"/>
        <w:jc w:val="both"/>
      </w:pPr>
      <w:r>
        <w:t xml:space="preserve">In Africa, where the ‘Race for Africa’ had left the continent carved up by European colonial powers. At the 1884 Berlin Conference, these powers mapped out their spheres </w:t>
      </w:r>
      <w:r>
        <w:lastRenderedPageBreak/>
        <w:t xml:space="preserve">of influence on that continent. During this process of mapping, some 1000 tribal peoples were collapsed into about 50 states – none of which conformed to traditional territories of the local peoples. Some groups were carved into several ‘states’ while many others (often historical adversaries) with widely different cultures and economic </w:t>
      </w:r>
      <w:proofErr w:type="gramStart"/>
      <w:r>
        <w:t>bases,</w:t>
      </w:r>
      <w:proofErr w:type="gramEnd"/>
      <w:r>
        <w:t xml:space="preserve"> were lumped together. The resulting emergence of these states from under colonial control resulted in a series of civil wars, some of which continue to this day (Sierra Leone, Liberia, the Congo, Angola, </w:t>
      </w:r>
      <w:proofErr w:type="spellStart"/>
      <w:r>
        <w:t>Nambia</w:t>
      </w:r>
      <w:proofErr w:type="spellEnd"/>
      <w:r>
        <w:t>).</w:t>
      </w:r>
    </w:p>
    <w:p w:rsidR="00C0772C" w:rsidRDefault="00C0772C" w:rsidP="00987AEE">
      <w:pPr>
        <w:pStyle w:val="ListParagraph"/>
        <w:numPr>
          <w:ilvl w:val="0"/>
          <w:numId w:val="16"/>
        </w:numPr>
        <w:tabs>
          <w:tab w:val="left" w:pos="360"/>
          <w:tab w:val="left" w:pos="1080"/>
          <w:tab w:val="left" w:pos="1440"/>
        </w:tabs>
        <w:spacing w:after="0" w:line="240" w:lineRule="auto"/>
        <w:jc w:val="both"/>
      </w:pPr>
      <w:proofErr w:type="gramStart"/>
      <w:r>
        <w:t>Both Burma</w:t>
      </w:r>
      <w:proofErr w:type="gramEnd"/>
      <w:r>
        <w:t xml:space="preserve"> and Afghanistan – as well as Kuwait – were creations of Western empires.</w:t>
      </w:r>
    </w:p>
    <w:p w:rsidR="00C0772C" w:rsidRDefault="00C0772C" w:rsidP="00987AEE">
      <w:pPr>
        <w:pStyle w:val="ListParagraph"/>
        <w:numPr>
          <w:ilvl w:val="0"/>
          <w:numId w:val="16"/>
        </w:numPr>
        <w:tabs>
          <w:tab w:val="left" w:pos="360"/>
          <w:tab w:val="left" w:pos="1080"/>
          <w:tab w:val="left" w:pos="1440"/>
        </w:tabs>
        <w:spacing w:after="0" w:line="240" w:lineRule="auto"/>
        <w:jc w:val="both"/>
      </w:pPr>
      <w:r>
        <w:t>India was first assembled into a single nation – despite being more diverse culturally and linguistically than Europe – and then divided into two (then three) countries in the most violent of fashions of ethnic communal violence.</w:t>
      </w:r>
    </w:p>
    <w:p w:rsidR="00C0772C" w:rsidRDefault="00C0772C" w:rsidP="00987AEE">
      <w:pPr>
        <w:pStyle w:val="ListParagraph"/>
        <w:numPr>
          <w:ilvl w:val="0"/>
          <w:numId w:val="8"/>
        </w:numPr>
        <w:tabs>
          <w:tab w:val="left" w:pos="360"/>
          <w:tab w:val="left" w:pos="1080"/>
          <w:tab w:val="left" w:pos="1440"/>
        </w:tabs>
        <w:spacing w:after="0" w:line="240" w:lineRule="auto"/>
        <w:jc w:val="both"/>
      </w:pPr>
      <w:r>
        <w:rPr>
          <w:b/>
        </w:rPr>
        <w:t>Cultural Westernization.</w:t>
      </w:r>
      <w:r>
        <w:t xml:space="preserve"> </w:t>
      </w:r>
      <w:r w:rsidR="00612E6F">
        <w:t>Colonialism was not simply about power and economics. It was also a cultural and ideological one as well. Western economic and political control was accompanied by the imposition of Western (European) culture and thought. This was supported by:</w:t>
      </w:r>
    </w:p>
    <w:p w:rsidR="00612E6F" w:rsidRDefault="00612E6F" w:rsidP="00987AEE">
      <w:pPr>
        <w:pStyle w:val="ListParagraph"/>
        <w:numPr>
          <w:ilvl w:val="0"/>
          <w:numId w:val="17"/>
        </w:numPr>
        <w:tabs>
          <w:tab w:val="left" w:pos="360"/>
          <w:tab w:val="left" w:pos="1080"/>
          <w:tab w:val="left" w:pos="1440"/>
        </w:tabs>
        <w:spacing w:after="0" w:line="240" w:lineRule="auto"/>
        <w:jc w:val="both"/>
      </w:pPr>
      <w:r>
        <w:t>Missionaries spreading Christianity;</w:t>
      </w:r>
    </w:p>
    <w:p w:rsidR="00612E6F" w:rsidRDefault="00612E6F" w:rsidP="00987AEE">
      <w:pPr>
        <w:pStyle w:val="ListParagraph"/>
        <w:numPr>
          <w:ilvl w:val="0"/>
          <w:numId w:val="17"/>
        </w:numPr>
        <w:tabs>
          <w:tab w:val="left" w:pos="360"/>
          <w:tab w:val="left" w:pos="1080"/>
          <w:tab w:val="left" w:pos="1440"/>
        </w:tabs>
        <w:spacing w:after="0" w:line="240" w:lineRule="auto"/>
        <w:jc w:val="both"/>
      </w:pPr>
      <w:r>
        <w:t>School systems, created to generally benefit the ruling elite, that taught them more about the colonial country than their own country and society in which they lived;</w:t>
      </w:r>
    </w:p>
    <w:p w:rsidR="00612E6F" w:rsidRDefault="00612E6F" w:rsidP="00987AEE">
      <w:pPr>
        <w:pStyle w:val="ListParagraph"/>
        <w:numPr>
          <w:ilvl w:val="0"/>
          <w:numId w:val="17"/>
        </w:numPr>
        <w:tabs>
          <w:tab w:val="left" w:pos="360"/>
          <w:tab w:val="left" w:pos="1080"/>
          <w:tab w:val="left" w:pos="1440"/>
        </w:tabs>
        <w:spacing w:after="0" w:line="240" w:lineRule="auto"/>
        <w:jc w:val="both"/>
      </w:pPr>
      <w:r>
        <w:t>Practices that supported trade, but in European terms.</w:t>
      </w:r>
    </w:p>
    <w:p w:rsidR="007A4DC5" w:rsidRPr="00D218CF" w:rsidRDefault="007A4DC5" w:rsidP="00987AEE">
      <w:pPr>
        <w:pStyle w:val="ListParagraph"/>
        <w:numPr>
          <w:ilvl w:val="0"/>
          <w:numId w:val="17"/>
        </w:numPr>
        <w:tabs>
          <w:tab w:val="left" w:pos="360"/>
          <w:tab w:val="left" w:pos="1080"/>
          <w:tab w:val="left" w:pos="1440"/>
        </w:tabs>
        <w:spacing w:after="0" w:line="240" w:lineRule="auto"/>
        <w:jc w:val="both"/>
      </w:pPr>
      <w:r>
        <w:t>It also resulted in the embracing of Western cultural iconography as a measure of status.</w:t>
      </w:r>
    </w:p>
    <w:p w:rsidR="00460B89" w:rsidRDefault="00460B89" w:rsidP="00460B89">
      <w:pPr>
        <w:tabs>
          <w:tab w:val="left" w:pos="360"/>
          <w:tab w:val="left" w:pos="1080"/>
          <w:tab w:val="left" w:pos="1440"/>
        </w:tabs>
        <w:spacing w:after="0" w:line="240" w:lineRule="auto"/>
        <w:jc w:val="both"/>
      </w:pPr>
    </w:p>
    <w:p w:rsidR="00916258" w:rsidRPr="00BE294C" w:rsidRDefault="00987AEE" w:rsidP="00460B89">
      <w:pPr>
        <w:tabs>
          <w:tab w:val="left" w:pos="360"/>
          <w:tab w:val="left" w:pos="1080"/>
          <w:tab w:val="left" w:pos="1440"/>
        </w:tabs>
        <w:spacing w:after="0" w:line="240" w:lineRule="auto"/>
        <w:jc w:val="both"/>
        <w:rPr>
          <w:b/>
        </w:rPr>
      </w:pPr>
      <w:r w:rsidRPr="00BE294C">
        <w:rPr>
          <w:b/>
        </w:rPr>
        <w:t>Summary</w:t>
      </w:r>
    </w:p>
    <w:p w:rsidR="00A65FC6" w:rsidRPr="00A65FC6" w:rsidRDefault="00A65FC6" w:rsidP="00A65FC6">
      <w:pPr>
        <w:tabs>
          <w:tab w:val="left" w:pos="360"/>
          <w:tab w:val="num" w:pos="720"/>
          <w:tab w:val="left" w:pos="1080"/>
          <w:tab w:val="left" w:pos="1440"/>
        </w:tabs>
        <w:spacing w:after="0" w:line="240" w:lineRule="auto"/>
        <w:jc w:val="both"/>
      </w:pPr>
      <w:r w:rsidRPr="00A65FC6">
        <w:t xml:space="preserve">These events served to provide the foundation for a world economy. This occurred as a result of changes in three </w:t>
      </w:r>
      <w:proofErr w:type="spellStart"/>
      <w:r w:rsidRPr="00A65FC6">
        <w:t>arenas</w:t>
      </w:r>
      <w:proofErr w:type="spellEnd"/>
      <w:r w:rsidRPr="00A65FC6">
        <w:t>:</w:t>
      </w:r>
    </w:p>
    <w:p w:rsidR="00916258" w:rsidRPr="00A65FC6" w:rsidRDefault="00987AEE" w:rsidP="00987AEE">
      <w:pPr>
        <w:numPr>
          <w:ilvl w:val="0"/>
          <w:numId w:val="12"/>
        </w:numPr>
        <w:tabs>
          <w:tab w:val="left" w:pos="360"/>
          <w:tab w:val="left" w:pos="1080"/>
          <w:tab w:val="left" w:pos="1440"/>
        </w:tabs>
        <w:spacing w:after="0" w:line="240" w:lineRule="auto"/>
        <w:jc w:val="both"/>
      </w:pPr>
      <w:r w:rsidRPr="00A65FC6">
        <w:rPr>
          <w:b/>
          <w:bCs/>
        </w:rPr>
        <w:t>Technological innovation in both business practices and manufacturing, and the importance of import substitution.</w:t>
      </w:r>
    </w:p>
    <w:p w:rsidR="00916258" w:rsidRPr="00A65FC6" w:rsidRDefault="00987AEE" w:rsidP="00987AEE">
      <w:pPr>
        <w:numPr>
          <w:ilvl w:val="0"/>
          <w:numId w:val="12"/>
        </w:numPr>
        <w:tabs>
          <w:tab w:val="left" w:pos="360"/>
          <w:tab w:val="left" w:pos="1080"/>
          <w:tab w:val="left" w:pos="1440"/>
        </w:tabs>
        <w:spacing w:after="0" w:line="240" w:lineRule="auto"/>
        <w:jc w:val="both"/>
      </w:pPr>
      <w:r w:rsidRPr="00A65FC6">
        <w:rPr>
          <w:b/>
          <w:bCs/>
        </w:rPr>
        <w:t>Institutional and socio-political factors that served to encourage, rather than restrict (as was the case of China) overseas exploration.</w:t>
      </w:r>
    </w:p>
    <w:p w:rsidR="00916258" w:rsidRPr="00A65FC6" w:rsidRDefault="00987AEE" w:rsidP="00987AEE">
      <w:pPr>
        <w:numPr>
          <w:ilvl w:val="0"/>
          <w:numId w:val="12"/>
        </w:numPr>
        <w:tabs>
          <w:tab w:val="left" w:pos="360"/>
          <w:tab w:val="left" w:pos="1080"/>
          <w:tab w:val="left" w:pos="1440"/>
        </w:tabs>
        <w:spacing w:after="0" w:line="240" w:lineRule="auto"/>
        <w:jc w:val="both"/>
      </w:pPr>
      <w:r w:rsidRPr="00A65FC6">
        <w:rPr>
          <w:b/>
          <w:bCs/>
        </w:rPr>
        <w:t>Drive of merchant capitalism through the law of diminishing returns.</w:t>
      </w:r>
    </w:p>
    <w:p w:rsidR="00D74EE6" w:rsidRDefault="00D74EE6" w:rsidP="00A65FC6">
      <w:pPr>
        <w:tabs>
          <w:tab w:val="left" w:pos="360"/>
          <w:tab w:val="num" w:pos="720"/>
          <w:tab w:val="left" w:pos="1080"/>
          <w:tab w:val="left" w:pos="1440"/>
        </w:tabs>
        <w:spacing w:after="0" w:line="240" w:lineRule="auto"/>
        <w:jc w:val="both"/>
      </w:pPr>
    </w:p>
    <w:p w:rsidR="00A65FC6" w:rsidRPr="00A65FC6" w:rsidRDefault="00A65FC6" w:rsidP="00A65FC6">
      <w:pPr>
        <w:tabs>
          <w:tab w:val="left" w:pos="360"/>
          <w:tab w:val="num" w:pos="720"/>
          <w:tab w:val="left" w:pos="1080"/>
          <w:tab w:val="left" w:pos="1440"/>
        </w:tabs>
        <w:spacing w:after="0" w:line="240" w:lineRule="auto"/>
        <w:jc w:val="both"/>
      </w:pPr>
      <w:r w:rsidRPr="00A65FC6">
        <w:t>The emerging European world economy also drove three important mechanisms of spatial change:</w:t>
      </w:r>
    </w:p>
    <w:p w:rsidR="00916258" w:rsidRPr="00A65FC6" w:rsidRDefault="00987AEE" w:rsidP="00987AEE">
      <w:pPr>
        <w:numPr>
          <w:ilvl w:val="0"/>
          <w:numId w:val="13"/>
        </w:numPr>
        <w:tabs>
          <w:tab w:val="left" w:pos="360"/>
          <w:tab w:val="left" w:pos="1080"/>
          <w:tab w:val="left" w:pos="1440"/>
        </w:tabs>
        <w:spacing w:after="0" w:line="240" w:lineRule="auto"/>
        <w:jc w:val="both"/>
      </w:pPr>
      <w:r w:rsidRPr="00A65FC6">
        <w:t>The practice of shifting capital (investment) from one area to another by merchants in response to shifting competitive advantages. These shifts in competitive advantage were due to such triggers as technological innovations and improvements, institutional changes, and currency fluctuations.</w:t>
      </w:r>
    </w:p>
    <w:p w:rsidR="00916258" w:rsidRPr="00A65FC6" w:rsidRDefault="00987AEE" w:rsidP="00987AEE">
      <w:pPr>
        <w:numPr>
          <w:ilvl w:val="0"/>
          <w:numId w:val="13"/>
        </w:numPr>
        <w:tabs>
          <w:tab w:val="left" w:pos="360"/>
          <w:tab w:val="left" w:pos="1080"/>
          <w:tab w:val="left" w:pos="1440"/>
        </w:tabs>
        <w:spacing w:after="0" w:line="240" w:lineRule="auto"/>
        <w:jc w:val="both"/>
      </w:pPr>
      <w:r w:rsidRPr="00A65FC6">
        <w:t xml:space="preserve">Import substitution. </w:t>
      </w:r>
    </w:p>
    <w:p w:rsidR="00D74EE6" w:rsidRDefault="00987AEE" w:rsidP="00987AEE">
      <w:pPr>
        <w:numPr>
          <w:ilvl w:val="0"/>
          <w:numId w:val="13"/>
        </w:numPr>
        <w:tabs>
          <w:tab w:val="left" w:pos="360"/>
          <w:tab w:val="left" w:pos="1080"/>
          <w:tab w:val="left" w:pos="1440"/>
        </w:tabs>
        <w:spacing w:after="0" w:line="240" w:lineRule="auto"/>
        <w:jc w:val="both"/>
      </w:pPr>
      <w:r w:rsidRPr="00A65FC6">
        <w:t>Militarism and geopolitical change.</w:t>
      </w:r>
    </w:p>
    <w:p w:rsidR="00D74EE6" w:rsidRDefault="00D74EE6" w:rsidP="00D74EE6">
      <w:pPr>
        <w:tabs>
          <w:tab w:val="left" w:pos="1080"/>
          <w:tab w:val="left" w:pos="1440"/>
        </w:tabs>
        <w:spacing w:after="0" w:line="240" w:lineRule="auto"/>
        <w:jc w:val="both"/>
      </w:pPr>
    </w:p>
    <w:p w:rsidR="00A65FC6" w:rsidRPr="00A65FC6" w:rsidRDefault="00A65FC6" w:rsidP="00D74EE6">
      <w:pPr>
        <w:tabs>
          <w:tab w:val="left" w:pos="360"/>
          <w:tab w:val="num" w:pos="720"/>
          <w:tab w:val="left" w:pos="1080"/>
          <w:tab w:val="left" w:pos="1440"/>
        </w:tabs>
        <w:spacing w:after="0" w:line="240" w:lineRule="auto"/>
        <w:jc w:val="both"/>
      </w:pPr>
      <w:r w:rsidRPr="00A65FC6">
        <w:t>And this created a new global reality:</w:t>
      </w:r>
    </w:p>
    <w:p w:rsidR="00A65FC6" w:rsidRPr="00A65FC6" w:rsidRDefault="00A65FC6" w:rsidP="00987AEE">
      <w:pPr>
        <w:pStyle w:val="ListParagraph"/>
        <w:numPr>
          <w:ilvl w:val="0"/>
          <w:numId w:val="14"/>
        </w:numPr>
        <w:tabs>
          <w:tab w:val="left" w:pos="360"/>
          <w:tab w:val="num" w:pos="720"/>
          <w:tab w:val="left" w:pos="1080"/>
          <w:tab w:val="left" w:pos="1440"/>
        </w:tabs>
        <w:spacing w:after="0" w:line="240" w:lineRule="auto"/>
        <w:jc w:val="both"/>
      </w:pPr>
      <w:r w:rsidRPr="00A65FC6">
        <w:t xml:space="preserve">First, there was the emergence of a true ‘world economy’ involving long-distance interaction based on a sophisticated spatial division of </w:t>
      </w:r>
      <w:proofErr w:type="spellStart"/>
      <w:r w:rsidRPr="00A65FC6">
        <w:t>labour</w:t>
      </w:r>
      <w:proofErr w:type="spellEnd"/>
      <w:r w:rsidRPr="00A65FC6">
        <w:t>.</w:t>
      </w:r>
    </w:p>
    <w:p w:rsidR="00A65FC6" w:rsidRPr="00A65FC6" w:rsidRDefault="00A65FC6" w:rsidP="00987AEE">
      <w:pPr>
        <w:pStyle w:val="ListParagraph"/>
        <w:numPr>
          <w:ilvl w:val="0"/>
          <w:numId w:val="14"/>
        </w:numPr>
        <w:tabs>
          <w:tab w:val="left" w:pos="360"/>
          <w:tab w:val="num" w:pos="720"/>
          <w:tab w:val="left" w:pos="1080"/>
          <w:tab w:val="left" w:pos="1440"/>
        </w:tabs>
        <w:spacing w:after="0" w:line="240" w:lineRule="auto"/>
        <w:jc w:val="both"/>
      </w:pPr>
      <w:r w:rsidRPr="00A65FC6">
        <w:t>Second, there occurred a progressive elaboration of the world economy, with competitive (or price-setting) markets penetrating more and of the global space and more and more commodities, which was inherently uneven in its character.</w:t>
      </w:r>
    </w:p>
    <w:p w:rsidR="00A65FC6" w:rsidRPr="00A65FC6" w:rsidRDefault="00A65FC6" w:rsidP="00987AEE">
      <w:pPr>
        <w:pStyle w:val="ListParagraph"/>
        <w:numPr>
          <w:ilvl w:val="0"/>
          <w:numId w:val="14"/>
        </w:numPr>
        <w:tabs>
          <w:tab w:val="left" w:pos="360"/>
          <w:tab w:val="num" w:pos="720"/>
          <w:tab w:val="left" w:pos="1080"/>
          <w:tab w:val="left" w:pos="1440"/>
        </w:tabs>
        <w:spacing w:after="0" w:line="240" w:lineRule="auto"/>
        <w:jc w:val="both"/>
      </w:pPr>
      <w:r w:rsidRPr="00A65FC6">
        <w:t>Third, a pattern of specialization was emerging in this world economy characterized by core areas of manufacturing and control, and peripheries, characterized by raw material extraction and foodstuffs (including plantations).</w:t>
      </w:r>
    </w:p>
    <w:p w:rsidR="00A65FC6" w:rsidRPr="00A65FC6" w:rsidRDefault="00A65FC6" w:rsidP="00987AEE">
      <w:pPr>
        <w:pStyle w:val="ListParagraph"/>
        <w:numPr>
          <w:ilvl w:val="0"/>
          <w:numId w:val="14"/>
        </w:numPr>
        <w:tabs>
          <w:tab w:val="left" w:pos="360"/>
          <w:tab w:val="num" w:pos="720"/>
          <w:tab w:val="left" w:pos="1080"/>
          <w:tab w:val="left" w:pos="1440"/>
        </w:tabs>
        <w:spacing w:after="0" w:line="240" w:lineRule="auto"/>
        <w:jc w:val="both"/>
      </w:pPr>
      <w:r w:rsidRPr="00A65FC6">
        <w:lastRenderedPageBreak/>
        <w:t xml:space="preserve">Fourth, a similar spatial organization of Europe was emerging, organized around a cluster of core areas in northwestern Europe (England, Holland, northern France, Belgium, </w:t>
      </w:r>
      <w:proofErr w:type="gramStart"/>
      <w:r w:rsidRPr="00A65FC6">
        <w:t>northern</w:t>
      </w:r>
      <w:proofErr w:type="gramEnd"/>
      <w:r w:rsidRPr="00A65FC6">
        <w:t xml:space="preserve"> Germany) and peripheral regions beyond.</w:t>
      </w:r>
    </w:p>
    <w:p w:rsidR="00A65FC6" w:rsidRPr="00A65FC6" w:rsidRDefault="00A65FC6" w:rsidP="00987AEE">
      <w:pPr>
        <w:pStyle w:val="ListParagraph"/>
        <w:numPr>
          <w:ilvl w:val="0"/>
          <w:numId w:val="14"/>
        </w:numPr>
        <w:tabs>
          <w:tab w:val="left" w:pos="360"/>
          <w:tab w:val="num" w:pos="720"/>
          <w:tab w:val="left" w:pos="1080"/>
          <w:tab w:val="left" w:pos="1440"/>
        </w:tabs>
        <w:spacing w:after="0" w:line="240" w:lineRule="auto"/>
        <w:jc w:val="both"/>
      </w:pPr>
      <w:r w:rsidRPr="00A65FC6">
        <w:t>Fifth, the articulation of a European world economy that produced a distinctive pattern of settlement and urbanization, both domestically and globally.</w:t>
      </w:r>
    </w:p>
    <w:p w:rsidR="00141EC3" w:rsidRDefault="00141EC3" w:rsidP="00A65FC6">
      <w:pPr>
        <w:tabs>
          <w:tab w:val="left" w:pos="360"/>
          <w:tab w:val="num" w:pos="720"/>
          <w:tab w:val="left" w:pos="1080"/>
          <w:tab w:val="left" w:pos="1440"/>
        </w:tabs>
        <w:spacing w:after="0" w:line="240" w:lineRule="auto"/>
        <w:jc w:val="both"/>
      </w:pPr>
    </w:p>
    <w:sectPr w:rsidR="00141EC3" w:rsidSect="00F76355">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E3E" w:rsidRDefault="00382E3E" w:rsidP="000B4C58">
      <w:pPr>
        <w:spacing w:after="0" w:line="240" w:lineRule="auto"/>
      </w:pPr>
      <w:r>
        <w:separator/>
      </w:r>
    </w:p>
  </w:endnote>
  <w:endnote w:type="continuationSeparator" w:id="0">
    <w:p w:rsidR="00382E3E" w:rsidRDefault="00382E3E" w:rsidP="000B4C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E3E" w:rsidRDefault="00382E3E" w:rsidP="000B4C58">
      <w:pPr>
        <w:spacing w:after="0" w:line="240" w:lineRule="auto"/>
      </w:pPr>
      <w:r>
        <w:separator/>
      </w:r>
    </w:p>
  </w:footnote>
  <w:footnote w:type="continuationSeparator" w:id="0">
    <w:p w:rsidR="00382E3E" w:rsidRDefault="00382E3E" w:rsidP="000B4C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2188"/>
      <w:docPartObj>
        <w:docPartGallery w:val="Page Numbers (Margins)"/>
        <w:docPartUnique/>
      </w:docPartObj>
    </w:sdtPr>
    <w:sdtContent>
      <w:p w:rsidR="00382E3E" w:rsidRDefault="003D4948">
        <w:pPr>
          <w:pStyle w:val="Header"/>
        </w:pPr>
        <w:r>
          <w:rPr>
            <w:noProof/>
            <w:lang w:eastAsia="zh-TW"/>
          </w:rPr>
          <w:pict>
            <v:rect id="_x0000_s2049" style="position:absolute;margin-left:260.8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382E3E" w:rsidRDefault="00382E3E">
                    <w:pPr>
                      <w:pBdr>
                        <w:top w:val="single" w:sz="4" w:space="1" w:color="D8D8D8" w:themeColor="background1" w:themeShade="D8"/>
                      </w:pBdr>
                    </w:pPr>
                    <w:r>
                      <w:t xml:space="preserve">Page | </w:t>
                    </w:r>
                    <w:fldSimple w:instr=" PAGE   \* MERGEFORMAT ">
                      <w:r w:rsidR="006058AE">
                        <w:rPr>
                          <w:noProof/>
                        </w:rPr>
                        <w:t>1</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6988"/>
    <w:multiLevelType w:val="hybridMultilevel"/>
    <w:tmpl w:val="8F4C0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796457"/>
    <w:multiLevelType w:val="hybridMultilevel"/>
    <w:tmpl w:val="4796A6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9BB4F18"/>
    <w:multiLevelType w:val="hybridMultilevel"/>
    <w:tmpl w:val="09A07A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BA42AF5"/>
    <w:multiLevelType w:val="hybridMultilevel"/>
    <w:tmpl w:val="7A8CC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874624"/>
    <w:multiLevelType w:val="hybridMultilevel"/>
    <w:tmpl w:val="936AB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37108D"/>
    <w:multiLevelType w:val="hybridMultilevel"/>
    <w:tmpl w:val="407670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543284A"/>
    <w:multiLevelType w:val="hybridMultilevel"/>
    <w:tmpl w:val="A5B6B8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DC64D13"/>
    <w:multiLevelType w:val="hybridMultilevel"/>
    <w:tmpl w:val="14D6A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CC51A1"/>
    <w:multiLevelType w:val="hybridMultilevel"/>
    <w:tmpl w:val="C3646148"/>
    <w:lvl w:ilvl="0" w:tplc="04090001">
      <w:start w:val="1"/>
      <w:numFmt w:val="bullet"/>
      <w:lvlText w:val=""/>
      <w:lvlJc w:val="left"/>
      <w:pPr>
        <w:tabs>
          <w:tab w:val="num" w:pos="720"/>
        </w:tabs>
        <w:ind w:left="720" w:hanging="360"/>
      </w:pPr>
      <w:rPr>
        <w:rFonts w:ascii="Symbol" w:hAnsi="Symbol" w:hint="default"/>
      </w:rPr>
    </w:lvl>
    <w:lvl w:ilvl="1" w:tplc="48400F52">
      <w:start w:val="1"/>
      <w:numFmt w:val="bullet"/>
      <w:lvlText w:val="–"/>
      <w:lvlJc w:val="left"/>
      <w:pPr>
        <w:tabs>
          <w:tab w:val="num" w:pos="1440"/>
        </w:tabs>
        <w:ind w:left="1440" w:hanging="360"/>
      </w:pPr>
      <w:rPr>
        <w:rFonts w:ascii="Times New Roman" w:hAnsi="Times New Roman" w:hint="default"/>
      </w:rPr>
    </w:lvl>
    <w:lvl w:ilvl="2" w:tplc="00A2A106" w:tentative="1">
      <w:start w:val="1"/>
      <w:numFmt w:val="bullet"/>
      <w:lvlText w:val="–"/>
      <w:lvlJc w:val="left"/>
      <w:pPr>
        <w:tabs>
          <w:tab w:val="num" w:pos="2160"/>
        </w:tabs>
        <w:ind w:left="2160" w:hanging="360"/>
      </w:pPr>
      <w:rPr>
        <w:rFonts w:ascii="Times New Roman" w:hAnsi="Times New Roman" w:hint="default"/>
      </w:rPr>
    </w:lvl>
    <w:lvl w:ilvl="3" w:tplc="FB22F970" w:tentative="1">
      <w:start w:val="1"/>
      <w:numFmt w:val="bullet"/>
      <w:lvlText w:val="–"/>
      <w:lvlJc w:val="left"/>
      <w:pPr>
        <w:tabs>
          <w:tab w:val="num" w:pos="2880"/>
        </w:tabs>
        <w:ind w:left="2880" w:hanging="360"/>
      </w:pPr>
      <w:rPr>
        <w:rFonts w:ascii="Times New Roman" w:hAnsi="Times New Roman" w:hint="default"/>
      </w:rPr>
    </w:lvl>
    <w:lvl w:ilvl="4" w:tplc="C376142E" w:tentative="1">
      <w:start w:val="1"/>
      <w:numFmt w:val="bullet"/>
      <w:lvlText w:val="–"/>
      <w:lvlJc w:val="left"/>
      <w:pPr>
        <w:tabs>
          <w:tab w:val="num" w:pos="3600"/>
        </w:tabs>
        <w:ind w:left="3600" w:hanging="360"/>
      </w:pPr>
      <w:rPr>
        <w:rFonts w:ascii="Times New Roman" w:hAnsi="Times New Roman" w:hint="default"/>
      </w:rPr>
    </w:lvl>
    <w:lvl w:ilvl="5" w:tplc="A60A6744" w:tentative="1">
      <w:start w:val="1"/>
      <w:numFmt w:val="bullet"/>
      <w:lvlText w:val="–"/>
      <w:lvlJc w:val="left"/>
      <w:pPr>
        <w:tabs>
          <w:tab w:val="num" w:pos="4320"/>
        </w:tabs>
        <w:ind w:left="4320" w:hanging="360"/>
      </w:pPr>
      <w:rPr>
        <w:rFonts w:ascii="Times New Roman" w:hAnsi="Times New Roman" w:hint="default"/>
      </w:rPr>
    </w:lvl>
    <w:lvl w:ilvl="6" w:tplc="FFCA9CE8" w:tentative="1">
      <w:start w:val="1"/>
      <w:numFmt w:val="bullet"/>
      <w:lvlText w:val="–"/>
      <w:lvlJc w:val="left"/>
      <w:pPr>
        <w:tabs>
          <w:tab w:val="num" w:pos="5040"/>
        </w:tabs>
        <w:ind w:left="5040" w:hanging="360"/>
      </w:pPr>
      <w:rPr>
        <w:rFonts w:ascii="Times New Roman" w:hAnsi="Times New Roman" w:hint="default"/>
      </w:rPr>
    </w:lvl>
    <w:lvl w:ilvl="7" w:tplc="1480FB6E" w:tentative="1">
      <w:start w:val="1"/>
      <w:numFmt w:val="bullet"/>
      <w:lvlText w:val="–"/>
      <w:lvlJc w:val="left"/>
      <w:pPr>
        <w:tabs>
          <w:tab w:val="num" w:pos="5760"/>
        </w:tabs>
        <w:ind w:left="5760" w:hanging="360"/>
      </w:pPr>
      <w:rPr>
        <w:rFonts w:ascii="Times New Roman" w:hAnsi="Times New Roman" w:hint="default"/>
      </w:rPr>
    </w:lvl>
    <w:lvl w:ilvl="8" w:tplc="484A94B0" w:tentative="1">
      <w:start w:val="1"/>
      <w:numFmt w:val="bullet"/>
      <w:lvlText w:val="–"/>
      <w:lvlJc w:val="left"/>
      <w:pPr>
        <w:tabs>
          <w:tab w:val="num" w:pos="6480"/>
        </w:tabs>
        <w:ind w:left="6480" w:hanging="360"/>
      </w:pPr>
      <w:rPr>
        <w:rFonts w:ascii="Times New Roman" w:hAnsi="Times New Roman" w:hint="default"/>
      </w:rPr>
    </w:lvl>
  </w:abstractNum>
  <w:abstractNum w:abstractNumId="9">
    <w:nsid w:val="46461F13"/>
    <w:multiLevelType w:val="hybridMultilevel"/>
    <w:tmpl w:val="998E43BE"/>
    <w:lvl w:ilvl="0" w:tplc="ABAEB7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2E61AF"/>
    <w:multiLevelType w:val="hybridMultilevel"/>
    <w:tmpl w:val="B11AC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DB02E8"/>
    <w:multiLevelType w:val="hybridMultilevel"/>
    <w:tmpl w:val="4F4C7A3C"/>
    <w:lvl w:ilvl="0" w:tplc="04090001">
      <w:start w:val="1"/>
      <w:numFmt w:val="bullet"/>
      <w:lvlText w:val=""/>
      <w:lvlJc w:val="left"/>
      <w:pPr>
        <w:tabs>
          <w:tab w:val="num" w:pos="720"/>
        </w:tabs>
        <w:ind w:left="720" w:hanging="360"/>
      </w:pPr>
      <w:rPr>
        <w:rFonts w:ascii="Symbol" w:hAnsi="Symbol" w:hint="default"/>
      </w:rPr>
    </w:lvl>
    <w:lvl w:ilvl="1" w:tplc="0A2C7A28">
      <w:start w:val="1"/>
      <w:numFmt w:val="bullet"/>
      <w:lvlText w:val="–"/>
      <w:lvlJc w:val="left"/>
      <w:pPr>
        <w:tabs>
          <w:tab w:val="num" w:pos="1440"/>
        </w:tabs>
        <w:ind w:left="1440" w:hanging="360"/>
      </w:pPr>
      <w:rPr>
        <w:rFonts w:ascii="Times New Roman" w:hAnsi="Times New Roman" w:hint="default"/>
      </w:rPr>
    </w:lvl>
    <w:lvl w:ilvl="2" w:tplc="F61E767E" w:tentative="1">
      <w:start w:val="1"/>
      <w:numFmt w:val="bullet"/>
      <w:lvlText w:val="–"/>
      <w:lvlJc w:val="left"/>
      <w:pPr>
        <w:tabs>
          <w:tab w:val="num" w:pos="2160"/>
        </w:tabs>
        <w:ind w:left="2160" w:hanging="360"/>
      </w:pPr>
      <w:rPr>
        <w:rFonts w:ascii="Times New Roman" w:hAnsi="Times New Roman" w:hint="default"/>
      </w:rPr>
    </w:lvl>
    <w:lvl w:ilvl="3" w:tplc="4628EFDC" w:tentative="1">
      <w:start w:val="1"/>
      <w:numFmt w:val="bullet"/>
      <w:lvlText w:val="–"/>
      <w:lvlJc w:val="left"/>
      <w:pPr>
        <w:tabs>
          <w:tab w:val="num" w:pos="2880"/>
        </w:tabs>
        <w:ind w:left="2880" w:hanging="360"/>
      </w:pPr>
      <w:rPr>
        <w:rFonts w:ascii="Times New Roman" w:hAnsi="Times New Roman" w:hint="default"/>
      </w:rPr>
    </w:lvl>
    <w:lvl w:ilvl="4" w:tplc="8AEE4948" w:tentative="1">
      <w:start w:val="1"/>
      <w:numFmt w:val="bullet"/>
      <w:lvlText w:val="–"/>
      <w:lvlJc w:val="left"/>
      <w:pPr>
        <w:tabs>
          <w:tab w:val="num" w:pos="3600"/>
        </w:tabs>
        <w:ind w:left="3600" w:hanging="360"/>
      </w:pPr>
      <w:rPr>
        <w:rFonts w:ascii="Times New Roman" w:hAnsi="Times New Roman" w:hint="default"/>
      </w:rPr>
    </w:lvl>
    <w:lvl w:ilvl="5" w:tplc="BF04873E" w:tentative="1">
      <w:start w:val="1"/>
      <w:numFmt w:val="bullet"/>
      <w:lvlText w:val="–"/>
      <w:lvlJc w:val="left"/>
      <w:pPr>
        <w:tabs>
          <w:tab w:val="num" w:pos="4320"/>
        </w:tabs>
        <w:ind w:left="4320" w:hanging="360"/>
      </w:pPr>
      <w:rPr>
        <w:rFonts w:ascii="Times New Roman" w:hAnsi="Times New Roman" w:hint="default"/>
      </w:rPr>
    </w:lvl>
    <w:lvl w:ilvl="6" w:tplc="B5C4ACA6" w:tentative="1">
      <w:start w:val="1"/>
      <w:numFmt w:val="bullet"/>
      <w:lvlText w:val="–"/>
      <w:lvlJc w:val="left"/>
      <w:pPr>
        <w:tabs>
          <w:tab w:val="num" w:pos="5040"/>
        </w:tabs>
        <w:ind w:left="5040" w:hanging="360"/>
      </w:pPr>
      <w:rPr>
        <w:rFonts w:ascii="Times New Roman" w:hAnsi="Times New Roman" w:hint="default"/>
      </w:rPr>
    </w:lvl>
    <w:lvl w:ilvl="7" w:tplc="078837D2" w:tentative="1">
      <w:start w:val="1"/>
      <w:numFmt w:val="bullet"/>
      <w:lvlText w:val="–"/>
      <w:lvlJc w:val="left"/>
      <w:pPr>
        <w:tabs>
          <w:tab w:val="num" w:pos="5760"/>
        </w:tabs>
        <w:ind w:left="5760" w:hanging="360"/>
      </w:pPr>
      <w:rPr>
        <w:rFonts w:ascii="Times New Roman" w:hAnsi="Times New Roman" w:hint="default"/>
      </w:rPr>
    </w:lvl>
    <w:lvl w:ilvl="8" w:tplc="DA3852A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3C44CCD"/>
    <w:multiLevelType w:val="hybridMultilevel"/>
    <w:tmpl w:val="4086E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405783"/>
    <w:multiLevelType w:val="hybridMultilevel"/>
    <w:tmpl w:val="4E42CB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9A01C2E"/>
    <w:multiLevelType w:val="hybridMultilevel"/>
    <w:tmpl w:val="A79C9F60"/>
    <w:lvl w:ilvl="0" w:tplc="04090001">
      <w:start w:val="1"/>
      <w:numFmt w:val="bullet"/>
      <w:lvlText w:val=""/>
      <w:lvlJc w:val="left"/>
      <w:pPr>
        <w:tabs>
          <w:tab w:val="num" w:pos="720"/>
        </w:tabs>
        <w:ind w:left="720" w:hanging="360"/>
      </w:pPr>
      <w:rPr>
        <w:rFonts w:ascii="Symbol" w:hAnsi="Symbol" w:hint="default"/>
      </w:rPr>
    </w:lvl>
    <w:lvl w:ilvl="1" w:tplc="7FB01C26">
      <w:start w:val="1"/>
      <w:numFmt w:val="bullet"/>
      <w:lvlText w:val="–"/>
      <w:lvlJc w:val="left"/>
      <w:pPr>
        <w:tabs>
          <w:tab w:val="num" w:pos="1440"/>
        </w:tabs>
        <w:ind w:left="1440" w:hanging="360"/>
      </w:pPr>
      <w:rPr>
        <w:rFonts w:ascii="Times New Roman" w:hAnsi="Times New Roman" w:hint="default"/>
      </w:rPr>
    </w:lvl>
    <w:lvl w:ilvl="2" w:tplc="68389B2E" w:tentative="1">
      <w:start w:val="1"/>
      <w:numFmt w:val="bullet"/>
      <w:lvlText w:val="–"/>
      <w:lvlJc w:val="left"/>
      <w:pPr>
        <w:tabs>
          <w:tab w:val="num" w:pos="2160"/>
        </w:tabs>
        <w:ind w:left="2160" w:hanging="360"/>
      </w:pPr>
      <w:rPr>
        <w:rFonts w:ascii="Times New Roman" w:hAnsi="Times New Roman" w:hint="default"/>
      </w:rPr>
    </w:lvl>
    <w:lvl w:ilvl="3" w:tplc="B810E132" w:tentative="1">
      <w:start w:val="1"/>
      <w:numFmt w:val="bullet"/>
      <w:lvlText w:val="–"/>
      <w:lvlJc w:val="left"/>
      <w:pPr>
        <w:tabs>
          <w:tab w:val="num" w:pos="2880"/>
        </w:tabs>
        <w:ind w:left="2880" w:hanging="360"/>
      </w:pPr>
      <w:rPr>
        <w:rFonts w:ascii="Times New Roman" w:hAnsi="Times New Roman" w:hint="default"/>
      </w:rPr>
    </w:lvl>
    <w:lvl w:ilvl="4" w:tplc="BAF01DE2" w:tentative="1">
      <w:start w:val="1"/>
      <w:numFmt w:val="bullet"/>
      <w:lvlText w:val="–"/>
      <w:lvlJc w:val="left"/>
      <w:pPr>
        <w:tabs>
          <w:tab w:val="num" w:pos="3600"/>
        </w:tabs>
        <w:ind w:left="3600" w:hanging="360"/>
      </w:pPr>
      <w:rPr>
        <w:rFonts w:ascii="Times New Roman" w:hAnsi="Times New Roman" w:hint="default"/>
      </w:rPr>
    </w:lvl>
    <w:lvl w:ilvl="5" w:tplc="C19C2270" w:tentative="1">
      <w:start w:val="1"/>
      <w:numFmt w:val="bullet"/>
      <w:lvlText w:val="–"/>
      <w:lvlJc w:val="left"/>
      <w:pPr>
        <w:tabs>
          <w:tab w:val="num" w:pos="4320"/>
        </w:tabs>
        <w:ind w:left="4320" w:hanging="360"/>
      </w:pPr>
      <w:rPr>
        <w:rFonts w:ascii="Times New Roman" w:hAnsi="Times New Roman" w:hint="default"/>
      </w:rPr>
    </w:lvl>
    <w:lvl w:ilvl="6" w:tplc="879A8202" w:tentative="1">
      <w:start w:val="1"/>
      <w:numFmt w:val="bullet"/>
      <w:lvlText w:val="–"/>
      <w:lvlJc w:val="left"/>
      <w:pPr>
        <w:tabs>
          <w:tab w:val="num" w:pos="5040"/>
        </w:tabs>
        <w:ind w:left="5040" w:hanging="360"/>
      </w:pPr>
      <w:rPr>
        <w:rFonts w:ascii="Times New Roman" w:hAnsi="Times New Roman" w:hint="default"/>
      </w:rPr>
    </w:lvl>
    <w:lvl w:ilvl="7" w:tplc="FB269240" w:tentative="1">
      <w:start w:val="1"/>
      <w:numFmt w:val="bullet"/>
      <w:lvlText w:val="–"/>
      <w:lvlJc w:val="left"/>
      <w:pPr>
        <w:tabs>
          <w:tab w:val="num" w:pos="5760"/>
        </w:tabs>
        <w:ind w:left="5760" w:hanging="360"/>
      </w:pPr>
      <w:rPr>
        <w:rFonts w:ascii="Times New Roman" w:hAnsi="Times New Roman" w:hint="default"/>
      </w:rPr>
    </w:lvl>
    <w:lvl w:ilvl="8" w:tplc="0CF0BAA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65DE3679"/>
    <w:multiLevelType w:val="hybridMultilevel"/>
    <w:tmpl w:val="E0E8B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4D498E"/>
    <w:multiLevelType w:val="hybridMultilevel"/>
    <w:tmpl w:val="17E4DA3E"/>
    <w:lvl w:ilvl="0" w:tplc="04090001">
      <w:start w:val="1"/>
      <w:numFmt w:val="bullet"/>
      <w:lvlText w:val=""/>
      <w:lvlJc w:val="left"/>
      <w:pPr>
        <w:tabs>
          <w:tab w:val="num" w:pos="720"/>
        </w:tabs>
        <w:ind w:left="720" w:hanging="360"/>
      </w:pPr>
      <w:rPr>
        <w:rFonts w:ascii="Symbol" w:hAnsi="Symbol" w:hint="default"/>
      </w:rPr>
    </w:lvl>
    <w:lvl w:ilvl="1" w:tplc="4344003C">
      <w:start w:val="1"/>
      <w:numFmt w:val="bullet"/>
      <w:lvlText w:val="–"/>
      <w:lvlJc w:val="left"/>
      <w:pPr>
        <w:tabs>
          <w:tab w:val="num" w:pos="1440"/>
        </w:tabs>
        <w:ind w:left="1440" w:hanging="360"/>
      </w:pPr>
      <w:rPr>
        <w:rFonts w:ascii="Times New Roman" w:hAnsi="Times New Roman" w:hint="default"/>
      </w:rPr>
    </w:lvl>
    <w:lvl w:ilvl="2" w:tplc="68FAC3FC" w:tentative="1">
      <w:start w:val="1"/>
      <w:numFmt w:val="bullet"/>
      <w:lvlText w:val="–"/>
      <w:lvlJc w:val="left"/>
      <w:pPr>
        <w:tabs>
          <w:tab w:val="num" w:pos="2160"/>
        </w:tabs>
        <w:ind w:left="2160" w:hanging="360"/>
      </w:pPr>
      <w:rPr>
        <w:rFonts w:ascii="Times New Roman" w:hAnsi="Times New Roman" w:hint="default"/>
      </w:rPr>
    </w:lvl>
    <w:lvl w:ilvl="3" w:tplc="0DCCB882" w:tentative="1">
      <w:start w:val="1"/>
      <w:numFmt w:val="bullet"/>
      <w:lvlText w:val="–"/>
      <w:lvlJc w:val="left"/>
      <w:pPr>
        <w:tabs>
          <w:tab w:val="num" w:pos="2880"/>
        </w:tabs>
        <w:ind w:left="2880" w:hanging="360"/>
      </w:pPr>
      <w:rPr>
        <w:rFonts w:ascii="Times New Roman" w:hAnsi="Times New Roman" w:hint="default"/>
      </w:rPr>
    </w:lvl>
    <w:lvl w:ilvl="4" w:tplc="DFE615F6" w:tentative="1">
      <w:start w:val="1"/>
      <w:numFmt w:val="bullet"/>
      <w:lvlText w:val="–"/>
      <w:lvlJc w:val="left"/>
      <w:pPr>
        <w:tabs>
          <w:tab w:val="num" w:pos="3600"/>
        </w:tabs>
        <w:ind w:left="3600" w:hanging="360"/>
      </w:pPr>
      <w:rPr>
        <w:rFonts w:ascii="Times New Roman" w:hAnsi="Times New Roman" w:hint="default"/>
      </w:rPr>
    </w:lvl>
    <w:lvl w:ilvl="5" w:tplc="D75C5B7E" w:tentative="1">
      <w:start w:val="1"/>
      <w:numFmt w:val="bullet"/>
      <w:lvlText w:val="–"/>
      <w:lvlJc w:val="left"/>
      <w:pPr>
        <w:tabs>
          <w:tab w:val="num" w:pos="4320"/>
        </w:tabs>
        <w:ind w:left="4320" w:hanging="360"/>
      </w:pPr>
      <w:rPr>
        <w:rFonts w:ascii="Times New Roman" w:hAnsi="Times New Roman" w:hint="default"/>
      </w:rPr>
    </w:lvl>
    <w:lvl w:ilvl="6" w:tplc="8EEA2B6E" w:tentative="1">
      <w:start w:val="1"/>
      <w:numFmt w:val="bullet"/>
      <w:lvlText w:val="–"/>
      <w:lvlJc w:val="left"/>
      <w:pPr>
        <w:tabs>
          <w:tab w:val="num" w:pos="5040"/>
        </w:tabs>
        <w:ind w:left="5040" w:hanging="360"/>
      </w:pPr>
      <w:rPr>
        <w:rFonts w:ascii="Times New Roman" w:hAnsi="Times New Roman" w:hint="default"/>
      </w:rPr>
    </w:lvl>
    <w:lvl w:ilvl="7" w:tplc="8C3C4D8C" w:tentative="1">
      <w:start w:val="1"/>
      <w:numFmt w:val="bullet"/>
      <w:lvlText w:val="–"/>
      <w:lvlJc w:val="left"/>
      <w:pPr>
        <w:tabs>
          <w:tab w:val="num" w:pos="5760"/>
        </w:tabs>
        <w:ind w:left="5760" w:hanging="360"/>
      </w:pPr>
      <w:rPr>
        <w:rFonts w:ascii="Times New Roman" w:hAnsi="Times New Roman" w:hint="default"/>
      </w:rPr>
    </w:lvl>
    <w:lvl w:ilvl="8" w:tplc="8CBA398E" w:tentative="1">
      <w:start w:val="1"/>
      <w:numFmt w:val="bullet"/>
      <w:lvlText w:val="–"/>
      <w:lvlJc w:val="left"/>
      <w:pPr>
        <w:tabs>
          <w:tab w:val="num" w:pos="6480"/>
        </w:tabs>
        <w:ind w:left="6480" w:hanging="360"/>
      </w:pPr>
      <w:rPr>
        <w:rFonts w:ascii="Times New Roman" w:hAnsi="Times New Roman" w:hint="default"/>
      </w:rPr>
    </w:lvl>
  </w:abstractNum>
  <w:abstractNum w:abstractNumId="17">
    <w:nsid w:val="70106EE6"/>
    <w:multiLevelType w:val="hybridMultilevel"/>
    <w:tmpl w:val="7A720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07917F4"/>
    <w:multiLevelType w:val="hybridMultilevel"/>
    <w:tmpl w:val="25082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3"/>
  </w:num>
  <w:num w:numId="3">
    <w:abstractNumId w:val="0"/>
  </w:num>
  <w:num w:numId="4">
    <w:abstractNumId w:val="18"/>
  </w:num>
  <w:num w:numId="5">
    <w:abstractNumId w:val="1"/>
  </w:num>
  <w:num w:numId="6">
    <w:abstractNumId w:val="11"/>
  </w:num>
  <w:num w:numId="7">
    <w:abstractNumId w:val="16"/>
  </w:num>
  <w:num w:numId="8">
    <w:abstractNumId w:val="4"/>
  </w:num>
  <w:num w:numId="9">
    <w:abstractNumId w:val="7"/>
  </w:num>
  <w:num w:numId="10">
    <w:abstractNumId w:val="17"/>
  </w:num>
  <w:num w:numId="11">
    <w:abstractNumId w:val="2"/>
  </w:num>
  <w:num w:numId="12">
    <w:abstractNumId w:val="14"/>
  </w:num>
  <w:num w:numId="13">
    <w:abstractNumId w:val="8"/>
  </w:num>
  <w:num w:numId="14">
    <w:abstractNumId w:val="9"/>
  </w:num>
  <w:num w:numId="15">
    <w:abstractNumId w:val="6"/>
  </w:num>
  <w:num w:numId="16">
    <w:abstractNumId w:val="13"/>
  </w:num>
  <w:num w:numId="17">
    <w:abstractNumId w:val="5"/>
  </w:num>
  <w:num w:numId="18">
    <w:abstractNumId w:val="10"/>
  </w:num>
  <w:num w:numId="19">
    <w:abstractNumId w:val="15"/>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A65FC6"/>
    <w:rsid w:val="00005C2D"/>
    <w:rsid w:val="0005516E"/>
    <w:rsid w:val="000B4C58"/>
    <w:rsid w:val="00141EC3"/>
    <w:rsid w:val="0019462A"/>
    <w:rsid w:val="002D4451"/>
    <w:rsid w:val="002E13E9"/>
    <w:rsid w:val="00307573"/>
    <w:rsid w:val="00347D74"/>
    <w:rsid w:val="00382E3E"/>
    <w:rsid w:val="003D4948"/>
    <w:rsid w:val="0041594E"/>
    <w:rsid w:val="004322E9"/>
    <w:rsid w:val="00460B89"/>
    <w:rsid w:val="005013D9"/>
    <w:rsid w:val="005D7F8D"/>
    <w:rsid w:val="005E0809"/>
    <w:rsid w:val="005F4E19"/>
    <w:rsid w:val="006058AE"/>
    <w:rsid w:val="0061288C"/>
    <w:rsid w:val="00612E6F"/>
    <w:rsid w:val="0066649E"/>
    <w:rsid w:val="0078387A"/>
    <w:rsid w:val="00794346"/>
    <w:rsid w:val="00794E9B"/>
    <w:rsid w:val="007A4DC5"/>
    <w:rsid w:val="00876088"/>
    <w:rsid w:val="008D7C66"/>
    <w:rsid w:val="00916258"/>
    <w:rsid w:val="00987AEE"/>
    <w:rsid w:val="00A65FC6"/>
    <w:rsid w:val="00B42583"/>
    <w:rsid w:val="00B96E22"/>
    <w:rsid w:val="00BB4B65"/>
    <w:rsid w:val="00BE294C"/>
    <w:rsid w:val="00BF2D89"/>
    <w:rsid w:val="00C0772C"/>
    <w:rsid w:val="00C9198E"/>
    <w:rsid w:val="00D11819"/>
    <w:rsid w:val="00D218CF"/>
    <w:rsid w:val="00D74EE6"/>
    <w:rsid w:val="00DA2F4A"/>
    <w:rsid w:val="00DE3102"/>
    <w:rsid w:val="00E12CDF"/>
    <w:rsid w:val="00F453B5"/>
    <w:rsid w:val="00F76355"/>
    <w:rsid w:val="00F967A3"/>
    <w:rsid w:val="00FB6E1D"/>
    <w:rsid w:val="00FD468A"/>
    <w:rsid w:val="00FF69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3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B4C5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B4C58"/>
  </w:style>
  <w:style w:type="paragraph" w:styleId="Footer">
    <w:name w:val="footer"/>
    <w:basedOn w:val="Normal"/>
    <w:link w:val="FooterChar"/>
    <w:uiPriority w:val="99"/>
    <w:semiHidden/>
    <w:unhideWhenUsed/>
    <w:rsid w:val="000B4C5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B4C58"/>
  </w:style>
  <w:style w:type="paragraph" w:styleId="ListParagraph">
    <w:name w:val="List Paragraph"/>
    <w:basedOn w:val="Normal"/>
    <w:uiPriority w:val="34"/>
    <w:qFormat/>
    <w:rsid w:val="00FD468A"/>
    <w:pPr>
      <w:ind w:left="720"/>
      <w:contextualSpacing/>
    </w:pPr>
  </w:style>
  <w:style w:type="character" w:styleId="Hyperlink">
    <w:name w:val="Hyperlink"/>
    <w:basedOn w:val="DefaultParagraphFont"/>
    <w:uiPriority w:val="99"/>
    <w:semiHidden/>
    <w:unhideWhenUsed/>
    <w:rsid w:val="00141EC3"/>
    <w:rPr>
      <w:color w:val="0000FF"/>
      <w:u w:val="single"/>
    </w:rPr>
  </w:style>
</w:styles>
</file>

<file path=word/webSettings.xml><?xml version="1.0" encoding="utf-8"?>
<w:webSettings xmlns:r="http://schemas.openxmlformats.org/officeDocument/2006/relationships" xmlns:w="http://schemas.openxmlformats.org/wordprocessingml/2006/main">
  <w:divs>
    <w:div w:id="413473661">
      <w:bodyDiv w:val="1"/>
      <w:marLeft w:val="0"/>
      <w:marRight w:val="0"/>
      <w:marTop w:val="0"/>
      <w:marBottom w:val="0"/>
      <w:divBdr>
        <w:top w:val="none" w:sz="0" w:space="0" w:color="auto"/>
        <w:left w:val="none" w:sz="0" w:space="0" w:color="auto"/>
        <w:bottom w:val="none" w:sz="0" w:space="0" w:color="auto"/>
        <w:right w:val="none" w:sz="0" w:space="0" w:color="auto"/>
      </w:divBdr>
      <w:divsChild>
        <w:div w:id="681323770">
          <w:marLeft w:val="547"/>
          <w:marRight w:val="0"/>
          <w:marTop w:val="115"/>
          <w:marBottom w:val="0"/>
          <w:divBdr>
            <w:top w:val="none" w:sz="0" w:space="0" w:color="auto"/>
            <w:left w:val="none" w:sz="0" w:space="0" w:color="auto"/>
            <w:bottom w:val="none" w:sz="0" w:space="0" w:color="auto"/>
            <w:right w:val="none" w:sz="0" w:space="0" w:color="auto"/>
          </w:divBdr>
        </w:div>
        <w:div w:id="2008708060">
          <w:marLeft w:val="547"/>
          <w:marRight w:val="0"/>
          <w:marTop w:val="86"/>
          <w:marBottom w:val="0"/>
          <w:divBdr>
            <w:top w:val="none" w:sz="0" w:space="0" w:color="auto"/>
            <w:left w:val="none" w:sz="0" w:space="0" w:color="auto"/>
            <w:bottom w:val="none" w:sz="0" w:space="0" w:color="auto"/>
            <w:right w:val="none" w:sz="0" w:space="0" w:color="auto"/>
          </w:divBdr>
        </w:div>
        <w:div w:id="1737976005">
          <w:marLeft w:val="547"/>
          <w:marRight w:val="0"/>
          <w:marTop w:val="86"/>
          <w:marBottom w:val="0"/>
          <w:divBdr>
            <w:top w:val="none" w:sz="0" w:space="0" w:color="auto"/>
            <w:left w:val="none" w:sz="0" w:space="0" w:color="auto"/>
            <w:bottom w:val="none" w:sz="0" w:space="0" w:color="auto"/>
            <w:right w:val="none" w:sz="0" w:space="0" w:color="auto"/>
          </w:divBdr>
        </w:div>
        <w:div w:id="1967656435">
          <w:marLeft w:val="547"/>
          <w:marRight w:val="0"/>
          <w:marTop w:val="86"/>
          <w:marBottom w:val="0"/>
          <w:divBdr>
            <w:top w:val="none" w:sz="0" w:space="0" w:color="auto"/>
            <w:left w:val="none" w:sz="0" w:space="0" w:color="auto"/>
            <w:bottom w:val="none" w:sz="0" w:space="0" w:color="auto"/>
            <w:right w:val="none" w:sz="0" w:space="0" w:color="auto"/>
          </w:divBdr>
        </w:div>
        <w:div w:id="899629611">
          <w:marLeft w:val="547"/>
          <w:marRight w:val="0"/>
          <w:marTop w:val="86"/>
          <w:marBottom w:val="0"/>
          <w:divBdr>
            <w:top w:val="none" w:sz="0" w:space="0" w:color="auto"/>
            <w:left w:val="none" w:sz="0" w:space="0" w:color="auto"/>
            <w:bottom w:val="none" w:sz="0" w:space="0" w:color="auto"/>
            <w:right w:val="none" w:sz="0" w:space="0" w:color="auto"/>
          </w:divBdr>
        </w:div>
        <w:div w:id="292519817">
          <w:marLeft w:val="547"/>
          <w:marRight w:val="0"/>
          <w:marTop w:val="115"/>
          <w:marBottom w:val="0"/>
          <w:divBdr>
            <w:top w:val="none" w:sz="0" w:space="0" w:color="auto"/>
            <w:left w:val="none" w:sz="0" w:space="0" w:color="auto"/>
            <w:bottom w:val="none" w:sz="0" w:space="0" w:color="auto"/>
            <w:right w:val="none" w:sz="0" w:space="0" w:color="auto"/>
          </w:divBdr>
        </w:div>
        <w:div w:id="386609602">
          <w:marLeft w:val="1354"/>
          <w:marRight w:val="0"/>
          <w:marTop w:val="86"/>
          <w:marBottom w:val="0"/>
          <w:divBdr>
            <w:top w:val="none" w:sz="0" w:space="0" w:color="auto"/>
            <w:left w:val="none" w:sz="0" w:space="0" w:color="auto"/>
            <w:bottom w:val="none" w:sz="0" w:space="0" w:color="auto"/>
            <w:right w:val="none" w:sz="0" w:space="0" w:color="auto"/>
          </w:divBdr>
        </w:div>
        <w:div w:id="2136562167">
          <w:marLeft w:val="1354"/>
          <w:marRight w:val="0"/>
          <w:marTop w:val="86"/>
          <w:marBottom w:val="0"/>
          <w:divBdr>
            <w:top w:val="none" w:sz="0" w:space="0" w:color="auto"/>
            <w:left w:val="none" w:sz="0" w:space="0" w:color="auto"/>
            <w:bottom w:val="none" w:sz="0" w:space="0" w:color="auto"/>
            <w:right w:val="none" w:sz="0" w:space="0" w:color="auto"/>
          </w:divBdr>
        </w:div>
        <w:div w:id="1768112930">
          <w:marLeft w:val="1354"/>
          <w:marRight w:val="0"/>
          <w:marTop w:val="86"/>
          <w:marBottom w:val="0"/>
          <w:divBdr>
            <w:top w:val="none" w:sz="0" w:space="0" w:color="auto"/>
            <w:left w:val="none" w:sz="0" w:space="0" w:color="auto"/>
            <w:bottom w:val="none" w:sz="0" w:space="0" w:color="auto"/>
            <w:right w:val="none" w:sz="0" w:space="0" w:color="auto"/>
          </w:divBdr>
        </w:div>
        <w:div w:id="510342810">
          <w:marLeft w:val="1166"/>
          <w:marRight w:val="0"/>
          <w:marTop w:val="86"/>
          <w:marBottom w:val="0"/>
          <w:divBdr>
            <w:top w:val="none" w:sz="0" w:space="0" w:color="auto"/>
            <w:left w:val="none" w:sz="0" w:space="0" w:color="auto"/>
            <w:bottom w:val="none" w:sz="0" w:space="0" w:color="auto"/>
            <w:right w:val="none" w:sz="0" w:space="0" w:color="auto"/>
          </w:divBdr>
        </w:div>
        <w:div w:id="1167749214">
          <w:marLeft w:val="1166"/>
          <w:marRight w:val="0"/>
          <w:marTop w:val="86"/>
          <w:marBottom w:val="0"/>
          <w:divBdr>
            <w:top w:val="none" w:sz="0" w:space="0" w:color="auto"/>
            <w:left w:val="none" w:sz="0" w:space="0" w:color="auto"/>
            <w:bottom w:val="none" w:sz="0" w:space="0" w:color="auto"/>
            <w:right w:val="none" w:sz="0" w:space="0" w:color="auto"/>
          </w:divBdr>
        </w:div>
        <w:div w:id="2030137742">
          <w:marLeft w:val="1166"/>
          <w:marRight w:val="0"/>
          <w:marTop w:val="86"/>
          <w:marBottom w:val="0"/>
          <w:divBdr>
            <w:top w:val="none" w:sz="0" w:space="0" w:color="auto"/>
            <w:left w:val="none" w:sz="0" w:space="0" w:color="auto"/>
            <w:bottom w:val="none" w:sz="0" w:space="0" w:color="auto"/>
            <w:right w:val="none" w:sz="0" w:space="0" w:color="auto"/>
          </w:divBdr>
        </w:div>
        <w:div w:id="908853349">
          <w:marLeft w:val="1166"/>
          <w:marRight w:val="0"/>
          <w:marTop w:val="86"/>
          <w:marBottom w:val="0"/>
          <w:divBdr>
            <w:top w:val="none" w:sz="0" w:space="0" w:color="auto"/>
            <w:left w:val="none" w:sz="0" w:space="0" w:color="auto"/>
            <w:bottom w:val="none" w:sz="0" w:space="0" w:color="auto"/>
            <w:right w:val="none" w:sz="0" w:space="0" w:color="auto"/>
          </w:divBdr>
        </w:div>
        <w:div w:id="1218787098">
          <w:marLeft w:val="547"/>
          <w:marRight w:val="0"/>
          <w:marTop w:val="115"/>
          <w:marBottom w:val="0"/>
          <w:divBdr>
            <w:top w:val="none" w:sz="0" w:space="0" w:color="auto"/>
            <w:left w:val="none" w:sz="0" w:space="0" w:color="auto"/>
            <w:bottom w:val="none" w:sz="0" w:space="0" w:color="auto"/>
            <w:right w:val="none" w:sz="0" w:space="0" w:color="auto"/>
          </w:divBdr>
        </w:div>
        <w:div w:id="2005937692">
          <w:marLeft w:val="1166"/>
          <w:marRight w:val="0"/>
          <w:marTop w:val="86"/>
          <w:marBottom w:val="0"/>
          <w:divBdr>
            <w:top w:val="none" w:sz="0" w:space="0" w:color="auto"/>
            <w:left w:val="none" w:sz="0" w:space="0" w:color="auto"/>
            <w:bottom w:val="none" w:sz="0" w:space="0" w:color="auto"/>
            <w:right w:val="none" w:sz="0" w:space="0" w:color="auto"/>
          </w:divBdr>
        </w:div>
        <w:div w:id="2093312430">
          <w:marLeft w:val="1166"/>
          <w:marRight w:val="0"/>
          <w:marTop w:val="86"/>
          <w:marBottom w:val="0"/>
          <w:divBdr>
            <w:top w:val="none" w:sz="0" w:space="0" w:color="auto"/>
            <w:left w:val="none" w:sz="0" w:space="0" w:color="auto"/>
            <w:bottom w:val="none" w:sz="0" w:space="0" w:color="auto"/>
            <w:right w:val="none" w:sz="0" w:space="0" w:color="auto"/>
          </w:divBdr>
        </w:div>
        <w:div w:id="1853647209">
          <w:marLeft w:val="1166"/>
          <w:marRight w:val="0"/>
          <w:marTop w:val="86"/>
          <w:marBottom w:val="0"/>
          <w:divBdr>
            <w:top w:val="none" w:sz="0" w:space="0" w:color="auto"/>
            <w:left w:val="none" w:sz="0" w:space="0" w:color="auto"/>
            <w:bottom w:val="none" w:sz="0" w:space="0" w:color="auto"/>
            <w:right w:val="none" w:sz="0" w:space="0" w:color="auto"/>
          </w:divBdr>
        </w:div>
        <w:div w:id="527183087">
          <w:marLeft w:val="547"/>
          <w:marRight w:val="0"/>
          <w:marTop w:val="115"/>
          <w:marBottom w:val="0"/>
          <w:divBdr>
            <w:top w:val="none" w:sz="0" w:space="0" w:color="auto"/>
            <w:left w:val="none" w:sz="0" w:space="0" w:color="auto"/>
            <w:bottom w:val="none" w:sz="0" w:space="0" w:color="auto"/>
            <w:right w:val="none" w:sz="0" w:space="0" w:color="auto"/>
          </w:divBdr>
        </w:div>
        <w:div w:id="661277453">
          <w:marLeft w:val="1166"/>
          <w:marRight w:val="0"/>
          <w:marTop w:val="86"/>
          <w:marBottom w:val="0"/>
          <w:divBdr>
            <w:top w:val="none" w:sz="0" w:space="0" w:color="auto"/>
            <w:left w:val="none" w:sz="0" w:space="0" w:color="auto"/>
            <w:bottom w:val="none" w:sz="0" w:space="0" w:color="auto"/>
            <w:right w:val="none" w:sz="0" w:space="0" w:color="auto"/>
          </w:divBdr>
        </w:div>
        <w:div w:id="1095975834">
          <w:marLeft w:val="1166"/>
          <w:marRight w:val="0"/>
          <w:marTop w:val="86"/>
          <w:marBottom w:val="0"/>
          <w:divBdr>
            <w:top w:val="none" w:sz="0" w:space="0" w:color="auto"/>
            <w:left w:val="none" w:sz="0" w:space="0" w:color="auto"/>
            <w:bottom w:val="none" w:sz="0" w:space="0" w:color="auto"/>
            <w:right w:val="none" w:sz="0" w:space="0" w:color="auto"/>
          </w:divBdr>
        </w:div>
        <w:div w:id="436828103">
          <w:marLeft w:val="1166"/>
          <w:marRight w:val="0"/>
          <w:marTop w:val="86"/>
          <w:marBottom w:val="0"/>
          <w:divBdr>
            <w:top w:val="none" w:sz="0" w:space="0" w:color="auto"/>
            <w:left w:val="none" w:sz="0" w:space="0" w:color="auto"/>
            <w:bottom w:val="none" w:sz="0" w:space="0" w:color="auto"/>
            <w:right w:val="none" w:sz="0" w:space="0" w:color="auto"/>
          </w:divBdr>
        </w:div>
        <w:div w:id="980231971">
          <w:marLeft w:val="1166"/>
          <w:marRight w:val="0"/>
          <w:marTop w:val="86"/>
          <w:marBottom w:val="0"/>
          <w:divBdr>
            <w:top w:val="none" w:sz="0" w:space="0" w:color="auto"/>
            <w:left w:val="none" w:sz="0" w:space="0" w:color="auto"/>
            <w:bottom w:val="none" w:sz="0" w:space="0" w:color="auto"/>
            <w:right w:val="none" w:sz="0" w:space="0" w:color="auto"/>
          </w:divBdr>
        </w:div>
        <w:div w:id="137378726">
          <w:marLeft w:val="1166"/>
          <w:marRight w:val="0"/>
          <w:marTop w:val="86"/>
          <w:marBottom w:val="0"/>
          <w:divBdr>
            <w:top w:val="none" w:sz="0" w:space="0" w:color="auto"/>
            <w:left w:val="none" w:sz="0" w:space="0" w:color="auto"/>
            <w:bottom w:val="none" w:sz="0" w:space="0" w:color="auto"/>
            <w:right w:val="none" w:sz="0" w:space="0" w:color="auto"/>
          </w:divBdr>
        </w:div>
        <w:div w:id="1908998586">
          <w:marLeft w:val="547"/>
          <w:marRight w:val="0"/>
          <w:marTop w:val="115"/>
          <w:marBottom w:val="0"/>
          <w:divBdr>
            <w:top w:val="none" w:sz="0" w:space="0" w:color="auto"/>
            <w:left w:val="none" w:sz="0" w:space="0" w:color="auto"/>
            <w:bottom w:val="none" w:sz="0" w:space="0" w:color="auto"/>
            <w:right w:val="none" w:sz="0" w:space="0" w:color="auto"/>
          </w:divBdr>
        </w:div>
        <w:div w:id="1240750952">
          <w:marLeft w:val="1166"/>
          <w:marRight w:val="0"/>
          <w:marTop w:val="86"/>
          <w:marBottom w:val="0"/>
          <w:divBdr>
            <w:top w:val="none" w:sz="0" w:space="0" w:color="auto"/>
            <w:left w:val="none" w:sz="0" w:space="0" w:color="auto"/>
            <w:bottom w:val="none" w:sz="0" w:space="0" w:color="auto"/>
            <w:right w:val="none" w:sz="0" w:space="0" w:color="auto"/>
          </w:divBdr>
        </w:div>
        <w:div w:id="1401636157">
          <w:marLeft w:val="1166"/>
          <w:marRight w:val="0"/>
          <w:marTop w:val="86"/>
          <w:marBottom w:val="0"/>
          <w:divBdr>
            <w:top w:val="none" w:sz="0" w:space="0" w:color="auto"/>
            <w:left w:val="none" w:sz="0" w:space="0" w:color="auto"/>
            <w:bottom w:val="none" w:sz="0" w:space="0" w:color="auto"/>
            <w:right w:val="none" w:sz="0" w:space="0" w:color="auto"/>
          </w:divBdr>
        </w:div>
        <w:div w:id="1355225780">
          <w:marLeft w:val="1166"/>
          <w:marRight w:val="0"/>
          <w:marTop w:val="86"/>
          <w:marBottom w:val="0"/>
          <w:divBdr>
            <w:top w:val="none" w:sz="0" w:space="0" w:color="auto"/>
            <w:left w:val="none" w:sz="0" w:space="0" w:color="auto"/>
            <w:bottom w:val="none" w:sz="0" w:space="0" w:color="auto"/>
            <w:right w:val="none" w:sz="0" w:space="0" w:color="auto"/>
          </w:divBdr>
        </w:div>
        <w:div w:id="2028750365">
          <w:marLeft w:val="1166"/>
          <w:marRight w:val="0"/>
          <w:marTop w:val="86"/>
          <w:marBottom w:val="0"/>
          <w:divBdr>
            <w:top w:val="none" w:sz="0" w:space="0" w:color="auto"/>
            <w:left w:val="none" w:sz="0" w:space="0" w:color="auto"/>
            <w:bottom w:val="none" w:sz="0" w:space="0" w:color="auto"/>
            <w:right w:val="none" w:sz="0" w:space="0" w:color="auto"/>
          </w:divBdr>
        </w:div>
        <w:div w:id="1803423932">
          <w:marLeft w:val="1166"/>
          <w:marRight w:val="0"/>
          <w:marTop w:val="86"/>
          <w:marBottom w:val="0"/>
          <w:divBdr>
            <w:top w:val="none" w:sz="0" w:space="0" w:color="auto"/>
            <w:left w:val="none" w:sz="0" w:space="0" w:color="auto"/>
            <w:bottom w:val="none" w:sz="0" w:space="0" w:color="auto"/>
            <w:right w:val="none" w:sz="0" w:space="0" w:color="auto"/>
          </w:divBdr>
        </w:div>
        <w:div w:id="461384096">
          <w:marLeft w:val="547"/>
          <w:marRight w:val="0"/>
          <w:marTop w:val="115"/>
          <w:marBottom w:val="0"/>
          <w:divBdr>
            <w:top w:val="none" w:sz="0" w:space="0" w:color="auto"/>
            <w:left w:val="none" w:sz="0" w:space="0" w:color="auto"/>
            <w:bottom w:val="none" w:sz="0" w:space="0" w:color="auto"/>
            <w:right w:val="none" w:sz="0" w:space="0" w:color="auto"/>
          </w:divBdr>
        </w:div>
        <w:div w:id="502941855">
          <w:marLeft w:val="1166"/>
          <w:marRight w:val="0"/>
          <w:marTop w:val="86"/>
          <w:marBottom w:val="0"/>
          <w:divBdr>
            <w:top w:val="none" w:sz="0" w:space="0" w:color="auto"/>
            <w:left w:val="none" w:sz="0" w:space="0" w:color="auto"/>
            <w:bottom w:val="none" w:sz="0" w:space="0" w:color="auto"/>
            <w:right w:val="none" w:sz="0" w:space="0" w:color="auto"/>
          </w:divBdr>
        </w:div>
        <w:div w:id="205526825">
          <w:marLeft w:val="1166"/>
          <w:marRight w:val="0"/>
          <w:marTop w:val="86"/>
          <w:marBottom w:val="0"/>
          <w:divBdr>
            <w:top w:val="none" w:sz="0" w:space="0" w:color="auto"/>
            <w:left w:val="none" w:sz="0" w:space="0" w:color="auto"/>
            <w:bottom w:val="none" w:sz="0" w:space="0" w:color="auto"/>
            <w:right w:val="none" w:sz="0" w:space="0" w:color="auto"/>
          </w:divBdr>
        </w:div>
        <w:div w:id="407388340">
          <w:marLeft w:val="1166"/>
          <w:marRight w:val="0"/>
          <w:marTop w:val="86"/>
          <w:marBottom w:val="0"/>
          <w:divBdr>
            <w:top w:val="none" w:sz="0" w:space="0" w:color="auto"/>
            <w:left w:val="none" w:sz="0" w:space="0" w:color="auto"/>
            <w:bottom w:val="none" w:sz="0" w:space="0" w:color="auto"/>
            <w:right w:val="none" w:sz="0" w:space="0" w:color="auto"/>
          </w:divBdr>
        </w:div>
        <w:div w:id="1107578381">
          <w:marLeft w:val="1166"/>
          <w:marRight w:val="0"/>
          <w:marTop w:val="86"/>
          <w:marBottom w:val="0"/>
          <w:divBdr>
            <w:top w:val="none" w:sz="0" w:space="0" w:color="auto"/>
            <w:left w:val="none" w:sz="0" w:space="0" w:color="auto"/>
            <w:bottom w:val="none" w:sz="0" w:space="0" w:color="auto"/>
            <w:right w:val="none" w:sz="0" w:space="0" w:color="auto"/>
          </w:divBdr>
        </w:div>
        <w:div w:id="1569919475">
          <w:marLeft w:val="547"/>
          <w:marRight w:val="0"/>
          <w:marTop w:val="115"/>
          <w:marBottom w:val="0"/>
          <w:divBdr>
            <w:top w:val="none" w:sz="0" w:space="0" w:color="auto"/>
            <w:left w:val="none" w:sz="0" w:space="0" w:color="auto"/>
            <w:bottom w:val="none" w:sz="0" w:space="0" w:color="auto"/>
            <w:right w:val="none" w:sz="0" w:space="0" w:color="auto"/>
          </w:divBdr>
        </w:div>
        <w:div w:id="784811295">
          <w:marLeft w:val="1166"/>
          <w:marRight w:val="0"/>
          <w:marTop w:val="86"/>
          <w:marBottom w:val="0"/>
          <w:divBdr>
            <w:top w:val="none" w:sz="0" w:space="0" w:color="auto"/>
            <w:left w:val="none" w:sz="0" w:space="0" w:color="auto"/>
            <w:bottom w:val="none" w:sz="0" w:space="0" w:color="auto"/>
            <w:right w:val="none" w:sz="0" w:space="0" w:color="auto"/>
          </w:divBdr>
        </w:div>
        <w:div w:id="1140071401">
          <w:marLeft w:val="1166"/>
          <w:marRight w:val="0"/>
          <w:marTop w:val="86"/>
          <w:marBottom w:val="0"/>
          <w:divBdr>
            <w:top w:val="none" w:sz="0" w:space="0" w:color="auto"/>
            <w:left w:val="none" w:sz="0" w:space="0" w:color="auto"/>
            <w:bottom w:val="none" w:sz="0" w:space="0" w:color="auto"/>
            <w:right w:val="none" w:sz="0" w:space="0" w:color="auto"/>
          </w:divBdr>
        </w:div>
        <w:div w:id="1184247198">
          <w:marLeft w:val="1166"/>
          <w:marRight w:val="0"/>
          <w:marTop w:val="86"/>
          <w:marBottom w:val="0"/>
          <w:divBdr>
            <w:top w:val="none" w:sz="0" w:space="0" w:color="auto"/>
            <w:left w:val="none" w:sz="0" w:space="0" w:color="auto"/>
            <w:bottom w:val="none" w:sz="0" w:space="0" w:color="auto"/>
            <w:right w:val="none" w:sz="0" w:space="0" w:color="auto"/>
          </w:divBdr>
        </w:div>
        <w:div w:id="570846986">
          <w:marLeft w:val="1166"/>
          <w:marRight w:val="0"/>
          <w:marTop w:val="86"/>
          <w:marBottom w:val="0"/>
          <w:divBdr>
            <w:top w:val="none" w:sz="0" w:space="0" w:color="auto"/>
            <w:left w:val="none" w:sz="0" w:space="0" w:color="auto"/>
            <w:bottom w:val="none" w:sz="0" w:space="0" w:color="auto"/>
            <w:right w:val="none" w:sz="0" w:space="0" w:color="auto"/>
          </w:divBdr>
        </w:div>
        <w:div w:id="932666813">
          <w:marLeft w:val="547"/>
          <w:marRight w:val="0"/>
          <w:marTop w:val="115"/>
          <w:marBottom w:val="0"/>
          <w:divBdr>
            <w:top w:val="none" w:sz="0" w:space="0" w:color="auto"/>
            <w:left w:val="none" w:sz="0" w:space="0" w:color="auto"/>
            <w:bottom w:val="none" w:sz="0" w:space="0" w:color="auto"/>
            <w:right w:val="none" w:sz="0" w:space="0" w:color="auto"/>
          </w:divBdr>
        </w:div>
        <w:div w:id="806510024">
          <w:marLeft w:val="1166"/>
          <w:marRight w:val="0"/>
          <w:marTop w:val="86"/>
          <w:marBottom w:val="0"/>
          <w:divBdr>
            <w:top w:val="none" w:sz="0" w:space="0" w:color="auto"/>
            <w:left w:val="none" w:sz="0" w:space="0" w:color="auto"/>
            <w:bottom w:val="none" w:sz="0" w:space="0" w:color="auto"/>
            <w:right w:val="none" w:sz="0" w:space="0" w:color="auto"/>
          </w:divBdr>
        </w:div>
        <w:div w:id="1453085939">
          <w:marLeft w:val="1166"/>
          <w:marRight w:val="0"/>
          <w:marTop w:val="86"/>
          <w:marBottom w:val="0"/>
          <w:divBdr>
            <w:top w:val="none" w:sz="0" w:space="0" w:color="auto"/>
            <w:left w:val="none" w:sz="0" w:space="0" w:color="auto"/>
            <w:bottom w:val="none" w:sz="0" w:space="0" w:color="auto"/>
            <w:right w:val="none" w:sz="0" w:space="0" w:color="auto"/>
          </w:divBdr>
        </w:div>
        <w:div w:id="1540970625">
          <w:marLeft w:val="547"/>
          <w:marRight w:val="0"/>
          <w:marTop w:val="115"/>
          <w:marBottom w:val="0"/>
          <w:divBdr>
            <w:top w:val="none" w:sz="0" w:space="0" w:color="auto"/>
            <w:left w:val="none" w:sz="0" w:space="0" w:color="auto"/>
            <w:bottom w:val="none" w:sz="0" w:space="0" w:color="auto"/>
            <w:right w:val="none" w:sz="0" w:space="0" w:color="auto"/>
          </w:divBdr>
        </w:div>
        <w:div w:id="1189491991">
          <w:marLeft w:val="1166"/>
          <w:marRight w:val="0"/>
          <w:marTop w:val="86"/>
          <w:marBottom w:val="0"/>
          <w:divBdr>
            <w:top w:val="none" w:sz="0" w:space="0" w:color="auto"/>
            <w:left w:val="none" w:sz="0" w:space="0" w:color="auto"/>
            <w:bottom w:val="none" w:sz="0" w:space="0" w:color="auto"/>
            <w:right w:val="none" w:sz="0" w:space="0" w:color="auto"/>
          </w:divBdr>
        </w:div>
        <w:div w:id="1088430365">
          <w:marLeft w:val="1166"/>
          <w:marRight w:val="0"/>
          <w:marTop w:val="86"/>
          <w:marBottom w:val="0"/>
          <w:divBdr>
            <w:top w:val="none" w:sz="0" w:space="0" w:color="auto"/>
            <w:left w:val="none" w:sz="0" w:space="0" w:color="auto"/>
            <w:bottom w:val="none" w:sz="0" w:space="0" w:color="auto"/>
            <w:right w:val="none" w:sz="0" w:space="0" w:color="auto"/>
          </w:divBdr>
        </w:div>
        <w:div w:id="612058725">
          <w:marLeft w:val="547"/>
          <w:marRight w:val="0"/>
          <w:marTop w:val="115"/>
          <w:marBottom w:val="0"/>
          <w:divBdr>
            <w:top w:val="none" w:sz="0" w:space="0" w:color="auto"/>
            <w:left w:val="none" w:sz="0" w:space="0" w:color="auto"/>
            <w:bottom w:val="none" w:sz="0" w:space="0" w:color="auto"/>
            <w:right w:val="none" w:sz="0" w:space="0" w:color="auto"/>
          </w:divBdr>
        </w:div>
        <w:div w:id="1778790116">
          <w:marLeft w:val="1166"/>
          <w:marRight w:val="0"/>
          <w:marTop w:val="86"/>
          <w:marBottom w:val="0"/>
          <w:divBdr>
            <w:top w:val="none" w:sz="0" w:space="0" w:color="auto"/>
            <w:left w:val="none" w:sz="0" w:space="0" w:color="auto"/>
            <w:bottom w:val="none" w:sz="0" w:space="0" w:color="auto"/>
            <w:right w:val="none" w:sz="0" w:space="0" w:color="auto"/>
          </w:divBdr>
        </w:div>
        <w:div w:id="2076664092">
          <w:marLeft w:val="1166"/>
          <w:marRight w:val="0"/>
          <w:marTop w:val="86"/>
          <w:marBottom w:val="0"/>
          <w:divBdr>
            <w:top w:val="none" w:sz="0" w:space="0" w:color="auto"/>
            <w:left w:val="none" w:sz="0" w:space="0" w:color="auto"/>
            <w:bottom w:val="none" w:sz="0" w:space="0" w:color="auto"/>
            <w:right w:val="none" w:sz="0" w:space="0" w:color="auto"/>
          </w:divBdr>
        </w:div>
        <w:div w:id="264770263">
          <w:marLeft w:val="1166"/>
          <w:marRight w:val="0"/>
          <w:marTop w:val="86"/>
          <w:marBottom w:val="0"/>
          <w:divBdr>
            <w:top w:val="none" w:sz="0" w:space="0" w:color="auto"/>
            <w:left w:val="none" w:sz="0" w:space="0" w:color="auto"/>
            <w:bottom w:val="none" w:sz="0" w:space="0" w:color="auto"/>
            <w:right w:val="none" w:sz="0" w:space="0" w:color="auto"/>
          </w:divBdr>
        </w:div>
        <w:div w:id="1225482483">
          <w:marLeft w:val="1166"/>
          <w:marRight w:val="0"/>
          <w:marTop w:val="86"/>
          <w:marBottom w:val="0"/>
          <w:divBdr>
            <w:top w:val="none" w:sz="0" w:space="0" w:color="auto"/>
            <w:left w:val="none" w:sz="0" w:space="0" w:color="auto"/>
            <w:bottom w:val="none" w:sz="0" w:space="0" w:color="auto"/>
            <w:right w:val="none" w:sz="0" w:space="0" w:color="auto"/>
          </w:divBdr>
        </w:div>
        <w:div w:id="357240533">
          <w:marLeft w:val="1166"/>
          <w:marRight w:val="0"/>
          <w:marTop w:val="86"/>
          <w:marBottom w:val="0"/>
          <w:divBdr>
            <w:top w:val="none" w:sz="0" w:space="0" w:color="auto"/>
            <w:left w:val="none" w:sz="0" w:space="0" w:color="auto"/>
            <w:bottom w:val="none" w:sz="0" w:space="0" w:color="auto"/>
            <w:right w:val="none" w:sz="0" w:space="0" w:color="auto"/>
          </w:divBdr>
        </w:div>
        <w:div w:id="235021097">
          <w:marLeft w:val="547"/>
          <w:marRight w:val="0"/>
          <w:marTop w:val="115"/>
          <w:marBottom w:val="0"/>
          <w:divBdr>
            <w:top w:val="none" w:sz="0" w:space="0" w:color="auto"/>
            <w:left w:val="none" w:sz="0" w:space="0" w:color="auto"/>
            <w:bottom w:val="none" w:sz="0" w:space="0" w:color="auto"/>
            <w:right w:val="none" w:sz="0" w:space="0" w:color="auto"/>
          </w:divBdr>
        </w:div>
        <w:div w:id="926882674">
          <w:marLeft w:val="1166"/>
          <w:marRight w:val="0"/>
          <w:marTop w:val="86"/>
          <w:marBottom w:val="0"/>
          <w:divBdr>
            <w:top w:val="none" w:sz="0" w:space="0" w:color="auto"/>
            <w:left w:val="none" w:sz="0" w:space="0" w:color="auto"/>
            <w:bottom w:val="none" w:sz="0" w:space="0" w:color="auto"/>
            <w:right w:val="none" w:sz="0" w:space="0" w:color="auto"/>
          </w:divBdr>
        </w:div>
        <w:div w:id="1927032825">
          <w:marLeft w:val="1166"/>
          <w:marRight w:val="0"/>
          <w:marTop w:val="86"/>
          <w:marBottom w:val="0"/>
          <w:divBdr>
            <w:top w:val="none" w:sz="0" w:space="0" w:color="auto"/>
            <w:left w:val="none" w:sz="0" w:space="0" w:color="auto"/>
            <w:bottom w:val="none" w:sz="0" w:space="0" w:color="auto"/>
            <w:right w:val="none" w:sz="0" w:space="0" w:color="auto"/>
          </w:divBdr>
        </w:div>
        <w:div w:id="2029214810">
          <w:marLeft w:val="547"/>
          <w:marRight w:val="0"/>
          <w:marTop w:val="115"/>
          <w:marBottom w:val="0"/>
          <w:divBdr>
            <w:top w:val="none" w:sz="0" w:space="0" w:color="auto"/>
            <w:left w:val="none" w:sz="0" w:space="0" w:color="auto"/>
            <w:bottom w:val="none" w:sz="0" w:space="0" w:color="auto"/>
            <w:right w:val="none" w:sz="0" w:space="0" w:color="auto"/>
          </w:divBdr>
        </w:div>
        <w:div w:id="1764253971">
          <w:marLeft w:val="1166"/>
          <w:marRight w:val="0"/>
          <w:marTop w:val="86"/>
          <w:marBottom w:val="0"/>
          <w:divBdr>
            <w:top w:val="none" w:sz="0" w:space="0" w:color="auto"/>
            <w:left w:val="none" w:sz="0" w:space="0" w:color="auto"/>
            <w:bottom w:val="none" w:sz="0" w:space="0" w:color="auto"/>
            <w:right w:val="none" w:sz="0" w:space="0" w:color="auto"/>
          </w:divBdr>
        </w:div>
        <w:div w:id="908226987">
          <w:marLeft w:val="1166"/>
          <w:marRight w:val="0"/>
          <w:marTop w:val="86"/>
          <w:marBottom w:val="0"/>
          <w:divBdr>
            <w:top w:val="none" w:sz="0" w:space="0" w:color="auto"/>
            <w:left w:val="none" w:sz="0" w:space="0" w:color="auto"/>
            <w:bottom w:val="none" w:sz="0" w:space="0" w:color="auto"/>
            <w:right w:val="none" w:sz="0" w:space="0" w:color="auto"/>
          </w:divBdr>
        </w:div>
        <w:div w:id="1285698859">
          <w:marLeft w:val="1166"/>
          <w:marRight w:val="0"/>
          <w:marTop w:val="86"/>
          <w:marBottom w:val="0"/>
          <w:divBdr>
            <w:top w:val="none" w:sz="0" w:space="0" w:color="auto"/>
            <w:left w:val="none" w:sz="0" w:space="0" w:color="auto"/>
            <w:bottom w:val="none" w:sz="0" w:space="0" w:color="auto"/>
            <w:right w:val="none" w:sz="0" w:space="0" w:color="auto"/>
          </w:divBdr>
        </w:div>
        <w:div w:id="1569994949">
          <w:marLeft w:val="1166"/>
          <w:marRight w:val="0"/>
          <w:marTop w:val="86"/>
          <w:marBottom w:val="0"/>
          <w:divBdr>
            <w:top w:val="none" w:sz="0" w:space="0" w:color="auto"/>
            <w:left w:val="none" w:sz="0" w:space="0" w:color="auto"/>
            <w:bottom w:val="none" w:sz="0" w:space="0" w:color="auto"/>
            <w:right w:val="none" w:sz="0" w:space="0" w:color="auto"/>
          </w:divBdr>
        </w:div>
        <w:div w:id="1851336851">
          <w:marLeft w:val="547"/>
          <w:marRight w:val="0"/>
          <w:marTop w:val="115"/>
          <w:marBottom w:val="0"/>
          <w:divBdr>
            <w:top w:val="none" w:sz="0" w:space="0" w:color="auto"/>
            <w:left w:val="none" w:sz="0" w:space="0" w:color="auto"/>
            <w:bottom w:val="none" w:sz="0" w:space="0" w:color="auto"/>
            <w:right w:val="none" w:sz="0" w:space="0" w:color="auto"/>
          </w:divBdr>
        </w:div>
        <w:div w:id="1249923314">
          <w:marLeft w:val="1166"/>
          <w:marRight w:val="0"/>
          <w:marTop w:val="86"/>
          <w:marBottom w:val="0"/>
          <w:divBdr>
            <w:top w:val="none" w:sz="0" w:space="0" w:color="auto"/>
            <w:left w:val="none" w:sz="0" w:space="0" w:color="auto"/>
            <w:bottom w:val="none" w:sz="0" w:space="0" w:color="auto"/>
            <w:right w:val="none" w:sz="0" w:space="0" w:color="auto"/>
          </w:divBdr>
        </w:div>
        <w:div w:id="1901474735">
          <w:marLeft w:val="1166"/>
          <w:marRight w:val="0"/>
          <w:marTop w:val="86"/>
          <w:marBottom w:val="0"/>
          <w:divBdr>
            <w:top w:val="none" w:sz="0" w:space="0" w:color="auto"/>
            <w:left w:val="none" w:sz="0" w:space="0" w:color="auto"/>
            <w:bottom w:val="none" w:sz="0" w:space="0" w:color="auto"/>
            <w:right w:val="none" w:sz="0" w:space="0" w:color="auto"/>
          </w:divBdr>
        </w:div>
        <w:div w:id="1692535971">
          <w:marLeft w:val="1166"/>
          <w:marRight w:val="0"/>
          <w:marTop w:val="86"/>
          <w:marBottom w:val="0"/>
          <w:divBdr>
            <w:top w:val="none" w:sz="0" w:space="0" w:color="auto"/>
            <w:left w:val="none" w:sz="0" w:space="0" w:color="auto"/>
            <w:bottom w:val="none" w:sz="0" w:space="0" w:color="auto"/>
            <w:right w:val="none" w:sz="0" w:space="0" w:color="auto"/>
          </w:divBdr>
        </w:div>
        <w:div w:id="1616328214">
          <w:marLeft w:val="1166"/>
          <w:marRight w:val="0"/>
          <w:marTop w:val="86"/>
          <w:marBottom w:val="0"/>
          <w:divBdr>
            <w:top w:val="none" w:sz="0" w:space="0" w:color="auto"/>
            <w:left w:val="none" w:sz="0" w:space="0" w:color="auto"/>
            <w:bottom w:val="none" w:sz="0" w:space="0" w:color="auto"/>
            <w:right w:val="none" w:sz="0" w:space="0" w:color="auto"/>
          </w:divBdr>
        </w:div>
        <w:div w:id="1919443222">
          <w:marLeft w:val="1166"/>
          <w:marRight w:val="0"/>
          <w:marTop w:val="86"/>
          <w:marBottom w:val="0"/>
          <w:divBdr>
            <w:top w:val="none" w:sz="0" w:space="0" w:color="auto"/>
            <w:left w:val="none" w:sz="0" w:space="0" w:color="auto"/>
            <w:bottom w:val="none" w:sz="0" w:space="0" w:color="auto"/>
            <w:right w:val="none" w:sz="0" w:space="0" w:color="auto"/>
          </w:divBdr>
        </w:div>
        <w:div w:id="878663544">
          <w:marLeft w:val="547"/>
          <w:marRight w:val="0"/>
          <w:marTop w:val="115"/>
          <w:marBottom w:val="0"/>
          <w:divBdr>
            <w:top w:val="none" w:sz="0" w:space="0" w:color="auto"/>
            <w:left w:val="none" w:sz="0" w:space="0" w:color="auto"/>
            <w:bottom w:val="none" w:sz="0" w:space="0" w:color="auto"/>
            <w:right w:val="none" w:sz="0" w:space="0" w:color="auto"/>
          </w:divBdr>
        </w:div>
        <w:div w:id="1174607378">
          <w:marLeft w:val="1166"/>
          <w:marRight w:val="0"/>
          <w:marTop w:val="86"/>
          <w:marBottom w:val="0"/>
          <w:divBdr>
            <w:top w:val="none" w:sz="0" w:space="0" w:color="auto"/>
            <w:left w:val="none" w:sz="0" w:space="0" w:color="auto"/>
            <w:bottom w:val="none" w:sz="0" w:space="0" w:color="auto"/>
            <w:right w:val="none" w:sz="0" w:space="0" w:color="auto"/>
          </w:divBdr>
        </w:div>
        <w:div w:id="840782195">
          <w:marLeft w:val="1166"/>
          <w:marRight w:val="0"/>
          <w:marTop w:val="86"/>
          <w:marBottom w:val="0"/>
          <w:divBdr>
            <w:top w:val="none" w:sz="0" w:space="0" w:color="auto"/>
            <w:left w:val="none" w:sz="0" w:space="0" w:color="auto"/>
            <w:bottom w:val="none" w:sz="0" w:space="0" w:color="auto"/>
            <w:right w:val="none" w:sz="0" w:space="0" w:color="auto"/>
          </w:divBdr>
        </w:div>
        <w:div w:id="1521430195">
          <w:marLeft w:val="547"/>
          <w:marRight w:val="0"/>
          <w:marTop w:val="115"/>
          <w:marBottom w:val="0"/>
          <w:divBdr>
            <w:top w:val="none" w:sz="0" w:space="0" w:color="auto"/>
            <w:left w:val="none" w:sz="0" w:space="0" w:color="auto"/>
            <w:bottom w:val="none" w:sz="0" w:space="0" w:color="auto"/>
            <w:right w:val="none" w:sz="0" w:space="0" w:color="auto"/>
          </w:divBdr>
        </w:div>
        <w:div w:id="1572622581">
          <w:marLeft w:val="1166"/>
          <w:marRight w:val="0"/>
          <w:marTop w:val="86"/>
          <w:marBottom w:val="0"/>
          <w:divBdr>
            <w:top w:val="none" w:sz="0" w:space="0" w:color="auto"/>
            <w:left w:val="none" w:sz="0" w:space="0" w:color="auto"/>
            <w:bottom w:val="none" w:sz="0" w:space="0" w:color="auto"/>
            <w:right w:val="none" w:sz="0" w:space="0" w:color="auto"/>
          </w:divBdr>
        </w:div>
        <w:div w:id="1416975760">
          <w:marLeft w:val="1166"/>
          <w:marRight w:val="0"/>
          <w:marTop w:val="86"/>
          <w:marBottom w:val="0"/>
          <w:divBdr>
            <w:top w:val="none" w:sz="0" w:space="0" w:color="auto"/>
            <w:left w:val="none" w:sz="0" w:space="0" w:color="auto"/>
            <w:bottom w:val="none" w:sz="0" w:space="0" w:color="auto"/>
            <w:right w:val="none" w:sz="0" w:space="0" w:color="auto"/>
          </w:divBdr>
        </w:div>
        <w:div w:id="1286235948">
          <w:marLeft w:val="547"/>
          <w:marRight w:val="0"/>
          <w:marTop w:val="115"/>
          <w:marBottom w:val="0"/>
          <w:divBdr>
            <w:top w:val="none" w:sz="0" w:space="0" w:color="auto"/>
            <w:left w:val="none" w:sz="0" w:space="0" w:color="auto"/>
            <w:bottom w:val="none" w:sz="0" w:space="0" w:color="auto"/>
            <w:right w:val="none" w:sz="0" w:space="0" w:color="auto"/>
          </w:divBdr>
        </w:div>
        <w:div w:id="289821795">
          <w:marLeft w:val="1166"/>
          <w:marRight w:val="0"/>
          <w:marTop w:val="86"/>
          <w:marBottom w:val="0"/>
          <w:divBdr>
            <w:top w:val="none" w:sz="0" w:space="0" w:color="auto"/>
            <w:left w:val="none" w:sz="0" w:space="0" w:color="auto"/>
            <w:bottom w:val="none" w:sz="0" w:space="0" w:color="auto"/>
            <w:right w:val="none" w:sz="0" w:space="0" w:color="auto"/>
          </w:divBdr>
        </w:div>
        <w:div w:id="2051031510">
          <w:marLeft w:val="1166"/>
          <w:marRight w:val="0"/>
          <w:marTop w:val="86"/>
          <w:marBottom w:val="0"/>
          <w:divBdr>
            <w:top w:val="none" w:sz="0" w:space="0" w:color="auto"/>
            <w:left w:val="none" w:sz="0" w:space="0" w:color="auto"/>
            <w:bottom w:val="none" w:sz="0" w:space="0" w:color="auto"/>
            <w:right w:val="none" w:sz="0" w:space="0" w:color="auto"/>
          </w:divBdr>
        </w:div>
        <w:div w:id="1083988553">
          <w:marLeft w:val="1166"/>
          <w:marRight w:val="0"/>
          <w:marTop w:val="86"/>
          <w:marBottom w:val="0"/>
          <w:divBdr>
            <w:top w:val="none" w:sz="0" w:space="0" w:color="auto"/>
            <w:left w:val="none" w:sz="0" w:space="0" w:color="auto"/>
            <w:bottom w:val="none" w:sz="0" w:space="0" w:color="auto"/>
            <w:right w:val="none" w:sz="0" w:space="0" w:color="auto"/>
          </w:divBdr>
        </w:div>
        <w:div w:id="1388652509">
          <w:marLeft w:val="547"/>
          <w:marRight w:val="0"/>
          <w:marTop w:val="115"/>
          <w:marBottom w:val="0"/>
          <w:divBdr>
            <w:top w:val="none" w:sz="0" w:space="0" w:color="auto"/>
            <w:left w:val="none" w:sz="0" w:space="0" w:color="auto"/>
            <w:bottom w:val="none" w:sz="0" w:space="0" w:color="auto"/>
            <w:right w:val="none" w:sz="0" w:space="0" w:color="auto"/>
          </w:divBdr>
        </w:div>
        <w:div w:id="669983596">
          <w:marLeft w:val="1166"/>
          <w:marRight w:val="0"/>
          <w:marTop w:val="86"/>
          <w:marBottom w:val="0"/>
          <w:divBdr>
            <w:top w:val="none" w:sz="0" w:space="0" w:color="auto"/>
            <w:left w:val="none" w:sz="0" w:space="0" w:color="auto"/>
            <w:bottom w:val="none" w:sz="0" w:space="0" w:color="auto"/>
            <w:right w:val="none" w:sz="0" w:space="0" w:color="auto"/>
          </w:divBdr>
        </w:div>
        <w:div w:id="91704305">
          <w:marLeft w:val="1166"/>
          <w:marRight w:val="0"/>
          <w:marTop w:val="86"/>
          <w:marBottom w:val="0"/>
          <w:divBdr>
            <w:top w:val="none" w:sz="0" w:space="0" w:color="auto"/>
            <w:left w:val="none" w:sz="0" w:space="0" w:color="auto"/>
            <w:bottom w:val="none" w:sz="0" w:space="0" w:color="auto"/>
            <w:right w:val="none" w:sz="0" w:space="0" w:color="auto"/>
          </w:divBdr>
        </w:div>
        <w:div w:id="1809128237">
          <w:marLeft w:val="1166"/>
          <w:marRight w:val="0"/>
          <w:marTop w:val="86"/>
          <w:marBottom w:val="0"/>
          <w:divBdr>
            <w:top w:val="none" w:sz="0" w:space="0" w:color="auto"/>
            <w:left w:val="none" w:sz="0" w:space="0" w:color="auto"/>
            <w:bottom w:val="none" w:sz="0" w:space="0" w:color="auto"/>
            <w:right w:val="none" w:sz="0" w:space="0" w:color="auto"/>
          </w:divBdr>
        </w:div>
        <w:div w:id="512837789">
          <w:marLeft w:val="547"/>
          <w:marRight w:val="0"/>
          <w:marTop w:val="115"/>
          <w:marBottom w:val="0"/>
          <w:divBdr>
            <w:top w:val="none" w:sz="0" w:space="0" w:color="auto"/>
            <w:left w:val="none" w:sz="0" w:space="0" w:color="auto"/>
            <w:bottom w:val="none" w:sz="0" w:space="0" w:color="auto"/>
            <w:right w:val="none" w:sz="0" w:space="0" w:color="auto"/>
          </w:divBdr>
        </w:div>
        <w:div w:id="558588153">
          <w:marLeft w:val="1166"/>
          <w:marRight w:val="0"/>
          <w:marTop w:val="86"/>
          <w:marBottom w:val="0"/>
          <w:divBdr>
            <w:top w:val="none" w:sz="0" w:space="0" w:color="auto"/>
            <w:left w:val="none" w:sz="0" w:space="0" w:color="auto"/>
            <w:bottom w:val="none" w:sz="0" w:space="0" w:color="auto"/>
            <w:right w:val="none" w:sz="0" w:space="0" w:color="auto"/>
          </w:divBdr>
        </w:div>
        <w:div w:id="1543133770">
          <w:marLeft w:val="1166"/>
          <w:marRight w:val="0"/>
          <w:marTop w:val="86"/>
          <w:marBottom w:val="0"/>
          <w:divBdr>
            <w:top w:val="none" w:sz="0" w:space="0" w:color="auto"/>
            <w:left w:val="none" w:sz="0" w:space="0" w:color="auto"/>
            <w:bottom w:val="none" w:sz="0" w:space="0" w:color="auto"/>
            <w:right w:val="none" w:sz="0" w:space="0" w:color="auto"/>
          </w:divBdr>
        </w:div>
        <w:div w:id="1665820353">
          <w:marLeft w:val="1166"/>
          <w:marRight w:val="0"/>
          <w:marTop w:val="86"/>
          <w:marBottom w:val="0"/>
          <w:divBdr>
            <w:top w:val="none" w:sz="0" w:space="0" w:color="auto"/>
            <w:left w:val="none" w:sz="0" w:space="0" w:color="auto"/>
            <w:bottom w:val="none" w:sz="0" w:space="0" w:color="auto"/>
            <w:right w:val="none" w:sz="0" w:space="0" w:color="auto"/>
          </w:divBdr>
        </w:div>
        <w:div w:id="432750434">
          <w:marLeft w:val="547"/>
          <w:marRight w:val="0"/>
          <w:marTop w:val="115"/>
          <w:marBottom w:val="0"/>
          <w:divBdr>
            <w:top w:val="none" w:sz="0" w:space="0" w:color="auto"/>
            <w:left w:val="none" w:sz="0" w:space="0" w:color="auto"/>
            <w:bottom w:val="none" w:sz="0" w:space="0" w:color="auto"/>
            <w:right w:val="none" w:sz="0" w:space="0" w:color="auto"/>
          </w:divBdr>
        </w:div>
        <w:div w:id="2130195076">
          <w:marLeft w:val="1166"/>
          <w:marRight w:val="0"/>
          <w:marTop w:val="86"/>
          <w:marBottom w:val="0"/>
          <w:divBdr>
            <w:top w:val="none" w:sz="0" w:space="0" w:color="auto"/>
            <w:left w:val="none" w:sz="0" w:space="0" w:color="auto"/>
            <w:bottom w:val="none" w:sz="0" w:space="0" w:color="auto"/>
            <w:right w:val="none" w:sz="0" w:space="0" w:color="auto"/>
          </w:divBdr>
        </w:div>
        <w:div w:id="371074855">
          <w:marLeft w:val="1166"/>
          <w:marRight w:val="0"/>
          <w:marTop w:val="86"/>
          <w:marBottom w:val="0"/>
          <w:divBdr>
            <w:top w:val="none" w:sz="0" w:space="0" w:color="auto"/>
            <w:left w:val="none" w:sz="0" w:space="0" w:color="auto"/>
            <w:bottom w:val="none" w:sz="0" w:space="0" w:color="auto"/>
            <w:right w:val="none" w:sz="0" w:space="0" w:color="auto"/>
          </w:divBdr>
        </w:div>
        <w:div w:id="623997258">
          <w:marLeft w:val="1166"/>
          <w:marRight w:val="0"/>
          <w:marTop w:val="86"/>
          <w:marBottom w:val="0"/>
          <w:divBdr>
            <w:top w:val="none" w:sz="0" w:space="0" w:color="auto"/>
            <w:left w:val="none" w:sz="0" w:space="0" w:color="auto"/>
            <w:bottom w:val="none" w:sz="0" w:space="0" w:color="auto"/>
            <w:right w:val="none" w:sz="0" w:space="0" w:color="auto"/>
          </w:divBdr>
        </w:div>
        <w:div w:id="1607077141">
          <w:marLeft w:val="1166"/>
          <w:marRight w:val="0"/>
          <w:marTop w:val="86"/>
          <w:marBottom w:val="0"/>
          <w:divBdr>
            <w:top w:val="none" w:sz="0" w:space="0" w:color="auto"/>
            <w:left w:val="none" w:sz="0" w:space="0" w:color="auto"/>
            <w:bottom w:val="none" w:sz="0" w:space="0" w:color="auto"/>
            <w:right w:val="none" w:sz="0" w:space="0" w:color="auto"/>
          </w:divBdr>
        </w:div>
        <w:div w:id="1972395974">
          <w:marLeft w:val="1166"/>
          <w:marRight w:val="0"/>
          <w:marTop w:val="86"/>
          <w:marBottom w:val="0"/>
          <w:divBdr>
            <w:top w:val="none" w:sz="0" w:space="0" w:color="auto"/>
            <w:left w:val="none" w:sz="0" w:space="0" w:color="auto"/>
            <w:bottom w:val="none" w:sz="0" w:space="0" w:color="auto"/>
            <w:right w:val="none" w:sz="0" w:space="0" w:color="auto"/>
          </w:divBdr>
        </w:div>
        <w:div w:id="1436711397">
          <w:marLeft w:val="547"/>
          <w:marRight w:val="0"/>
          <w:marTop w:val="115"/>
          <w:marBottom w:val="0"/>
          <w:divBdr>
            <w:top w:val="none" w:sz="0" w:space="0" w:color="auto"/>
            <w:left w:val="none" w:sz="0" w:space="0" w:color="auto"/>
            <w:bottom w:val="none" w:sz="0" w:space="0" w:color="auto"/>
            <w:right w:val="none" w:sz="0" w:space="0" w:color="auto"/>
          </w:divBdr>
        </w:div>
        <w:div w:id="472404151">
          <w:marLeft w:val="1166"/>
          <w:marRight w:val="0"/>
          <w:marTop w:val="86"/>
          <w:marBottom w:val="0"/>
          <w:divBdr>
            <w:top w:val="none" w:sz="0" w:space="0" w:color="auto"/>
            <w:left w:val="none" w:sz="0" w:space="0" w:color="auto"/>
            <w:bottom w:val="none" w:sz="0" w:space="0" w:color="auto"/>
            <w:right w:val="none" w:sz="0" w:space="0" w:color="auto"/>
          </w:divBdr>
        </w:div>
        <w:div w:id="246235485">
          <w:marLeft w:val="1166"/>
          <w:marRight w:val="0"/>
          <w:marTop w:val="86"/>
          <w:marBottom w:val="0"/>
          <w:divBdr>
            <w:top w:val="none" w:sz="0" w:space="0" w:color="auto"/>
            <w:left w:val="none" w:sz="0" w:space="0" w:color="auto"/>
            <w:bottom w:val="none" w:sz="0" w:space="0" w:color="auto"/>
            <w:right w:val="none" w:sz="0" w:space="0" w:color="auto"/>
          </w:divBdr>
        </w:div>
        <w:div w:id="973102180">
          <w:marLeft w:val="547"/>
          <w:marRight w:val="0"/>
          <w:marTop w:val="115"/>
          <w:marBottom w:val="0"/>
          <w:divBdr>
            <w:top w:val="none" w:sz="0" w:space="0" w:color="auto"/>
            <w:left w:val="none" w:sz="0" w:space="0" w:color="auto"/>
            <w:bottom w:val="none" w:sz="0" w:space="0" w:color="auto"/>
            <w:right w:val="none" w:sz="0" w:space="0" w:color="auto"/>
          </w:divBdr>
        </w:div>
        <w:div w:id="530848528">
          <w:marLeft w:val="1166"/>
          <w:marRight w:val="0"/>
          <w:marTop w:val="86"/>
          <w:marBottom w:val="0"/>
          <w:divBdr>
            <w:top w:val="none" w:sz="0" w:space="0" w:color="auto"/>
            <w:left w:val="none" w:sz="0" w:space="0" w:color="auto"/>
            <w:bottom w:val="none" w:sz="0" w:space="0" w:color="auto"/>
            <w:right w:val="none" w:sz="0" w:space="0" w:color="auto"/>
          </w:divBdr>
        </w:div>
        <w:div w:id="1141390333">
          <w:marLeft w:val="1166"/>
          <w:marRight w:val="0"/>
          <w:marTop w:val="86"/>
          <w:marBottom w:val="0"/>
          <w:divBdr>
            <w:top w:val="none" w:sz="0" w:space="0" w:color="auto"/>
            <w:left w:val="none" w:sz="0" w:space="0" w:color="auto"/>
            <w:bottom w:val="none" w:sz="0" w:space="0" w:color="auto"/>
            <w:right w:val="none" w:sz="0" w:space="0" w:color="auto"/>
          </w:divBdr>
        </w:div>
        <w:div w:id="1731035114">
          <w:marLeft w:val="1166"/>
          <w:marRight w:val="0"/>
          <w:marTop w:val="86"/>
          <w:marBottom w:val="0"/>
          <w:divBdr>
            <w:top w:val="none" w:sz="0" w:space="0" w:color="auto"/>
            <w:left w:val="none" w:sz="0" w:space="0" w:color="auto"/>
            <w:bottom w:val="none" w:sz="0" w:space="0" w:color="auto"/>
            <w:right w:val="none" w:sz="0" w:space="0" w:color="auto"/>
          </w:divBdr>
        </w:div>
        <w:div w:id="1643535281">
          <w:marLeft w:val="547"/>
          <w:marRight w:val="0"/>
          <w:marTop w:val="115"/>
          <w:marBottom w:val="0"/>
          <w:divBdr>
            <w:top w:val="none" w:sz="0" w:space="0" w:color="auto"/>
            <w:left w:val="none" w:sz="0" w:space="0" w:color="auto"/>
            <w:bottom w:val="none" w:sz="0" w:space="0" w:color="auto"/>
            <w:right w:val="none" w:sz="0" w:space="0" w:color="auto"/>
          </w:divBdr>
        </w:div>
        <w:div w:id="1602103795">
          <w:marLeft w:val="1166"/>
          <w:marRight w:val="0"/>
          <w:marTop w:val="86"/>
          <w:marBottom w:val="0"/>
          <w:divBdr>
            <w:top w:val="none" w:sz="0" w:space="0" w:color="auto"/>
            <w:left w:val="none" w:sz="0" w:space="0" w:color="auto"/>
            <w:bottom w:val="none" w:sz="0" w:space="0" w:color="auto"/>
            <w:right w:val="none" w:sz="0" w:space="0" w:color="auto"/>
          </w:divBdr>
        </w:div>
        <w:div w:id="1755280000">
          <w:marLeft w:val="1166"/>
          <w:marRight w:val="0"/>
          <w:marTop w:val="86"/>
          <w:marBottom w:val="0"/>
          <w:divBdr>
            <w:top w:val="none" w:sz="0" w:space="0" w:color="auto"/>
            <w:left w:val="none" w:sz="0" w:space="0" w:color="auto"/>
            <w:bottom w:val="none" w:sz="0" w:space="0" w:color="auto"/>
            <w:right w:val="none" w:sz="0" w:space="0" w:color="auto"/>
          </w:divBdr>
        </w:div>
        <w:div w:id="1277257062">
          <w:marLeft w:val="547"/>
          <w:marRight w:val="0"/>
          <w:marTop w:val="115"/>
          <w:marBottom w:val="0"/>
          <w:divBdr>
            <w:top w:val="none" w:sz="0" w:space="0" w:color="auto"/>
            <w:left w:val="none" w:sz="0" w:space="0" w:color="auto"/>
            <w:bottom w:val="none" w:sz="0" w:space="0" w:color="auto"/>
            <w:right w:val="none" w:sz="0" w:space="0" w:color="auto"/>
          </w:divBdr>
        </w:div>
        <w:div w:id="1766413822">
          <w:marLeft w:val="1166"/>
          <w:marRight w:val="0"/>
          <w:marTop w:val="86"/>
          <w:marBottom w:val="0"/>
          <w:divBdr>
            <w:top w:val="none" w:sz="0" w:space="0" w:color="auto"/>
            <w:left w:val="none" w:sz="0" w:space="0" w:color="auto"/>
            <w:bottom w:val="none" w:sz="0" w:space="0" w:color="auto"/>
            <w:right w:val="none" w:sz="0" w:space="0" w:color="auto"/>
          </w:divBdr>
        </w:div>
        <w:div w:id="605231997">
          <w:marLeft w:val="1166"/>
          <w:marRight w:val="0"/>
          <w:marTop w:val="86"/>
          <w:marBottom w:val="0"/>
          <w:divBdr>
            <w:top w:val="none" w:sz="0" w:space="0" w:color="auto"/>
            <w:left w:val="none" w:sz="0" w:space="0" w:color="auto"/>
            <w:bottom w:val="none" w:sz="0" w:space="0" w:color="auto"/>
            <w:right w:val="none" w:sz="0" w:space="0" w:color="auto"/>
          </w:divBdr>
        </w:div>
        <w:div w:id="579870755">
          <w:marLeft w:val="1166"/>
          <w:marRight w:val="0"/>
          <w:marTop w:val="86"/>
          <w:marBottom w:val="0"/>
          <w:divBdr>
            <w:top w:val="none" w:sz="0" w:space="0" w:color="auto"/>
            <w:left w:val="none" w:sz="0" w:space="0" w:color="auto"/>
            <w:bottom w:val="none" w:sz="0" w:space="0" w:color="auto"/>
            <w:right w:val="none" w:sz="0" w:space="0" w:color="auto"/>
          </w:divBdr>
        </w:div>
        <w:div w:id="732194830">
          <w:marLeft w:val="547"/>
          <w:marRight w:val="0"/>
          <w:marTop w:val="115"/>
          <w:marBottom w:val="0"/>
          <w:divBdr>
            <w:top w:val="none" w:sz="0" w:space="0" w:color="auto"/>
            <w:left w:val="none" w:sz="0" w:space="0" w:color="auto"/>
            <w:bottom w:val="none" w:sz="0" w:space="0" w:color="auto"/>
            <w:right w:val="none" w:sz="0" w:space="0" w:color="auto"/>
          </w:divBdr>
        </w:div>
        <w:div w:id="916012035">
          <w:marLeft w:val="1166"/>
          <w:marRight w:val="0"/>
          <w:marTop w:val="86"/>
          <w:marBottom w:val="0"/>
          <w:divBdr>
            <w:top w:val="none" w:sz="0" w:space="0" w:color="auto"/>
            <w:left w:val="none" w:sz="0" w:space="0" w:color="auto"/>
            <w:bottom w:val="none" w:sz="0" w:space="0" w:color="auto"/>
            <w:right w:val="none" w:sz="0" w:space="0" w:color="auto"/>
          </w:divBdr>
        </w:div>
        <w:div w:id="1450468033">
          <w:marLeft w:val="1166"/>
          <w:marRight w:val="0"/>
          <w:marTop w:val="86"/>
          <w:marBottom w:val="0"/>
          <w:divBdr>
            <w:top w:val="none" w:sz="0" w:space="0" w:color="auto"/>
            <w:left w:val="none" w:sz="0" w:space="0" w:color="auto"/>
            <w:bottom w:val="none" w:sz="0" w:space="0" w:color="auto"/>
            <w:right w:val="none" w:sz="0" w:space="0" w:color="auto"/>
          </w:divBdr>
        </w:div>
        <w:div w:id="506552857">
          <w:marLeft w:val="1166"/>
          <w:marRight w:val="0"/>
          <w:marTop w:val="86"/>
          <w:marBottom w:val="0"/>
          <w:divBdr>
            <w:top w:val="none" w:sz="0" w:space="0" w:color="auto"/>
            <w:left w:val="none" w:sz="0" w:space="0" w:color="auto"/>
            <w:bottom w:val="none" w:sz="0" w:space="0" w:color="auto"/>
            <w:right w:val="none" w:sz="0" w:space="0" w:color="auto"/>
          </w:divBdr>
        </w:div>
        <w:div w:id="738135973">
          <w:marLeft w:val="547"/>
          <w:marRight w:val="0"/>
          <w:marTop w:val="115"/>
          <w:marBottom w:val="0"/>
          <w:divBdr>
            <w:top w:val="none" w:sz="0" w:space="0" w:color="auto"/>
            <w:left w:val="none" w:sz="0" w:space="0" w:color="auto"/>
            <w:bottom w:val="none" w:sz="0" w:space="0" w:color="auto"/>
            <w:right w:val="none" w:sz="0" w:space="0" w:color="auto"/>
          </w:divBdr>
        </w:div>
        <w:div w:id="723142657">
          <w:marLeft w:val="1166"/>
          <w:marRight w:val="0"/>
          <w:marTop w:val="86"/>
          <w:marBottom w:val="0"/>
          <w:divBdr>
            <w:top w:val="none" w:sz="0" w:space="0" w:color="auto"/>
            <w:left w:val="none" w:sz="0" w:space="0" w:color="auto"/>
            <w:bottom w:val="none" w:sz="0" w:space="0" w:color="auto"/>
            <w:right w:val="none" w:sz="0" w:space="0" w:color="auto"/>
          </w:divBdr>
        </w:div>
        <w:div w:id="1553349333">
          <w:marLeft w:val="1166"/>
          <w:marRight w:val="0"/>
          <w:marTop w:val="86"/>
          <w:marBottom w:val="0"/>
          <w:divBdr>
            <w:top w:val="none" w:sz="0" w:space="0" w:color="auto"/>
            <w:left w:val="none" w:sz="0" w:space="0" w:color="auto"/>
            <w:bottom w:val="none" w:sz="0" w:space="0" w:color="auto"/>
            <w:right w:val="none" w:sz="0" w:space="0" w:color="auto"/>
          </w:divBdr>
        </w:div>
        <w:div w:id="541133181">
          <w:marLeft w:val="1166"/>
          <w:marRight w:val="0"/>
          <w:marTop w:val="86"/>
          <w:marBottom w:val="0"/>
          <w:divBdr>
            <w:top w:val="none" w:sz="0" w:space="0" w:color="auto"/>
            <w:left w:val="none" w:sz="0" w:space="0" w:color="auto"/>
            <w:bottom w:val="none" w:sz="0" w:space="0" w:color="auto"/>
            <w:right w:val="none" w:sz="0" w:space="0" w:color="auto"/>
          </w:divBdr>
        </w:div>
        <w:div w:id="98641795">
          <w:marLeft w:val="1166"/>
          <w:marRight w:val="0"/>
          <w:marTop w:val="86"/>
          <w:marBottom w:val="0"/>
          <w:divBdr>
            <w:top w:val="none" w:sz="0" w:space="0" w:color="auto"/>
            <w:left w:val="none" w:sz="0" w:space="0" w:color="auto"/>
            <w:bottom w:val="none" w:sz="0" w:space="0" w:color="auto"/>
            <w:right w:val="none" w:sz="0" w:space="0" w:color="auto"/>
          </w:divBdr>
        </w:div>
        <w:div w:id="1783458289">
          <w:marLeft w:val="1166"/>
          <w:marRight w:val="0"/>
          <w:marTop w:val="86"/>
          <w:marBottom w:val="0"/>
          <w:divBdr>
            <w:top w:val="none" w:sz="0" w:space="0" w:color="auto"/>
            <w:left w:val="none" w:sz="0" w:space="0" w:color="auto"/>
            <w:bottom w:val="none" w:sz="0" w:space="0" w:color="auto"/>
            <w:right w:val="none" w:sz="0" w:space="0" w:color="auto"/>
          </w:divBdr>
        </w:div>
        <w:div w:id="571046631">
          <w:marLeft w:val="547"/>
          <w:marRight w:val="0"/>
          <w:marTop w:val="115"/>
          <w:marBottom w:val="0"/>
          <w:divBdr>
            <w:top w:val="none" w:sz="0" w:space="0" w:color="auto"/>
            <w:left w:val="none" w:sz="0" w:space="0" w:color="auto"/>
            <w:bottom w:val="none" w:sz="0" w:space="0" w:color="auto"/>
            <w:right w:val="none" w:sz="0" w:space="0" w:color="auto"/>
          </w:divBdr>
        </w:div>
        <w:div w:id="970936610">
          <w:marLeft w:val="1166"/>
          <w:marRight w:val="0"/>
          <w:marTop w:val="86"/>
          <w:marBottom w:val="0"/>
          <w:divBdr>
            <w:top w:val="none" w:sz="0" w:space="0" w:color="auto"/>
            <w:left w:val="none" w:sz="0" w:space="0" w:color="auto"/>
            <w:bottom w:val="none" w:sz="0" w:space="0" w:color="auto"/>
            <w:right w:val="none" w:sz="0" w:space="0" w:color="auto"/>
          </w:divBdr>
        </w:div>
        <w:div w:id="311833135">
          <w:marLeft w:val="1166"/>
          <w:marRight w:val="0"/>
          <w:marTop w:val="86"/>
          <w:marBottom w:val="0"/>
          <w:divBdr>
            <w:top w:val="none" w:sz="0" w:space="0" w:color="auto"/>
            <w:left w:val="none" w:sz="0" w:space="0" w:color="auto"/>
            <w:bottom w:val="none" w:sz="0" w:space="0" w:color="auto"/>
            <w:right w:val="none" w:sz="0" w:space="0" w:color="auto"/>
          </w:divBdr>
        </w:div>
        <w:div w:id="1260335046">
          <w:marLeft w:val="1166"/>
          <w:marRight w:val="0"/>
          <w:marTop w:val="86"/>
          <w:marBottom w:val="0"/>
          <w:divBdr>
            <w:top w:val="none" w:sz="0" w:space="0" w:color="auto"/>
            <w:left w:val="none" w:sz="0" w:space="0" w:color="auto"/>
            <w:bottom w:val="none" w:sz="0" w:space="0" w:color="auto"/>
            <w:right w:val="none" w:sz="0" w:space="0" w:color="auto"/>
          </w:divBdr>
        </w:div>
        <w:div w:id="1144398067">
          <w:marLeft w:val="547"/>
          <w:marRight w:val="0"/>
          <w:marTop w:val="115"/>
          <w:marBottom w:val="0"/>
          <w:divBdr>
            <w:top w:val="none" w:sz="0" w:space="0" w:color="auto"/>
            <w:left w:val="none" w:sz="0" w:space="0" w:color="auto"/>
            <w:bottom w:val="none" w:sz="0" w:space="0" w:color="auto"/>
            <w:right w:val="none" w:sz="0" w:space="0" w:color="auto"/>
          </w:divBdr>
        </w:div>
        <w:div w:id="1768041323">
          <w:marLeft w:val="1166"/>
          <w:marRight w:val="0"/>
          <w:marTop w:val="86"/>
          <w:marBottom w:val="0"/>
          <w:divBdr>
            <w:top w:val="none" w:sz="0" w:space="0" w:color="auto"/>
            <w:left w:val="none" w:sz="0" w:space="0" w:color="auto"/>
            <w:bottom w:val="none" w:sz="0" w:space="0" w:color="auto"/>
            <w:right w:val="none" w:sz="0" w:space="0" w:color="auto"/>
          </w:divBdr>
        </w:div>
        <w:div w:id="796685156">
          <w:marLeft w:val="1166"/>
          <w:marRight w:val="0"/>
          <w:marTop w:val="86"/>
          <w:marBottom w:val="0"/>
          <w:divBdr>
            <w:top w:val="none" w:sz="0" w:space="0" w:color="auto"/>
            <w:left w:val="none" w:sz="0" w:space="0" w:color="auto"/>
            <w:bottom w:val="none" w:sz="0" w:space="0" w:color="auto"/>
            <w:right w:val="none" w:sz="0" w:space="0" w:color="auto"/>
          </w:divBdr>
        </w:div>
        <w:div w:id="1659188093">
          <w:marLeft w:val="1166"/>
          <w:marRight w:val="0"/>
          <w:marTop w:val="86"/>
          <w:marBottom w:val="0"/>
          <w:divBdr>
            <w:top w:val="none" w:sz="0" w:space="0" w:color="auto"/>
            <w:left w:val="none" w:sz="0" w:space="0" w:color="auto"/>
            <w:bottom w:val="none" w:sz="0" w:space="0" w:color="auto"/>
            <w:right w:val="none" w:sz="0" w:space="0" w:color="auto"/>
          </w:divBdr>
        </w:div>
        <w:div w:id="605769810">
          <w:marLeft w:val="547"/>
          <w:marRight w:val="0"/>
          <w:marTop w:val="115"/>
          <w:marBottom w:val="0"/>
          <w:divBdr>
            <w:top w:val="none" w:sz="0" w:space="0" w:color="auto"/>
            <w:left w:val="none" w:sz="0" w:space="0" w:color="auto"/>
            <w:bottom w:val="none" w:sz="0" w:space="0" w:color="auto"/>
            <w:right w:val="none" w:sz="0" w:space="0" w:color="auto"/>
          </w:divBdr>
        </w:div>
        <w:div w:id="123890301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4148</TotalTime>
  <Pages>9</Pages>
  <Words>4042</Words>
  <Characters>23042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37</cp:revision>
  <dcterms:created xsi:type="dcterms:W3CDTF">2012-09-15T11:54:00Z</dcterms:created>
  <dcterms:modified xsi:type="dcterms:W3CDTF">2012-09-18T13:49:00Z</dcterms:modified>
</cp:coreProperties>
</file>