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083" w:rsidRDefault="00714083" w:rsidP="00714083">
      <w:pPr>
        <w:tabs>
          <w:tab w:val="left" w:pos="360"/>
          <w:tab w:val="left" w:pos="720"/>
          <w:tab w:val="left" w:pos="1080"/>
          <w:tab w:val="left" w:pos="1440"/>
        </w:tabs>
        <w:spacing w:after="0" w:line="240" w:lineRule="auto"/>
        <w:jc w:val="both"/>
        <w:rPr>
          <w:b/>
        </w:rPr>
      </w:pPr>
      <w:r>
        <w:rPr>
          <w:b/>
        </w:rPr>
        <w:t xml:space="preserve">Week 11. Lecture 1. </w:t>
      </w:r>
      <w:r w:rsidRPr="00E57AA3">
        <w:rPr>
          <w:b/>
        </w:rPr>
        <w:t>The History of Development Thought</w:t>
      </w:r>
    </w:p>
    <w:p w:rsidR="00405E69" w:rsidRPr="00E57AA3" w:rsidRDefault="00405E69" w:rsidP="00714083">
      <w:pPr>
        <w:tabs>
          <w:tab w:val="left" w:pos="360"/>
          <w:tab w:val="left" w:pos="720"/>
          <w:tab w:val="left" w:pos="1080"/>
          <w:tab w:val="left" w:pos="1440"/>
        </w:tabs>
        <w:spacing w:after="0" w:line="240" w:lineRule="auto"/>
        <w:jc w:val="both"/>
        <w:rPr>
          <w:b/>
        </w:rPr>
      </w:pPr>
      <w:r w:rsidRPr="00E57AA3">
        <w:rPr>
          <w:b/>
        </w:rPr>
        <w:t xml:space="preserve">GEOG </w:t>
      </w:r>
      <w:r w:rsidR="00714083">
        <w:rPr>
          <w:b/>
        </w:rPr>
        <w:t>2200</w:t>
      </w:r>
      <w:r w:rsidRPr="00E57AA3">
        <w:rPr>
          <w:b/>
        </w:rPr>
        <w:t xml:space="preserve"> Globalization</w:t>
      </w:r>
    </w:p>
    <w:p w:rsidR="00405E69" w:rsidRPr="00E57AA3" w:rsidRDefault="00405E69" w:rsidP="00EE1948">
      <w:pPr>
        <w:tabs>
          <w:tab w:val="left" w:pos="360"/>
          <w:tab w:val="left" w:pos="720"/>
          <w:tab w:val="left" w:pos="1080"/>
          <w:tab w:val="left" w:pos="1440"/>
        </w:tabs>
        <w:spacing w:after="0" w:line="240" w:lineRule="auto"/>
        <w:jc w:val="both"/>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b/>
        </w:rPr>
      </w:pPr>
      <w:r>
        <w:rPr>
          <w:rFonts w:cs="Tahoma"/>
          <w:b/>
        </w:rPr>
        <w:t xml:space="preserve">1.0 </w:t>
      </w:r>
      <w:r w:rsidR="00F97C2F" w:rsidRPr="00E57AA3">
        <w:rPr>
          <w:rFonts w:cs="Tahoma"/>
          <w:b/>
        </w:rPr>
        <w:t>What is development?</w:t>
      </w:r>
    </w:p>
    <w:p w:rsidR="008A2F02"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According to the Oxford dictionary, </w:t>
      </w:r>
      <w:r w:rsidR="008A2F02">
        <w:rPr>
          <w:rFonts w:cs="Tahoma"/>
        </w:rPr>
        <w:t>development</w:t>
      </w:r>
      <w:r w:rsidRPr="00E57AA3">
        <w:rPr>
          <w:rFonts w:cs="Tahoma"/>
        </w:rPr>
        <w:t xml:space="preserve"> consists of a </w:t>
      </w:r>
      <w:r w:rsidR="008A2F02">
        <w:rPr>
          <w:rFonts w:cs="Tahoma"/>
        </w:rPr>
        <w:t>“</w:t>
      </w:r>
      <w:r w:rsidRPr="00E57AA3">
        <w:rPr>
          <w:rFonts w:cs="Tahoma"/>
        </w:rPr>
        <w:t xml:space="preserve">gradual unfolding; evolution; a well-grown stage, stage of advancement; a more elaborate form.” Taken in the context of economic policy, it conveys the sense of positive change over time. And this positive change is generally understood as improvements the well-being of people. </w:t>
      </w:r>
      <w:r w:rsidR="00EE1948" w:rsidRPr="00E57AA3">
        <w:rPr>
          <w:rFonts w:cs="Tahoma"/>
        </w:rPr>
        <w:t>T</w:t>
      </w:r>
      <w:r w:rsidRPr="00E57AA3">
        <w:rPr>
          <w:rFonts w:cs="Tahoma"/>
        </w:rPr>
        <w:t xml:space="preserve">herefore, development consists of growth or </w:t>
      </w:r>
      <w:r w:rsidRPr="008A2F02">
        <w:rPr>
          <w:rFonts w:cs="Tahoma"/>
          <w:i/>
        </w:rPr>
        <w:t>progress</w:t>
      </w:r>
      <w:r w:rsidRPr="00E57AA3">
        <w:rPr>
          <w:rFonts w:cs="Tahoma"/>
        </w:rPr>
        <w:t xml:space="preserve"> towards greater prosperity.</w:t>
      </w:r>
      <w:r w:rsidR="00EE1948" w:rsidRPr="00E57AA3">
        <w:rPr>
          <w:rFonts w:cs="Tahoma"/>
        </w:rPr>
        <w:t xml:space="preserve"> </w:t>
      </w:r>
      <w:r w:rsidRPr="00E57AA3">
        <w:rPr>
          <w:rFonts w:cs="Tahoma"/>
        </w:rPr>
        <w:t>This development imperative has become a focal point of internati</w:t>
      </w:r>
      <w:r w:rsidR="00EE1948" w:rsidRPr="00E57AA3">
        <w:rPr>
          <w:rFonts w:cs="Tahoma"/>
        </w:rPr>
        <w:t xml:space="preserve">onal efforts to global poverty. </w:t>
      </w:r>
      <w:r w:rsidRPr="00E57AA3">
        <w:rPr>
          <w:rFonts w:cs="Tahoma"/>
        </w:rPr>
        <w:t>However, exactly how this goal is to be achieved has changed dramatically since the Second World War as has the context in which international development is conceived.</w:t>
      </w:r>
      <w:r w:rsidR="008A2F02">
        <w:rPr>
          <w:rFonts w:cs="Tahoma"/>
        </w:rPr>
        <w:t xml:space="preserve"> </w:t>
      </w:r>
    </w:p>
    <w:p w:rsidR="008A2F02" w:rsidRDefault="008A2F02"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8A2F02"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Did development pre-date the Second World War? Not really. At least not as we understand it today. It was perhaps lurking behind ideas of civilizing others – an idea shared by the Chinese and their conceptualizing of everyone beyond their empire as barbarians, and by European imperial AND theological narratives.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current understanding of the international dimension of development emerged following the Second World War and the articulation of different ‘worlds</w:t>
      </w:r>
      <w:r w:rsidR="00EE1948" w:rsidRPr="00E57AA3">
        <w:rPr>
          <w:rFonts w:cs="Tahoma"/>
        </w:rPr>
        <w:t>.</w:t>
      </w:r>
      <w:r w:rsidRPr="00E57AA3">
        <w:rPr>
          <w:rFonts w:cs="Tahoma"/>
        </w:rPr>
        <w:t>’</w:t>
      </w:r>
      <w:r w:rsidR="00EE1948" w:rsidRPr="00E57AA3">
        <w:rPr>
          <w:rFonts w:cs="Tahoma"/>
        </w:rPr>
        <w:t xml:space="preserve"> I</w:t>
      </w:r>
      <w:r w:rsidRPr="00E57AA3">
        <w:rPr>
          <w:rFonts w:cs="Tahoma"/>
        </w:rPr>
        <w:t xml:space="preserve">nitially </w:t>
      </w:r>
      <w:r w:rsidR="00EE1948" w:rsidRPr="00E57AA3">
        <w:rPr>
          <w:rFonts w:cs="Tahoma"/>
        </w:rPr>
        <w:t>the world was seen as being divided into two worlds – t</w:t>
      </w:r>
      <w:r w:rsidRPr="00E57AA3">
        <w:rPr>
          <w:rFonts w:cs="Tahoma"/>
        </w:rPr>
        <w:t>he Developed World and the Developing World</w:t>
      </w:r>
      <w:r w:rsidR="00EE1948" w:rsidRPr="00E57AA3">
        <w:rPr>
          <w:rFonts w:cs="Tahoma"/>
        </w:rPr>
        <w:t xml:space="preserve"> – in the North-South model</w:t>
      </w:r>
      <w:r w:rsidRPr="00E57AA3">
        <w:rPr>
          <w:rFonts w:cs="Tahoma"/>
        </w:rPr>
        <w:t>, reflecting historical conditions perpetuated by the core-periphery dichotomy.</w:t>
      </w:r>
      <w:r w:rsidR="00EE1948" w:rsidRPr="00E57AA3">
        <w:rPr>
          <w:rFonts w:cs="Tahoma"/>
        </w:rPr>
        <w:t xml:space="preserve"> </w:t>
      </w:r>
      <w:r w:rsidRPr="00E57AA3">
        <w:rPr>
          <w:rFonts w:cs="Tahoma"/>
        </w:rPr>
        <w:t>People, however, came to divide the globe into three worlds:</w:t>
      </w:r>
    </w:p>
    <w:p w:rsidR="00F97C2F" w:rsidRPr="00E57AA3" w:rsidRDefault="00F97C2F" w:rsidP="00763967">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The First World – </w:t>
      </w:r>
      <w:r w:rsidR="00EE1948" w:rsidRPr="00E57AA3">
        <w:rPr>
          <w:rFonts w:cs="Tahoma"/>
        </w:rPr>
        <w:t xml:space="preserve">consisting of </w:t>
      </w:r>
      <w:r w:rsidRPr="00E57AA3">
        <w:rPr>
          <w:rFonts w:cs="Tahoma"/>
        </w:rPr>
        <w:t>Western democracies and industrially advanced nations;</w:t>
      </w:r>
    </w:p>
    <w:p w:rsidR="00F97C2F" w:rsidRPr="00E57AA3" w:rsidRDefault="00F97C2F" w:rsidP="00763967">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The Third World – </w:t>
      </w:r>
      <w:r w:rsidR="00EE1948" w:rsidRPr="00E57AA3">
        <w:rPr>
          <w:rFonts w:cs="Tahoma"/>
        </w:rPr>
        <w:t xml:space="preserve">consisting </w:t>
      </w:r>
      <w:r w:rsidRPr="00E57AA3">
        <w:rPr>
          <w:rFonts w:cs="Tahoma"/>
        </w:rPr>
        <w:t>of underdeveloped nations; and</w:t>
      </w:r>
    </w:p>
    <w:p w:rsidR="00F97C2F" w:rsidRPr="00E57AA3" w:rsidRDefault="00F97C2F" w:rsidP="00763967">
      <w:pPr>
        <w:pStyle w:val="ListParagraph"/>
        <w:numPr>
          <w:ilvl w:val="0"/>
          <w:numId w:val="1"/>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Second World – consisting of communist states.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252247"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w:t>
      </w:r>
      <w:r w:rsidR="00252247" w:rsidRPr="00E57AA3">
        <w:rPr>
          <w:rFonts w:cs="Tahoma"/>
        </w:rPr>
        <w:t>e</w:t>
      </w:r>
      <w:r w:rsidRPr="00E57AA3">
        <w:rPr>
          <w:rFonts w:cs="Tahoma"/>
        </w:rPr>
        <w:t xml:space="preserve"> ‘</w:t>
      </w:r>
      <w:r w:rsidR="00252247" w:rsidRPr="00E57AA3">
        <w:rPr>
          <w:rFonts w:cs="Tahoma"/>
        </w:rPr>
        <w:t>D</w:t>
      </w:r>
      <w:r w:rsidRPr="00E57AA3">
        <w:rPr>
          <w:rFonts w:cs="Tahoma"/>
        </w:rPr>
        <w:t xml:space="preserve">evelopment </w:t>
      </w:r>
      <w:r w:rsidR="00252247" w:rsidRPr="00E57AA3">
        <w:rPr>
          <w:rFonts w:cs="Tahoma"/>
        </w:rPr>
        <w:t>P</w:t>
      </w:r>
      <w:r w:rsidRPr="00E57AA3">
        <w:rPr>
          <w:rFonts w:cs="Tahoma"/>
        </w:rPr>
        <w:t xml:space="preserve">roject,’ or program, was first expressed in 1949 by US President Truman (and has since been termed the ‘Truman Doctrine’) in his inaugural address. In it he said </w:t>
      </w:r>
    </w:p>
    <w:p w:rsidR="00252247" w:rsidRPr="00E57AA3" w:rsidRDefault="00252247"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252247">
      <w:pPr>
        <w:tabs>
          <w:tab w:val="left" w:pos="360"/>
          <w:tab w:val="left" w:pos="720"/>
          <w:tab w:val="left" w:pos="1080"/>
          <w:tab w:val="left" w:pos="1440"/>
        </w:tabs>
        <w:autoSpaceDE w:val="0"/>
        <w:autoSpaceDN w:val="0"/>
        <w:adjustRightInd w:val="0"/>
        <w:spacing w:after="0" w:line="240" w:lineRule="auto"/>
        <w:ind w:left="360" w:right="720"/>
        <w:jc w:val="both"/>
        <w:rPr>
          <w:rFonts w:cs="Tahoma"/>
        </w:rPr>
      </w:pPr>
      <w:r w:rsidRPr="00E57AA3">
        <w:rPr>
          <w:rFonts w:cs="Tahoma"/>
        </w:rPr>
        <w:t>“We must embark on a bold new program for making the benefits of our scientific advances and industrial progress available for the improvement and growth of underdeveloped areas … For the first time in history, humanity possesses the knowledge and the skill to relieve the suffering of these people … I believe that we should make available to peace-loving peoples the benefits of our store of technical knowledge in order to help them realize their aspirations for a better life … What we envisage is a program of development based on the concepts of democratic fair-dealing … Greater production is the key to prosperity and peace.”</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252247"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It wasn’t, however, that innocent. It is necessary to see the Truman Doctrine in its historic context. </w:t>
      </w:r>
      <w:r w:rsidR="00F97C2F" w:rsidRPr="00E57AA3">
        <w:rPr>
          <w:rFonts w:cs="Tahoma"/>
        </w:rPr>
        <w:t>What were the realities of that time that set the historical context of the Truman Doctrine?</w:t>
      </w:r>
      <w:r w:rsidRPr="00E57AA3">
        <w:rPr>
          <w:rFonts w:cs="Tahoma"/>
        </w:rPr>
        <w:t xml:space="preserve"> </w:t>
      </w:r>
      <w:r w:rsidR="00F97C2F" w:rsidRPr="00E57AA3">
        <w:rPr>
          <w:rFonts w:cs="Tahoma"/>
        </w:rPr>
        <w:t>The Second World War might have been over, but the Cold War was just heating up. And one of the primary battlefields for the dueling ideologies of Western democracy and communism was the Third World and the newly liberated colonies of European empires.</w:t>
      </w:r>
      <w:r w:rsidRPr="00E57AA3">
        <w:rPr>
          <w:rFonts w:cs="Tahoma"/>
        </w:rPr>
        <w:t xml:space="preserve"> In this light, </w:t>
      </w:r>
      <w:r w:rsidR="00F97C2F" w:rsidRPr="00E57AA3">
        <w:rPr>
          <w:rFonts w:cs="Tahoma"/>
        </w:rPr>
        <w:t>post-war development was driven not simply by some deep-seated concern for the rest of humanity, but by geopolitics</w:t>
      </w:r>
      <w:r w:rsidRPr="00E57AA3">
        <w:rPr>
          <w:rFonts w:cs="Tahoma"/>
        </w:rPr>
        <w:t xml:space="preserve">. This was very clearly illustrated by the Tigers of Southeast Asia (and we’ll come to them soon). </w:t>
      </w:r>
      <w:r w:rsidR="00F97C2F" w:rsidRPr="00E57AA3">
        <w:rPr>
          <w:rFonts w:cs="Tahoma"/>
        </w:rPr>
        <w:t>The program of development was subsequently seen as not simply an inherent good, overcoming the “ancient enemies” of hunger, misery and despair, but also was seen as providing a necessary bulwark against communism.</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Default="00252247"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lastRenderedPageBreak/>
        <w:t>Some time l</w:t>
      </w:r>
      <w:r w:rsidR="00F97C2F" w:rsidRPr="00E57AA3">
        <w:rPr>
          <w:rFonts w:cs="Tahoma"/>
        </w:rPr>
        <w:t>ater scholars and practitioners came to criticize this categorization of the globe. They saw the terms ‘Third World’ and ‘Developing World’ as being a negative labeling of these countries, portraying them as backward and in need of assistance from the outside –from the industrial North or ‘Developed World,’ an idea perpetuated from the days of Empire.</w:t>
      </w:r>
      <w:r w:rsidRPr="00E57AA3">
        <w:rPr>
          <w:rFonts w:cs="Tahoma"/>
        </w:rPr>
        <w:t xml:space="preserve"> </w:t>
      </w:r>
      <w:r w:rsidR="00F97C2F" w:rsidRPr="00E57AA3">
        <w:rPr>
          <w:rFonts w:cs="Tahoma"/>
        </w:rPr>
        <w:t>Morage Bell (1994) wrote that these titles mask a more complex reality:</w:t>
      </w:r>
    </w:p>
    <w:p w:rsidR="00D50714" w:rsidRPr="00E57AA3" w:rsidRDefault="00D50714"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677D33">
      <w:pPr>
        <w:tabs>
          <w:tab w:val="left" w:pos="360"/>
          <w:tab w:val="left" w:pos="720"/>
          <w:tab w:val="left" w:pos="1080"/>
          <w:tab w:val="left" w:pos="1440"/>
        </w:tabs>
        <w:autoSpaceDE w:val="0"/>
        <w:autoSpaceDN w:val="0"/>
        <w:adjustRightInd w:val="0"/>
        <w:spacing w:after="0" w:line="240" w:lineRule="auto"/>
        <w:ind w:left="360" w:right="720"/>
        <w:jc w:val="both"/>
        <w:rPr>
          <w:rFonts w:cs="Tahoma"/>
        </w:rPr>
      </w:pPr>
      <w:r w:rsidRPr="00E57AA3">
        <w:rPr>
          <w:rFonts w:cs="Tahoma"/>
        </w:rPr>
        <w:t>“What is the geography of the Third World? Certain common features come to mind: poverty, famine, environmental disaster and degradation, political instabilities, regional inequalities, and so on. A powerful and negative image is created that has coherence, resolution and definition. But behind this tragic stereotype there is an alternative geography, one which demonstrates that the introduction of development into the countries of the Third World has been a protracted, painstaking and fiercely contested process.”</w:t>
      </w:r>
    </w:p>
    <w:p w:rsidR="00677D33" w:rsidRPr="00E57AA3" w:rsidRDefault="00677D33"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In reality, the presentation of the ‘Third World’ as a monolithic bloc is highly simplistic and misleading. The reality is a complex and diverse geography shaped by a range of locally specific factors, such as social attitudes, culture, history, environmental conditions, labour skills, and farming practices.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b/>
        </w:rPr>
      </w:pPr>
      <w:r>
        <w:rPr>
          <w:rFonts w:cs="Tahoma"/>
          <w:b/>
        </w:rPr>
        <w:t xml:space="preserve">2.0 </w:t>
      </w:r>
      <w:r w:rsidR="00F97C2F" w:rsidRPr="00E57AA3">
        <w:rPr>
          <w:rFonts w:cs="Tahoma"/>
          <w:b/>
        </w:rPr>
        <w:t>Stages of Development Theory</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Both our understanding of what constitutes development and our approaches to development have changed significantly through the decades since the end of the Second World War.</w:t>
      </w:r>
      <w:r w:rsidR="00677D33" w:rsidRPr="00E57AA3">
        <w:rPr>
          <w:rFonts w:cs="Tahoma"/>
        </w:rPr>
        <w:t xml:space="preserve"> </w:t>
      </w:r>
      <w:r w:rsidRPr="00E57AA3">
        <w:rPr>
          <w:rFonts w:cs="Tahoma"/>
        </w:rPr>
        <w:t>Following Truman’s inaugural speech, a development ‘industry’ emerged during the 1950s and 1960s. This consisted of a shared belief amongst practitioners and funding nations and institutions in economic planning, modern technology and outside investment as the key drivers of change. This was seen as the ‘</w:t>
      </w:r>
      <w:r w:rsidRPr="008A2F02">
        <w:rPr>
          <w:rFonts w:cs="Tahoma"/>
          <w:i/>
        </w:rPr>
        <w:t>ideology of modernization</w:t>
      </w:r>
      <w:r w:rsidRPr="00E57AA3">
        <w:rPr>
          <w:rFonts w:cs="Tahoma"/>
        </w:rPr>
        <w:t>.’</w:t>
      </w:r>
      <w:r w:rsidR="00677D33" w:rsidRPr="00E57AA3">
        <w:rPr>
          <w:rFonts w:cs="Tahoma"/>
        </w:rPr>
        <w:t xml:space="preserve"> </w:t>
      </w:r>
      <w:r w:rsidRPr="00E57AA3">
        <w:rPr>
          <w:rFonts w:cs="Tahoma"/>
        </w:rPr>
        <w:t xml:space="preserve">The UN declared the 1960s as ‘the decade of development.’ Herein economic aspects of development were heavily stressed during the 1960s and 1970s. Policies focused on fostering investment and growth, </w:t>
      </w:r>
      <w:r w:rsidR="008A2F02">
        <w:rPr>
          <w:rFonts w:cs="Tahoma"/>
        </w:rPr>
        <w:t>which</w:t>
      </w:r>
      <w:r w:rsidRPr="00E57AA3">
        <w:rPr>
          <w:rFonts w:cs="Tahoma"/>
        </w:rPr>
        <w:t xml:space="preserve"> would translate into increased incomes and employment opportunities. Development indicators were created to measure progress with gross domestic product (GDP) and gross national product (GNP) being the most commonly used of these indicators.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Since then there has been, in general, a broadening of what constitutes development and, therefore, was constitutes development policies. Since the 1970s, these have included more qualitative aspects of change, encompassing broader social and political goals alongside of economic ones. The most important articulation of this broader form of development is that of Amartya Sen and his notion of capabilities development and ‘development as freedom.’</w:t>
      </w:r>
      <w:r w:rsidR="00677D33" w:rsidRPr="00E57AA3">
        <w:rPr>
          <w:rFonts w:cs="Tahoma"/>
        </w:rPr>
        <w:t xml:space="preserve"> </w:t>
      </w:r>
      <w:r w:rsidRPr="00E57AA3">
        <w:rPr>
          <w:rFonts w:cs="Tahoma"/>
        </w:rPr>
        <w:t>Under this broader understanding of development, other indicators have been created including most notably the Human Development Index, used by the UN and based upon Sen’s work.</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b/>
          <w:i/>
        </w:rPr>
      </w:pPr>
      <w:r>
        <w:rPr>
          <w:rFonts w:cs="Tahoma"/>
          <w:b/>
          <w:i/>
        </w:rPr>
        <w:t xml:space="preserve">2.1 </w:t>
      </w:r>
      <w:r w:rsidR="00F97C2F" w:rsidRPr="00E57AA3">
        <w:rPr>
          <w:rFonts w:cs="Tahoma"/>
          <w:b/>
          <w:i/>
        </w:rPr>
        <w:t>The Modernization School</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eastAsia="SymbolMT" w:cs="SymbolMT"/>
        </w:rPr>
        <w:t xml:space="preserve"> </w:t>
      </w:r>
      <w:r w:rsidRPr="00E57AA3">
        <w:rPr>
          <w:rFonts w:cs="Tahoma"/>
        </w:rPr>
        <w:t xml:space="preserve">The modernization school was dominant during the 1950s and 1960s. It was based on the experience of the global North, and particularly the economic history of the United States. This school consists of several important approaches to development. These </w:t>
      </w:r>
      <w:r w:rsidR="0093569D" w:rsidRPr="00E57AA3">
        <w:rPr>
          <w:rFonts w:cs="Tahoma"/>
        </w:rPr>
        <w:t>were</w:t>
      </w:r>
      <w:r w:rsidRPr="00E57AA3">
        <w:rPr>
          <w:rFonts w:cs="Tahoma"/>
        </w:rPr>
        <w:t>:</w:t>
      </w:r>
    </w:p>
    <w:p w:rsidR="00F97C2F" w:rsidRPr="00E57AA3" w:rsidRDefault="00F97C2F" w:rsidP="00763967">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The ‘Big Push’ of </w:t>
      </w:r>
      <w:r w:rsidR="008A2F02">
        <w:rPr>
          <w:rFonts w:cs="Tahoma"/>
        </w:rPr>
        <w:t xml:space="preserve">Paul </w:t>
      </w:r>
      <w:r w:rsidRPr="00E57AA3">
        <w:rPr>
          <w:rFonts w:cs="Tahoma"/>
        </w:rPr>
        <w:t>Rosenstein-Rodan</w:t>
      </w:r>
    </w:p>
    <w:p w:rsidR="00F97C2F" w:rsidRPr="00E57AA3" w:rsidRDefault="00F97C2F" w:rsidP="00763967">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balanced growth theory of Ragnar Nurkse</w:t>
      </w:r>
    </w:p>
    <w:p w:rsidR="00F97C2F" w:rsidRPr="00E57AA3" w:rsidRDefault="00F97C2F" w:rsidP="00763967">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unbalanced growth theory of Albert Hirschman</w:t>
      </w:r>
    </w:p>
    <w:p w:rsidR="00F97C2F" w:rsidRPr="00E57AA3" w:rsidRDefault="00F97C2F" w:rsidP="00763967">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Arthur Lewis’s dual economy model</w:t>
      </w:r>
    </w:p>
    <w:p w:rsidR="00F97C2F" w:rsidRPr="00E57AA3" w:rsidRDefault="00F97C2F" w:rsidP="00763967">
      <w:pPr>
        <w:pStyle w:val="ListParagraph"/>
        <w:numPr>
          <w:ilvl w:val="0"/>
          <w:numId w:val="2"/>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Walt Whitman Rostow’s stages of growth analysis</w:t>
      </w:r>
    </w:p>
    <w:p w:rsidR="00F97C2F" w:rsidRPr="00E57AA3" w:rsidRDefault="0093569D"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lastRenderedPageBreak/>
        <w:t>The i</w:t>
      </w:r>
      <w:r w:rsidR="00F97C2F" w:rsidRPr="00E57AA3">
        <w:rPr>
          <w:rFonts w:cs="Tahoma"/>
        </w:rPr>
        <w:t xml:space="preserve">dea </w:t>
      </w:r>
      <w:r w:rsidRPr="00E57AA3">
        <w:rPr>
          <w:rFonts w:cs="Tahoma"/>
        </w:rPr>
        <w:t xml:space="preserve">embodied in each of the models </w:t>
      </w:r>
      <w:r w:rsidR="00F97C2F" w:rsidRPr="00E57AA3">
        <w:rPr>
          <w:rFonts w:cs="Tahoma"/>
        </w:rPr>
        <w:t>was to create what they termed ‘</w:t>
      </w:r>
      <w:r w:rsidR="008A2F02" w:rsidRPr="008A2F02">
        <w:rPr>
          <w:rFonts w:cs="Tahoma"/>
          <w:i/>
        </w:rPr>
        <w:t>v</w:t>
      </w:r>
      <w:r w:rsidR="00F97C2F" w:rsidRPr="008A2F02">
        <w:rPr>
          <w:rFonts w:cs="Tahoma"/>
          <w:i/>
        </w:rPr>
        <w:t xml:space="preserve">irtuous </w:t>
      </w:r>
      <w:r w:rsidR="008A2F02" w:rsidRPr="008A2F02">
        <w:rPr>
          <w:rFonts w:cs="Tahoma"/>
          <w:i/>
        </w:rPr>
        <w:t>c</w:t>
      </w:r>
      <w:r w:rsidR="00F97C2F" w:rsidRPr="008A2F02">
        <w:rPr>
          <w:rFonts w:cs="Tahoma"/>
          <w:i/>
        </w:rPr>
        <w:t>ircles</w:t>
      </w:r>
      <w:r w:rsidR="00F97C2F" w:rsidRPr="00E57AA3">
        <w:rPr>
          <w:rFonts w:cs="Tahoma"/>
        </w:rPr>
        <w:t>’ of economic growth. Creation of industrial linkages – backward linkages in that economic development induce effects on supplying industries of a growth industry and forward linkages in that economic development induce positive growth effects on other industries that use the products of the growth industry.</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process of modernization would be – driven by the injection of external funding and expertise, supplemented by technology, – coupled with national government intervention and planning to mobilize resources and stimulate investment.</w:t>
      </w:r>
      <w:r w:rsidR="00D72961" w:rsidRPr="00E57AA3">
        <w:rPr>
          <w:rFonts w:cs="Tahoma"/>
        </w:rPr>
        <w:t xml:space="preserve"> </w:t>
      </w:r>
      <w:r w:rsidRPr="00E57AA3">
        <w:rPr>
          <w:rFonts w:cs="Tahoma"/>
        </w:rPr>
        <w:t>Economic growth would, in theory, generate new employment opportunities and increase incomes that, it was argued, would ‘trickle down’ to the poorest groups in a society.</w:t>
      </w:r>
      <w:r w:rsidR="00D72961" w:rsidRPr="00E57AA3">
        <w:rPr>
          <w:rFonts w:cs="Tahoma"/>
        </w:rPr>
        <w:t xml:space="preserve"> </w:t>
      </w:r>
      <w:r w:rsidRPr="00E57AA3">
        <w:rPr>
          <w:rFonts w:cs="Tahoma"/>
        </w:rPr>
        <w:t>From this perspective, the problems of underdevelopment are internal to countries, reflecting the attachment to traditional values and the absence of modern technology and scientific knowledge. As such, the solutions are to be discovered from the outside – from the West. And it is grounded upon the</w:t>
      </w:r>
      <w:r w:rsidR="00D72961" w:rsidRPr="00E57AA3">
        <w:rPr>
          <w:rFonts w:cs="Tahoma"/>
        </w:rPr>
        <w:t xml:space="preserve"> </w:t>
      </w:r>
      <w:r w:rsidRPr="00E57AA3">
        <w:rPr>
          <w:rFonts w:cs="Tahoma"/>
        </w:rPr>
        <w:t xml:space="preserve">Eurocentric assumption that Western values and methods are always superior to those found in developing countries – an idea that has since been criticized as arrogant and condescending. </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D72961" w:rsidRPr="00E57AA3" w:rsidRDefault="00994AB3" w:rsidP="00D72961">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2.1.1 </w:t>
      </w:r>
      <w:r w:rsidR="008A2F02">
        <w:rPr>
          <w:rFonts w:cs="Tahoma"/>
          <w:i/>
        </w:rPr>
        <w:t xml:space="preserve">Paul </w:t>
      </w:r>
      <w:r w:rsidR="00D72961" w:rsidRPr="00E57AA3">
        <w:rPr>
          <w:rFonts w:cs="Tahoma"/>
          <w:i/>
        </w:rPr>
        <w:t>Rosenstein-Rodan’s ‘Big Push’ Theory</w:t>
      </w:r>
    </w:p>
    <w:p w:rsidR="000240C7" w:rsidRDefault="008A2F02" w:rsidP="000240C7">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Rosenstein-Rodan called attention to what he termed the hidden potential for economic development in less-developed regions. His strategy for economic advancement was through large-scale planned industrialization projects that included action in several major sectors of the economy simultaneously.  Such a ‘big push’ of concurrent industrial investment would launch a chain reaction of virtuous circles and complementary investments that would ripple through the economic system in many directions.</w:t>
      </w:r>
      <w:r w:rsidR="000240C7">
        <w:rPr>
          <w:rFonts w:cs="Tahoma"/>
        </w:rPr>
        <w:t xml:space="preserve"> Such an investment strategy would lead to favourable synergies between sectors of the economy through multiplier and spillover effects.</w:t>
      </w:r>
    </w:p>
    <w:p w:rsidR="000240C7" w:rsidRDefault="000240C7" w:rsidP="00763967">
      <w:pPr>
        <w:pStyle w:val="ListParagraph"/>
        <w:numPr>
          <w:ilvl w:val="0"/>
          <w:numId w:val="8"/>
        </w:numPr>
        <w:tabs>
          <w:tab w:val="left" w:pos="360"/>
          <w:tab w:val="left" w:pos="720"/>
          <w:tab w:val="left" w:pos="1080"/>
          <w:tab w:val="left" w:pos="1440"/>
        </w:tabs>
        <w:autoSpaceDE w:val="0"/>
        <w:autoSpaceDN w:val="0"/>
        <w:adjustRightInd w:val="0"/>
        <w:spacing w:after="0" w:line="240" w:lineRule="auto"/>
        <w:jc w:val="both"/>
        <w:rPr>
          <w:rFonts w:cs="Tahoma"/>
        </w:rPr>
      </w:pPr>
      <w:r w:rsidRPr="000240C7">
        <w:rPr>
          <w:rFonts w:cs="Tahoma"/>
        </w:rPr>
        <w:t>For example, investment in steel-making would have ‘positive external’ effects on companies which use the alloy. However, it would also trigger activities in areas associated with steel-making from its mining and in metallurgy to new manufacturing areas that use steel including machinery (e.g., tractors) that would be used by other sectors to increase efficiency.</w:t>
      </w:r>
      <w:r>
        <w:rPr>
          <w:rFonts w:cs="Tahoma"/>
        </w:rPr>
        <w:t xml:space="preserve"> These are termed backward and forward linkages in economic thought.</w:t>
      </w:r>
    </w:p>
    <w:p w:rsidR="000240C7" w:rsidRPr="000240C7" w:rsidRDefault="000240C7" w:rsidP="00763967">
      <w:pPr>
        <w:pStyle w:val="ListParagraph"/>
        <w:numPr>
          <w:ilvl w:val="0"/>
          <w:numId w:val="8"/>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Governments would have to take the lead in these initiatives as well to ensure that the full range of potential hidden in the economy would be included in decision-making (that would not be possible by individual companies). The example he uses here is education and the construction of schools: if schools are built and operated for profit (privately), then only those children of families who can afford to pay will attend. Bright children of poor families would be unable to gain the needed skills and, as a result, the society’s future labour force would be under-skilled. The market mechanism alone is not adequate to create ‘</w:t>
      </w:r>
      <w:r w:rsidRPr="000240C7">
        <w:rPr>
          <w:rFonts w:cs="Tahoma"/>
          <w:i/>
        </w:rPr>
        <w:t>social overhead capital</w:t>
      </w:r>
      <w:r>
        <w:rPr>
          <w:rFonts w:cs="Tahoma"/>
        </w:rPr>
        <w:t>.’ The hidden potential of the future labour force may never be realized without societal involvement.</w:t>
      </w:r>
    </w:p>
    <w:p w:rsidR="00D72961" w:rsidRDefault="00D72961"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8E3CAB" w:rsidRDefault="008E3CAB"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He envisioned four additional outcomes of the ‘big push’:</w:t>
      </w:r>
    </w:p>
    <w:p w:rsidR="008E3CAB" w:rsidRDefault="008E3CAB" w:rsidP="00763967">
      <w:pPr>
        <w:pStyle w:val="ListParagraph"/>
        <w:numPr>
          <w:ilvl w:val="0"/>
          <w:numId w:val="9"/>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The opportunity to tap and develop what he termed disguised unemployment – workers, particularly in agriculture, who receive very little or no pay and whose work effort results in relatively little increase in total output. Th</w:t>
      </w:r>
      <w:r w:rsidR="00A42C49">
        <w:rPr>
          <w:rFonts w:cs="Tahoma"/>
        </w:rPr>
        <w:t>i</w:t>
      </w:r>
      <w:r>
        <w:rPr>
          <w:rFonts w:cs="Tahoma"/>
        </w:rPr>
        <w:t>s labour pool could be tapped into to create the vast public works social overhead capital would require for development without reducing existing output of the economy. (The Indian government did just this in the construction of their early dams.)</w:t>
      </w:r>
    </w:p>
    <w:p w:rsidR="008E3CAB" w:rsidRDefault="00A42C49" w:rsidP="00763967">
      <w:pPr>
        <w:pStyle w:val="ListParagraph"/>
        <w:numPr>
          <w:ilvl w:val="0"/>
          <w:numId w:val="9"/>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lastRenderedPageBreak/>
        <w:t>By emphasizing complimentarily, Rosenstein-Rodan argued that large-scale investments could have an impact on the economy that is greater than might be expected based on the calculations of private entrepreneurs alone.</w:t>
      </w:r>
    </w:p>
    <w:p w:rsidR="00A42C49" w:rsidRDefault="00A42C49" w:rsidP="00763967">
      <w:pPr>
        <w:pStyle w:val="ListParagraph"/>
        <w:numPr>
          <w:ilvl w:val="0"/>
          <w:numId w:val="9"/>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His emphasis on social capital overhead pointed to the need to create an economic foundation before promoting an expansion of consumer goods manufacturing.</w:t>
      </w:r>
    </w:p>
    <w:p w:rsidR="00A42C49" w:rsidRPr="008E3CAB" w:rsidRDefault="00A42C49" w:rsidP="00763967">
      <w:pPr>
        <w:pStyle w:val="ListParagraph"/>
        <w:numPr>
          <w:ilvl w:val="0"/>
          <w:numId w:val="9"/>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The possibility – indeed probability – that such a ‘big push’ would result in technological external economies. This would be realized through workforce training. The knowledge and skills would spread to other emerging sectors of the economy. Rosenstein-Rodan maintained that appropriate labour training was of equal, or even greater, importance than capital accumulation in the process of industrialization.</w:t>
      </w:r>
    </w:p>
    <w:p w:rsidR="000240C7" w:rsidRPr="00E57AA3" w:rsidRDefault="000240C7"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D72961" w:rsidRPr="00E57AA3" w:rsidRDefault="00994AB3" w:rsidP="00D72961">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2.1.2 </w:t>
      </w:r>
      <w:r w:rsidR="00D72961" w:rsidRPr="00E57AA3">
        <w:rPr>
          <w:rFonts w:cs="Tahoma"/>
          <w:i/>
        </w:rPr>
        <w:t>Ragnar Nurkse’s Balanced Growth Theory</w:t>
      </w:r>
    </w:p>
    <w:p w:rsidR="00D72961" w:rsidRDefault="00F156C4"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Like Rosenstein-Rodan, Nurkse emphasized the need for a coordinated </w:t>
      </w:r>
      <w:r w:rsidR="005A5130">
        <w:rPr>
          <w:rFonts w:cs="Tahoma"/>
        </w:rPr>
        <w:t>effort across a wide range of industries if the critical threshold of industrialization (at which moment, the process would drive itself) was to be achieved.</w:t>
      </w:r>
      <w:r w:rsidR="0017070C">
        <w:rPr>
          <w:rFonts w:cs="Tahoma"/>
        </w:rPr>
        <w:t xml:space="preserve"> He believed that a massive injection of new technology, new machines, and new production processes spread across a broad range of industrial sectors would ignite the development process.</w:t>
      </w:r>
    </w:p>
    <w:p w:rsidR="0017070C" w:rsidRDefault="0017070C"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17070C" w:rsidRDefault="0017070C"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Nurkse rejected calls for less-developed countries to focus on the export of traditional products. During this time some argued that less-developed nations should concentrate on these exports (tropical products and raw materials) in accordance with Ricardo’s doctrine of comparative advantage. But Nurkse argued that future world demand for such products would be limited and uncertain. Any increase in supply would result in decreases in prices basically leading to the resource trap. He also argued that the monies generated from increased exports of such products would not be used for the essential equipment to propel development but rather for luxury or prestige goods based upon the drive for status.</w:t>
      </w:r>
    </w:p>
    <w:p w:rsidR="0017070C" w:rsidRDefault="0017070C"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17070C" w:rsidRDefault="0017070C"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Nurkse’s theory of balanced growth is very similar to Rosenstein-Rodan’s big push. However, he did not argue for planning, as did Rosenstein-Rodan. Nor did he emphasize the importance of the State. Nurkse felt that fiscal policies could provide the positive environment for investment decisions in large-scale industrialization projects. </w:t>
      </w:r>
      <w:r w:rsidR="00D040D8">
        <w:rPr>
          <w:rFonts w:cs="Tahoma"/>
        </w:rPr>
        <w:t>He advocated increases in taxes on upper-income recipients, repressing levels of consumption while increasing levels of savings in the economy (through taxation).</w:t>
      </w:r>
      <w:r w:rsidR="00B303DE">
        <w:rPr>
          <w:rFonts w:cs="Tahoma"/>
        </w:rPr>
        <w:t xml:space="preserve"> Complimenting this process would be protective policies (tariffs) to encourage citizens to buy domestically produced goods, a strategy known as import substitution industrialization.</w:t>
      </w:r>
    </w:p>
    <w:p w:rsidR="0017070C" w:rsidRPr="00E57AA3" w:rsidRDefault="0017070C"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D72961" w:rsidRPr="00E57AA3" w:rsidRDefault="00D72961" w:rsidP="00D72961">
      <w:pPr>
        <w:tabs>
          <w:tab w:val="left" w:pos="360"/>
          <w:tab w:val="left" w:pos="720"/>
          <w:tab w:val="left" w:pos="1080"/>
          <w:tab w:val="left" w:pos="1440"/>
        </w:tabs>
        <w:autoSpaceDE w:val="0"/>
        <w:autoSpaceDN w:val="0"/>
        <w:adjustRightInd w:val="0"/>
        <w:spacing w:after="0" w:line="240" w:lineRule="auto"/>
        <w:jc w:val="both"/>
        <w:rPr>
          <w:rFonts w:cs="Tahoma"/>
          <w:i/>
        </w:rPr>
      </w:pPr>
      <w:r w:rsidRPr="00E57AA3">
        <w:rPr>
          <w:rFonts w:cs="Tahoma"/>
          <w:i/>
        </w:rPr>
        <w:t>Unbalanced Growth Theory</w:t>
      </w:r>
      <w:r w:rsidR="00962856">
        <w:rPr>
          <w:rFonts w:cs="Tahoma"/>
          <w:i/>
        </w:rPr>
        <w:t xml:space="preserve"> of Albert Hirschman</w:t>
      </w:r>
    </w:p>
    <w:p w:rsidR="00D72961" w:rsidRDefault="00962856"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Not all development thinkers believed that there were adequate resources available for something like a big push or balanced growth strategy even if these were the optimal approaches to take. They were simply not affordable.</w:t>
      </w:r>
      <w:r w:rsidR="00F24BCC">
        <w:rPr>
          <w:rFonts w:cs="Tahoma"/>
        </w:rPr>
        <w:t xml:space="preserve"> Furthermore he argued that there were resource limits in the less-developed regions, thereby necessitating the prioritization of some areas of industry over others.</w:t>
      </w:r>
    </w:p>
    <w:p w:rsidR="00F24BCC" w:rsidRDefault="00F24BCC"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F24BCC" w:rsidRDefault="00F24BCC"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He argued that by focusing on key industries, you eventually would create overcapacity in those industries, thereby reducing prices in those sectors that, in turn, would provide a foundation for other industries upon which to develop. For example, by oversupplying electrical power, this would lead to lower prices for electricity. Sectors in the economy that used large amounts of electricity in their production process could be stimulated by the lowering of their costs of production. Thus, the initial oversupplying of electricity leads to upstream investment.</w:t>
      </w:r>
    </w:p>
    <w:p w:rsidR="00F24BCC" w:rsidRDefault="00F24BCC"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F24BCC" w:rsidRPr="00E57AA3" w:rsidRDefault="00F24BCC" w:rsidP="00D72961">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lastRenderedPageBreak/>
        <w:t xml:space="preserve">It was Hirschman who first wrote of </w:t>
      </w:r>
      <w:r w:rsidRPr="00F24BCC">
        <w:rPr>
          <w:rFonts w:cs="Tahoma"/>
          <w:i/>
        </w:rPr>
        <w:t>industrial linkages</w:t>
      </w:r>
      <w:r>
        <w:rPr>
          <w:rFonts w:cs="Tahoma"/>
        </w:rPr>
        <w:t xml:space="preserve">. When one industry expands, it requires inputs from other industries to be able to produce its specific goods. These are called </w:t>
      </w:r>
      <w:r w:rsidRPr="00F24BCC">
        <w:rPr>
          <w:rFonts w:cs="Tahoma"/>
          <w:i/>
        </w:rPr>
        <w:t>backward linkages</w:t>
      </w:r>
      <w:r>
        <w:rPr>
          <w:rFonts w:cs="Tahoma"/>
        </w:rPr>
        <w:t xml:space="preserve"> – they induce effects on the output of supplying industries. A steel mill will stimulate demand from coal mining and iron ore mining. When an industry sells and transports its product to other firms and sectors in the economy, these are </w:t>
      </w:r>
      <w:r w:rsidRPr="00F24BCC">
        <w:rPr>
          <w:rFonts w:cs="Tahoma"/>
          <w:i/>
        </w:rPr>
        <w:t>forward linkages</w:t>
      </w:r>
      <w:r>
        <w:rPr>
          <w:rFonts w:cs="Tahoma"/>
        </w:rPr>
        <w:t xml:space="preserve"> – the induced effect of the output of the first industry stimulates greater economic activity in further processing. Metal fabrication industry (or ship building) and the chemical and paint industry use the output of the steel industry.</w:t>
      </w:r>
    </w:p>
    <w:p w:rsidR="00D72961" w:rsidRPr="00E57AA3" w:rsidRDefault="00D72961" w:rsidP="00D72961">
      <w:pPr>
        <w:tabs>
          <w:tab w:val="left" w:pos="360"/>
          <w:tab w:val="left" w:pos="720"/>
          <w:tab w:val="left" w:pos="1080"/>
          <w:tab w:val="left" w:pos="1440"/>
        </w:tabs>
        <w:autoSpaceDE w:val="0"/>
        <w:autoSpaceDN w:val="0"/>
        <w:adjustRightInd w:val="0"/>
        <w:spacing w:after="0" w:line="240" w:lineRule="auto"/>
        <w:jc w:val="both"/>
        <w:rPr>
          <w:rFonts w:cs="Tahoma"/>
        </w:rPr>
      </w:pPr>
    </w:p>
    <w:p w:rsidR="00D72961" w:rsidRPr="00E57AA3" w:rsidRDefault="00994AB3" w:rsidP="00D72961">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2.1.3 </w:t>
      </w:r>
      <w:r w:rsidR="00D72961" w:rsidRPr="00E57AA3">
        <w:rPr>
          <w:rFonts w:cs="Tahoma"/>
          <w:i/>
        </w:rPr>
        <w:t>Dual Economy Model</w:t>
      </w:r>
      <w:r w:rsidR="00962856">
        <w:rPr>
          <w:rFonts w:cs="Tahoma"/>
          <w:i/>
        </w:rPr>
        <w:t xml:space="preserve"> of Arthur Lewis</w:t>
      </w:r>
    </w:p>
    <w:p w:rsidR="00D72961" w:rsidRDefault="00915358"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Sir Arthur Lewis’s model was based on the notion of surplus labour – his focus on the hidden potential of an economy. Lewis presumed that the typical less-developed nation was dualistic – both in having two key sectors in its economic structure, but that these had little interconnection (they operated, essentially, independently):</w:t>
      </w:r>
    </w:p>
    <w:p w:rsidR="00915358" w:rsidRDefault="00915358" w:rsidP="00763967">
      <w:pPr>
        <w:pStyle w:val="ListParagraph"/>
        <w:numPr>
          <w:ilvl w:val="0"/>
          <w:numId w:val="10"/>
        </w:numPr>
        <w:tabs>
          <w:tab w:val="left" w:pos="360"/>
          <w:tab w:val="left" w:pos="720"/>
          <w:tab w:val="left" w:pos="1080"/>
          <w:tab w:val="left" w:pos="1440"/>
        </w:tabs>
        <w:autoSpaceDE w:val="0"/>
        <w:autoSpaceDN w:val="0"/>
        <w:adjustRightInd w:val="0"/>
        <w:spacing w:after="0" w:line="240" w:lineRule="auto"/>
        <w:jc w:val="both"/>
        <w:rPr>
          <w:rFonts w:cs="Tahoma"/>
        </w:rPr>
      </w:pPr>
      <w:r w:rsidRPr="00915358">
        <w:rPr>
          <w:rFonts w:cs="Tahoma"/>
        </w:rPr>
        <w:t xml:space="preserve">There was a traditional, low-productivity rural and predominantly agriculture sector. </w:t>
      </w:r>
      <w:r w:rsidR="00982BB5">
        <w:rPr>
          <w:rFonts w:cs="Tahoma"/>
        </w:rPr>
        <w:t>This is where you will find most of the population.</w:t>
      </w:r>
    </w:p>
    <w:p w:rsidR="00982BB5" w:rsidRDefault="00982BB5" w:rsidP="00763967">
      <w:pPr>
        <w:pStyle w:val="ListParagraph"/>
        <w:numPr>
          <w:ilvl w:val="0"/>
          <w:numId w:val="10"/>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But there also existed (or could be created) an incipient capitalist modern sector, where production was more technologically driven and, as a result, worker productivity was higher. Apart from buying food and perhaps some other raw inputs from the traditional sector, and drawing upon the traditional sector for labour to industry in cities, the links between the two sectors were weak.</w:t>
      </w:r>
    </w:p>
    <w:p w:rsidR="00982BB5" w:rsidRPr="00982BB5" w:rsidRDefault="00982BB5" w:rsidP="00982BB5">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Lewis argued that it was all about the labour supply. The nascent manufacturing sectors would offer workers higher wages, drawing labour away from the traditional sector. The challenge was how to maintain this ‘virtuous circle’ of labour transfer once it was triggered.</w:t>
      </w:r>
    </w:p>
    <w:p w:rsidR="00D72961" w:rsidRPr="00E57AA3" w:rsidRDefault="00D72961"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2.1.4 </w:t>
      </w:r>
      <w:r w:rsidR="00F97C2F" w:rsidRPr="00E57AA3">
        <w:rPr>
          <w:rFonts w:cs="Tahoma"/>
          <w:i/>
        </w:rPr>
        <w:t>Rostow’s Stages of Growth Theory</w:t>
      </w:r>
    </w:p>
    <w:p w:rsidR="00F97C2F" w:rsidRPr="00E57AA3" w:rsidRDefault="00510835"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Walt Whitman </w:t>
      </w:r>
      <w:r w:rsidR="00F97C2F" w:rsidRPr="00E57AA3">
        <w:rPr>
          <w:rFonts w:cs="Tahoma"/>
        </w:rPr>
        <w:t xml:space="preserve">Rostow’s Stages of Growth Theory epitomized the modernist development model. He argued that developing countries will undergo a linear process of transformation (or modernization) analogous to the changes experienced by developed countries during the nineteenth century following the Industrial Revolution. Rostow used the history of Britain for his model. </w:t>
      </w:r>
      <w:r w:rsidRPr="00E57AA3">
        <w:rPr>
          <w:rFonts w:cs="Tahoma"/>
        </w:rPr>
        <w:t xml:space="preserve"> </w:t>
      </w:r>
      <w:r w:rsidR="00F97C2F" w:rsidRPr="00E57AA3">
        <w:rPr>
          <w:rFonts w:cs="Tahoma"/>
        </w:rPr>
        <w:t>He argued that all nations must pass through five phases</w:t>
      </w:r>
      <w:r w:rsidRPr="00E57AA3">
        <w:rPr>
          <w:rFonts w:cs="Tahoma"/>
        </w:rPr>
        <w:t xml:space="preserve"> or stages</w:t>
      </w:r>
      <w:r w:rsidR="00F97C2F" w:rsidRPr="00E57AA3">
        <w:rPr>
          <w:rFonts w:cs="Tahoma"/>
        </w:rPr>
        <w:t>:</w:t>
      </w:r>
    </w:p>
    <w:p w:rsidR="00F97C2F" w:rsidRPr="00E57AA3" w:rsidRDefault="00F97C2F" w:rsidP="00763967">
      <w:pPr>
        <w:pStyle w:val="ListParagraph"/>
        <w:numPr>
          <w:ilvl w:val="0"/>
          <w:numId w:val="3"/>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traditional society,</w:t>
      </w:r>
    </w:p>
    <w:p w:rsidR="00F97C2F" w:rsidRPr="00E57AA3" w:rsidRDefault="00F97C2F" w:rsidP="00763967">
      <w:pPr>
        <w:pStyle w:val="ListParagraph"/>
        <w:numPr>
          <w:ilvl w:val="0"/>
          <w:numId w:val="3"/>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pre-conditions for take-off,</w:t>
      </w:r>
    </w:p>
    <w:p w:rsidR="00F97C2F" w:rsidRPr="00E57AA3" w:rsidRDefault="00F97C2F" w:rsidP="00763967">
      <w:pPr>
        <w:pStyle w:val="ListParagraph"/>
        <w:numPr>
          <w:ilvl w:val="0"/>
          <w:numId w:val="3"/>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take-off,</w:t>
      </w:r>
    </w:p>
    <w:p w:rsidR="00F97C2F" w:rsidRPr="00E57AA3" w:rsidRDefault="00F97C2F" w:rsidP="00763967">
      <w:pPr>
        <w:pStyle w:val="ListParagraph"/>
        <w:numPr>
          <w:ilvl w:val="0"/>
          <w:numId w:val="3"/>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drive to maturity and</w:t>
      </w:r>
    </w:p>
    <w:p w:rsidR="00F97C2F" w:rsidRPr="00E57AA3" w:rsidRDefault="00F97C2F" w:rsidP="00763967">
      <w:pPr>
        <w:pStyle w:val="ListParagraph"/>
        <w:numPr>
          <w:ilvl w:val="0"/>
          <w:numId w:val="3"/>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age of mass consumption.</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982BB5"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sidRPr="00982BB5">
        <w:rPr>
          <w:rFonts w:cs="Tahoma"/>
          <w:i/>
        </w:rPr>
        <w:t>Stage one</w:t>
      </w:r>
      <w:r w:rsidR="00D27ECC" w:rsidRPr="00E57AA3">
        <w:rPr>
          <w:rFonts w:cs="Tahoma"/>
        </w:rPr>
        <w:t>,</w:t>
      </w:r>
      <w:r w:rsidRPr="00E57AA3">
        <w:rPr>
          <w:rFonts w:cs="Tahoma"/>
        </w:rPr>
        <w:t xml:space="preserve"> traditional society</w:t>
      </w:r>
      <w:r w:rsidR="00D27ECC" w:rsidRPr="00E57AA3">
        <w:rPr>
          <w:rFonts w:cs="Tahoma"/>
        </w:rPr>
        <w:t xml:space="preserve">, </w:t>
      </w:r>
      <w:r w:rsidRPr="00E57AA3">
        <w:rPr>
          <w:rFonts w:cs="Tahoma"/>
        </w:rPr>
        <w:t>was seen as a pre-scientific society and predominantly agrarian. Traditional society was dominated by what Rostow defined as “long-term fatalism.”</w:t>
      </w:r>
      <w:r w:rsidR="00D27ECC" w:rsidRPr="00E57AA3">
        <w:rPr>
          <w:rFonts w:cs="Tahoma"/>
        </w:rPr>
        <w:t xml:space="preserve"> </w:t>
      </w:r>
    </w:p>
    <w:p w:rsidR="00982BB5" w:rsidRDefault="00982BB5"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p>
    <w:p w:rsidR="00F97C2F" w:rsidRPr="00E57AA3" w:rsidRDefault="00D27ECC"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sidRPr="00E57AA3">
        <w:rPr>
          <w:rFonts w:cs="Tahoma"/>
        </w:rPr>
        <w:t xml:space="preserve">In </w:t>
      </w:r>
      <w:r w:rsidR="00982BB5" w:rsidRPr="00982BB5">
        <w:rPr>
          <w:rFonts w:cs="Tahoma"/>
          <w:i/>
        </w:rPr>
        <w:t>s</w:t>
      </w:r>
      <w:r w:rsidR="00F97C2F" w:rsidRPr="00982BB5">
        <w:rPr>
          <w:rFonts w:cs="Tahoma"/>
          <w:i/>
        </w:rPr>
        <w:t>tage two</w:t>
      </w:r>
      <w:r w:rsidRPr="00E57AA3">
        <w:rPr>
          <w:rFonts w:cs="Tahoma"/>
        </w:rPr>
        <w:t>,</w:t>
      </w:r>
      <w:r w:rsidR="00F97C2F" w:rsidRPr="00E57AA3">
        <w:rPr>
          <w:rFonts w:cs="Tahoma"/>
        </w:rPr>
        <w:t xml:space="preserve"> the pre-conditions for take-off</w:t>
      </w:r>
      <w:r w:rsidRPr="00E57AA3">
        <w:rPr>
          <w:rFonts w:cs="Tahoma"/>
        </w:rPr>
        <w:t>,</w:t>
      </w:r>
      <w:r w:rsidR="00F97C2F" w:rsidRPr="00E57AA3">
        <w:rPr>
          <w:rFonts w:cs="Tahoma"/>
        </w:rPr>
        <w:t xml:space="preserve"> </w:t>
      </w:r>
      <w:r w:rsidRPr="00E57AA3">
        <w:rPr>
          <w:rFonts w:cs="Tahoma"/>
        </w:rPr>
        <w:t>t</w:t>
      </w:r>
      <w:r w:rsidR="00F97C2F" w:rsidRPr="00E57AA3">
        <w:rPr>
          <w:rFonts w:cs="Tahoma"/>
        </w:rPr>
        <w:t xml:space="preserve">wo processes are </w:t>
      </w:r>
      <w:r w:rsidRPr="00E57AA3">
        <w:rPr>
          <w:rFonts w:cs="Tahoma"/>
        </w:rPr>
        <w:t xml:space="preserve">seen </w:t>
      </w:r>
      <w:r w:rsidR="00F97C2F" w:rsidRPr="00E57AA3">
        <w:rPr>
          <w:rFonts w:cs="Tahoma"/>
        </w:rPr>
        <w:t xml:space="preserve">at </w:t>
      </w:r>
      <w:r w:rsidRPr="00E57AA3">
        <w:rPr>
          <w:rFonts w:cs="Tahoma"/>
        </w:rPr>
        <w:t xml:space="preserve">be at </w:t>
      </w:r>
      <w:r w:rsidR="00F97C2F" w:rsidRPr="00E57AA3">
        <w:rPr>
          <w:rFonts w:cs="Tahoma"/>
        </w:rPr>
        <w:t>work</w:t>
      </w:r>
      <w:r w:rsidRPr="00E57AA3">
        <w:rPr>
          <w:rFonts w:cs="Tahoma"/>
        </w:rPr>
        <w:t>. First, there are</w:t>
      </w:r>
      <w:r w:rsidR="00F97C2F" w:rsidRPr="00E57AA3">
        <w:rPr>
          <w:rFonts w:cs="Tahoma"/>
        </w:rPr>
        <w:t xml:space="preserve"> the beginnings of a sweeping destruction of traditional society, and the gathering of societal forces that will propel it forward into the subsequent take-off stage. The destructive forces originated from outside. </w:t>
      </w:r>
      <w:r w:rsidRPr="00E57AA3">
        <w:rPr>
          <w:rFonts w:cs="Tahoma"/>
        </w:rPr>
        <w:t>Second, n</w:t>
      </w:r>
      <w:r w:rsidR="00F97C2F" w:rsidRPr="00E57AA3">
        <w:rPr>
          <w:rFonts w:cs="Tahoma"/>
        </w:rPr>
        <w:t>ew types of leaders – political and economic – come to the fore in this stage. Reactive nationalism sets the less-developed region on a new course, the drive for modernization.</w:t>
      </w:r>
    </w:p>
    <w:p w:rsidR="00F97C2F" w:rsidRPr="00E57AA3"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p>
    <w:p w:rsidR="00F97C2F" w:rsidRPr="00E57AA3"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sidRPr="00982BB5">
        <w:rPr>
          <w:rFonts w:cs="Tahoma"/>
          <w:i/>
        </w:rPr>
        <w:t>Stage three</w:t>
      </w:r>
      <w:r w:rsidR="00D27ECC" w:rsidRPr="00E57AA3">
        <w:rPr>
          <w:rFonts w:cs="Tahoma"/>
        </w:rPr>
        <w:t>,</w:t>
      </w:r>
      <w:r w:rsidRPr="00E57AA3">
        <w:rPr>
          <w:rFonts w:cs="Tahoma"/>
        </w:rPr>
        <w:t xml:space="preserve"> the take-off into sustained growth</w:t>
      </w:r>
      <w:r w:rsidR="00D27ECC" w:rsidRPr="00E57AA3">
        <w:rPr>
          <w:rFonts w:cs="Tahoma"/>
        </w:rPr>
        <w:t>,</w:t>
      </w:r>
      <w:r w:rsidRPr="00E57AA3">
        <w:rPr>
          <w:rFonts w:cs="Tahoma"/>
        </w:rPr>
        <w:t xml:space="preserve"> emerges as an outcome of three conditions:</w:t>
      </w:r>
    </w:p>
    <w:p w:rsidR="00F97C2F" w:rsidRPr="00E57AA3" w:rsidRDefault="00F97C2F" w:rsidP="00763967">
      <w:pPr>
        <w:pStyle w:val="ListParagraph"/>
        <w:numPr>
          <w:ilvl w:val="0"/>
          <w:numId w:val="4"/>
        </w:numPr>
        <w:tabs>
          <w:tab w:val="left" w:pos="360"/>
          <w:tab w:val="left" w:pos="720"/>
          <w:tab w:val="left" w:pos="1080"/>
          <w:tab w:val="left" w:pos="1440"/>
        </w:tabs>
        <w:autoSpaceDE w:val="0"/>
        <w:autoSpaceDN w:val="0"/>
        <w:adjustRightInd w:val="0"/>
        <w:spacing w:after="0" w:line="240" w:lineRule="auto"/>
        <w:ind w:left="1080"/>
        <w:jc w:val="both"/>
        <w:rPr>
          <w:rFonts w:cs="Tahoma"/>
        </w:rPr>
      </w:pPr>
      <w:r w:rsidRPr="00E57AA3">
        <w:rPr>
          <w:rFonts w:cs="Tahoma"/>
        </w:rPr>
        <w:t>a rise in the rate of productive investment</w:t>
      </w:r>
      <w:r w:rsidR="00D27ECC" w:rsidRPr="00E57AA3">
        <w:rPr>
          <w:rFonts w:cs="Tahoma"/>
        </w:rPr>
        <w:t>;</w:t>
      </w:r>
      <w:r w:rsidRPr="00E57AA3">
        <w:rPr>
          <w:rFonts w:cs="Tahoma"/>
        </w:rPr>
        <w:t xml:space="preserve"> </w:t>
      </w:r>
    </w:p>
    <w:p w:rsidR="00F97C2F" w:rsidRPr="00E57AA3" w:rsidRDefault="00F97C2F" w:rsidP="00763967">
      <w:pPr>
        <w:pStyle w:val="ListParagraph"/>
        <w:numPr>
          <w:ilvl w:val="0"/>
          <w:numId w:val="4"/>
        </w:numPr>
        <w:tabs>
          <w:tab w:val="left" w:pos="360"/>
          <w:tab w:val="left" w:pos="720"/>
          <w:tab w:val="left" w:pos="1080"/>
          <w:tab w:val="left" w:pos="1440"/>
        </w:tabs>
        <w:autoSpaceDE w:val="0"/>
        <w:autoSpaceDN w:val="0"/>
        <w:adjustRightInd w:val="0"/>
        <w:spacing w:after="0" w:line="240" w:lineRule="auto"/>
        <w:ind w:left="1080"/>
        <w:jc w:val="both"/>
        <w:rPr>
          <w:rFonts w:cs="Tahoma"/>
        </w:rPr>
      </w:pPr>
      <w:r w:rsidRPr="00E57AA3">
        <w:rPr>
          <w:rFonts w:cs="Tahoma"/>
        </w:rPr>
        <w:lastRenderedPageBreak/>
        <w:t>the development of one or more substantial manufacturing sectors with a high rate of growth</w:t>
      </w:r>
      <w:r w:rsidR="00D27ECC" w:rsidRPr="00E57AA3">
        <w:rPr>
          <w:rFonts w:cs="Tahoma"/>
        </w:rPr>
        <w:t>; and</w:t>
      </w:r>
    </w:p>
    <w:p w:rsidR="00F97C2F" w:rsidRPr="00E57AA3" w:rsidRDefault="00F97C2F" w:rsidP="00763967">
      <w:pPr>
        <w:pStyle w:val="ListParagraph"/>
        <w:numPr>
          <w:ilvl w:val="0"/>
          <w:numId w:val="4"/>
        </w:numPr>
        <w:tabs>
          <w:tab w:val="left" w:pos="360"/>
          <w:tab w:val="left" w:pos="720"/>
          <w:tab w:val="left" w:pos="1080"/>
          <w:tab w:val="left" w:pos="1440"/>
        </w:tabs>
        <w:autoSpaceDE w:val="0"/>
        <w:autoSpaceDN w:val="0"/>
        <w:adjustRightInd w:val="0"/>
        <w:spacing w:after="0" w:line="240" w:lineRule="auto"/>
        <w:ind w:left="1080"/>
        <w:jc w:val="both"/>
        <w:rPr>
          <w:rFonts w:cs="Tahoma"/>
        </w:rPr>
      </w:pPr>
      <w:r w:rsidRPr="00E57AA3">
        <w:rPr>
          <w:rFonts w:cs="Tahoma"/>
        </w:rPr>
        <w:t>the existence or quick emergence of apolitical, social and institutional framework which exploits impulses to expansion.</w:t>
      </w:r>
    </w:p>
    <w:p w:rsidR="00F97C2F" w:rsidRPr="00E57AA3"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sidRPr="00E57AA3">
        <w:rPr>
          <w:rFonts w:cs="Tahoma"/>
        </w:rPr>
        <w:t>Rostow states that there must be sweeping reallocation of resources devoted to “building up and modernizing the three non-industrial sectors required as the matrix for industrial growth: social overhead capital; agriculture and foreign exchange earning sectors.” He saw the take-off phase as lasting 20 to 25 years.</w:t>
      </w:r>
    </w:p>
    <w:p w:rsidR="00F97C2F" w:rsidRPr="00E57AA3"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imesNewRoman"/>
        </w:rPr>
      </w:pPr>
    </w:p>
    <w:p w:rsidR="00982BB5"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sidRPr="00982BB5">
        <w:rPr>
          <w:rFonts w:cs="Tahoma"/>
          <w:i/>
        </w:rPr>
        <w:t>Stage 4</w:t>
      </w:r>
      <w:r w:rsidR="00D27ECC" w:rsidRPr="00E57AA3">
        <w:rPr>
          <w:rFonts w:cs="Tahoma"/>
        </w:rPr>
        <w:t>,</w:t>
      </w:r>
      <w:r w:rsidRPr="00E57AA3">
        <w:rPr>
          <w:rFonts w:cs="Tahoma"/>
        </w:rPr>
        <w:t xml:space="preserve"> maturity</w:t>
      </w:r>
      <w:r w:rsidR="00D27ECC" w:rsidRPr="00E57AA3">
        <w:rPr>
          <w:rFonts w:cs="Tahoma"/>
        </w:rPr>
        <w:t>,</w:t>
      </w:r>
      <w:r w:rsidRPr="00E57AA3">
        <w:rPr>
          <w:rFonts w:cs="Tahoma"/>
        </w:rPr>
        <w:t xml:space="preserve"> is characterized by sufficiently high and sustained growth that there is a significant increase in per capita income. The economy becomes diversified and technologically </w:t>
      </w:r>
      <w:r w:rsidR="00E57AA3">
        <w:rPr>
          <w:rFonts w:cs="Tahoma"/>
        </w:rPr>
        <w:t>s</w:t>
      </w:r>
      <w:r w:rsidRPr="00E57AA3">
        <w:rPr>
          <w:rFonts w:cs="Tahoma"/>
        </w:rPr>
        <w:t>ophisticated. The society is now capable of producing anything, but not everything it chooses (hence its</w:t>
      </w:r>
      <w:r w:rsidR="00E57AA3">
        <w:rPr>
          <w:rFonts w:cs="Tahoma"/>
        </w:rPr>
        <w:t xml:space="preserve"> </w:t>
      </w:r>
      <w:r w:rsidRPr="00E57AA3">
        <w:rPr>
          <w:rFonts w:cs="Tahoma"/>
        </w:rPr>
        <w:t>incorporation into the world economy).</w:t>
      </w:r>
      <w:r w:rsidR="00E57AA3">
        <w:rPr>
          <w:rFonts w:cs="Tahoma"/>
        </w:rPr>
        <w:t xml:space="preserve"> </w:t>
      </w:r>
    </w:p>
    <w:p w:rsidR="00982BB5" w:rsidRDefault="00982BB5"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p>
    <w:p w:rsidR="00F97C2F" w:rsidRPr="00E57AA3" w:rsidRDefault="00E57AA3"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r>
        <w:rPr>
          <w:rFonts w:cs="Tahoma"/>
        </w:rPr>
        <w:t xml:space="preserve">Finally, with </w:t>
      </w:r>
      <w:r w:rsidRPr="00982BB5">
        <w:rPr>
          <w:rFonts w:cs="Tahoma"/>
          <w:i/>
        </w:rPr>
        <w:t>s</w:t>
      </w:r>
      <w:r w:rsidR="00F97C2F" w:rsidRPr="00982BB5">
        <w:rPr>
          <w:rFonts w:cs="Tahoma"/>
          <w:i/>
        </w:rPr>
        <w:t>tage 5</w:t>
      </w:r>
      <w:r>
        <w:rPr>
          <w:rFonts w:cs="Tahoma"/>
        </w:rPr>
        <w:t>,</w:t>
      </w:r>
      <w:r w:rsidR="00F97C2F" w:rsidRPr="00E57AA3">
        <w:rPr>
          <w:rFonts w:cs="Tahoma"/>
        </w:rPr>
        <w:t xml:space="preserve"> high mass consumption</w:t>
      </w:r>
      <w:r>
        <w:rPr>
          <w:rFonts w:cs="Tahoma"/>
        </w:rPr>
        <w:t>,</w:t>
      </w:r>
      <w:r w:rsidR="00F97C2F" w:rsidRPr="00E57AA3">
        <w:rPr>
          <w:rFonts w:cs="Tahoma"/>
        </w:rPr>
        <w:t xml:space="preserve"> </w:t>
      </w:r>
      <w:r>
        <w:rPr>
          <w:rFonts w:cs="Tahoma"/>
        </w:rPr>
        <w:t>s</w:t>
      </w:r>
      <w:r w:rsidR="00F97C2F" w:rsidRPr="00E57AA3">
        <w:rPr>
          <w:rFonts w:cs="Tahoma"/>
        </w:rPr>
        <w:t>ociety is no</w:t>
      </w:r>
      <w:r>
        <w:rPr>
          <w:rFonts w:cs="Tahoma"/>
        </w:rPr>
        <w:t>w</w:t>
      </w:r>
      <w:r w:rsidR="00F97C2F" w:rsidRPr="00E57AA3">
        <w:rPr>
          <w:rFonts w:cs="Tahoma"/>
        </w:rPr>
        <w:t xml:space="preserve"> devoted to the pleasures of consumer choice, the pursuit of security and the enjoyments of arts and leisure. Production is largely for the purpose of consumption with relatively little concern for the need to further build production capabilities. In other words, the economy can drive itself.</w:t>
      </w:r>
    </w:p>
    <w:p w:rsidR="00F97C2F" w:rsidRPr="00E57AA3" w:rsidRDefault="00F97C2F" w:rsidP="00982BB5">
      <w:pPr>
        <w:tabs>
          <w:tab w:val="left" w:pos="360"/>
          <w:tab w:val="left" w:pos="720"/>
          <w:tab w:val="left" w:pos="1080"/>
          <w:tab w:val="left" w:pos="1440"/>
        </w:tabs>
        <w:autoSpaceDE w:val="0"/>
        <w:autoSpaceDN w:val="0"/>
        <w:adjustRightInd w:val="0"/>
        <w:spacing w:after="0" w:line="240" w:lineRule="auto"/>
        <w:ind w:left="360"/>
        <w:jc w:val="both"/>
        <w:rPr>
          <w:rFonts w:cs="Tahoma"/>
        </w:rPr>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b/>
          <w:i/>
        </w:rPr>
      </w:pPr>
      <w:r>
        <w:rPr>
          <w:rFonts w:cs="Tahoma"/>
          <w:b/>
          <w:i/>
        </w:rPr>
        <w:t xml:space="preserve">2.2 </w:t>
      </w:r>
      <w:r w:rsidR="00F97C2F" w:rsidRPr="00E57AA3">
        <w:rPr>
          <w:rFonts w:cs="Tahoma"/>
          <w:b/>
          <w:i/>
        </w:rPr>
        <w:t>Structuralism and Dependency Theory</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The focus on internal factors </w:t>
      </w:r>
      <w:r w:rsidR="00982BB5">
        <w:rPr>
          <w:rFonts w:cs="Tahoma"/>
        </w:rPr>
        <w:t xml:space="preserve">by the various strategies argued by the modernist school of development </w:t>
      </w:r>
      <w:r w:rsidRPr="00E57AA3">
        <w:rPr>
          <w:rFonts w:cs="Tahoma"/>
        </w:rPr>
        <w:t>mean</w:t>
      </w:r>
      <w:r w:rsidR="00982BB5">
        <w:rPr>
          <w:rFonts w:cs="Tahoma"/>
        </w:rPr>
        <w:t>t</w:t>
      </w:r>
      <w:r w:rsidRPr="00E57AA3">
        <w:rPr>
          <w:rFonts w:cs="Tahoma"/>
        </w:rPr>
        <w:t xml:space="preserve"> that the structure of the world economy was neglected by </w:t>
      </w:r>
      <w:r w:rsidR="00982BB5">
        <w:rPr>
          <w:rFonts w:cs="Tahoma"/>
        </w:rPr>
        <w:t xml:space="preserve">these </w:t>
      </w:r>
      <w:r w:rsidRPr="00E57AA3">
        <w:rPr>
          <w:rFonts w:cs="Tahoma"/>
        </w:rPr>
        <w:t>modernization theorists. It was assumed that it was just as easy for developing countries to develop as it was for the developed countries in the nineteenth century. But back then, the European countries did not have to deal with already industrialized countries.</w:t>
      </w:r>
      <w:r w:rsidR="00E57AA3">
        <w:rPr>
          <w:rFonts w:cs="Tahoma"/>
        </w:rPr>
        <w:t xml:space="preserve"> </w:t>
      </w:r>
      <w:r w:rsidRPr="00E57AA3">
        <w:rPr>
          <w:rFonts w:cs="Tahoma"/>
        </w:rPr>
        <w:t>A counter</w:t>
      </w:r>
      <w:r w:rsidR="00982BB5">
        <w:rPr>
          <w:rFonts w:cs="Tahoma"/>
        </w:rPr>
        <w:t>-</w:t>
      </w:r>
      <w:r w:rsidRPr="00E57AA3">
        <w:rPr>
          <w:rFonts w:cs="Tahoma"/>
        </w:rPr>
        <w:t>argument soon emerged to the modernization approach that focused in the inherent inequities that existed in the world economy. The idea that the existing structure of the world economy was impeding the development of ‘Third World’ countries was a key point of departure for radical critics of modernization theory.</w:t>
      </w:r>
      <w:r w:rsidR="00982BB5">
        <w:rPr>
          <w:rFonts w:cs="Tahoma"/>
        </w:rPr>
        <w:t xml:space="preserve"> That is, the less-developed nations faced a fundamental and structural disadvantage in the world economy to those more-develo</w:t>
      </w:r>
      <w:r w:rsidR="003044FE">
        <w:rPr>
          <w:rFonts w:cs="Tahoma"/>
        </w:rPr>
        <w:t>p</w:t>
      </w:r>
      <w:r w:rsidR="00982BB5">
        <w:rPr>
          <w:rFonts w:cs="Tahoma"/>
        </w:rPr>
        <w:t>ed nations (the core economies).</w:t>
      </w:r>
      <w:r w:rsidR="003044FE">
        <w:rPr>
          <w:rFonts w:cs="Tahoma"/>
        </w:rPr>
        <w:t xml:space="preserve"> Indeed, for these theorists, the core-periphery dichotomy, created primarily through the processes of empire and colonialism, continue to persist even after the end of the ‘Age of Empire’ and that this relationship continued to privilege the already developed core economies.</w:t>
      </w:r>
    </w:p>
    <w:p w:rsidR="00E57AA3" w:rsidRDefault="00E57AA3"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These critics adopted a Marxist approach, focusing on the</w:t>
      </w:r>
      <w:r w:rsidR="00EA1BDB" w:rsidRPr="00E57AA3">
        <w:rPr>
          <w:rFonts w:cs="Tahoma"/>
        </w:rPr>
        <w:t xml:space="preserve"> </w:t>
      </w:r>
      <w:r w:rsidRPr="00E57AA3">
        <w:rPr>
          <w:rFonts w:cs="Tahoma"/>
        </w:rPr>
        <w:t>political economy of economic development (which meant</w:t>
      </w:r>
      <w:r w:rsidR="00EA1BDB" w:rsidRPr="00E57AA3">
        <w:rPr>
          <w:rFonts w:cs="Tahoma"/>
        </w:rPr>
        <w:t xml:space="preserve"> </w:t>
      </w:r>
      <w:r w:rsidRPr="00E57AA3">
        <w:rPr>
          <w:rFonts w:cs="Tahoma"/>
        </w:rPr>
        <w:t>what??) and consider</w:t>
      </w:r>
      <w:r w:rsidR="003044FE">
        <w:rPr>
          <w:rFonts w:cs="Tahoma"/>
        </w:rPr>
        <w:t>ed</w:t>
      </w:r>
      <w:r w:rsidRPr="00E57AA3">
        <w:rPr>
          <w:rFonts w:cs="Tahoma"/>
        </w:rPr>
        <w:t xml:space="preserve"> the historical and geographical</w:t>
      </w:r>
      <w:r w:rsidR="00EA1BDB" w:rsidRPr="00E57AA3">
        <w:rPr>
          <w:rFonts w:cs="Tahoma"/>
        </w:rPr>
        <w:t xml:space="preserve"> </w:t>
      </w:r>
      <w:r w:rsidRPr="00E57AA3">
        <w:rPr>
          <w:rFonts w:cs="Tahoma"/>
        </w:rPr>
        <w:t>unevenness of capitalist development.</w:t>
      </w:r>
      <w:r w:rsidR="00E57AA3">
        <w:rPr>
          <w:rFonts w:cs="Tahoma"/>
        </w:rPr>
        <w:t xml:space="preserve"> L</w:t>
      </w:r>
      <w:r w:rsidRPr="00E57AA3">
        <w:rPr>
          <w:rFonts w:cs="Tahoma"/>
        </w:rPr>
        <w:t xml:space="preserve">ocated in the </w:t>
      </w:r>
      <w:r w:rsidR="00E57AA3">
        <w:rPr>
          <w:rFonts w:cs="Tahoma"/>
        </w:rPr>
        <w:t>G</w:t>
      </w:r>
      <w:r w:rsidRPr="00E57AA3">
        <w:rPr>
          <w:rFonts w:cs="Tahoma"/>
        </w:rPr>
        <w:t>lobal South and most notably in</w:t>
      </w:r>
      <w:r w:rsidR="00EA1BDB" w:rsidRPr="00E57AA3">
        <w:rPr>
          <w:rFonts w:cs="Tahoma"/>
        </w:rPr>
        <w:t xml:space="preserve"> </w:t>
      </w:r>
      <w:r w:rsidRPr="00E57AA3">
        <w:rPr>
          <w:rFonts w:cs="Tahoma"/>
        </w:rPr>
        <w:t xml:space="preserve">Latin America, </w:t>
      </w:r>
      <w:r w:rsidR="00E57AA3">
        <w:rPr>
          <w:rFonts w:cs="Tahoma"/>
        </w:rPr>
        <w:t xml:space="preserve">they </w:t>
      </w:r>
      <w:r w:rsidRPr="00E57AA3">
        <w:rPr>
          <w:rFonts w:cs="Tahoma"/>
        </w:rPr>
        <w:t>proposed a structuralist argument that focused</w:t>
      </w:r>
      <w:r w:rsidR="00EA1BDB" w:rsidRPr="00E57AA3">
        <w:rPr>
          <w:rFonts w:cs="Tahoma"/>
        </w:rPr>
        <w:t xml:space="preserve"> </w:t>
      </w:r>
      <w:r w:rsidRPr="00E57AA3">
        <w:rPr>
          <w:rFonts w:cs="Tahoma"/>
        </w:rPr>
        <w:t>on dependency theories.</w:t>
      </w:r>
      <w:r w:rsidR="00E57AA3">
        <w:rPr>
          <w:rFonts w:cs="Tahoma"/>
        </w:rPr>
        <w:t xml:space="preserve"> </w:t>
      </w:r>
      <w:r w:rsidRPr="00E57AA3">
        <w:rPr>
          <w:rFonts w:cs="Tahoma"/>
        </w:rPr>
        <w:t>It is termed structuralist for its focus on the structure of the world</w:t>
      </w:r>
      <w:r w:rsidR="00EA1BDB" w:rsidRPr="00E57AA3">
        <w:rPr>
          <w:rFonts w:cs="Tahoma"/>
        </w:rPr>
        <w:t xml:space="preserve"> </w:t>
      </w:r>
      <w:r w:rsidRPr="00E57AA3">
        <w:rPr>
          <w:rFonts w:cs="Tahoma"/>
        </w:rPr>
        <w:t>economy and particularly on the relationship between developed</w:t>
      </w:r>
      <w:r w:rsidR="00EA1BDB" w:rsidRPr="00E57AA3">
        <w:rPr>
          <w:rFonts w:cs="Tahoma"/>
        </w:rPr>
        <w:t xml:space="preserve"> </w:t>
      </w:r>
      <w:r w:rsidRPr="00E57AA3">
        <w:rPr>
          <w:rFonts w:cs="Tahoma"/>
        </w:rPr>
        <w:t>countries and developing countries.</w:t>
      </w:r>
      <w:r w:rsidR="00E57AA3">
        <w:rPr>
          <w:rFonts w:cs="Tahoma"/>
        </w:rPr>
        <w:t xml:space="preserve"> It h</w:t>
      </w:r>
      <w:r w:rsidRPr="00E57AA3">
        <w:rPr>
          <w:rFonts w:cs="Tahoma"/>
        </w:rPr>
        <w:t>ighlighted the processes of exploitation</w:t>
      </w:r>
      <w:r w:rsidR="00E57AA3">
        <w:rPr>
          <w:rFonts w:cs="Tahoma"/>
        </w:rPr>
        <w:t xml:space="preserve"> and c</w:t>
      </w:r>
      <w:r w:rsidRPr="00E57AA3">
        <w:rPr>
          <w:rFonts w:cs="Tahoma"/>
        </w:rPr>
        <w:t>onsidered the causes of poverty and underdevelopment to be</w:t>
      </w:r>
      <w:r w:rsidR="00EA1BDB" w:rsidRPr="00E57AA3">
        <w:rPr>
          <w:rFonts w:cs="Tahoma"/>
        </w:rPr>
        <w:t xml:space="preserve"> </w:t>
      </w:r>
      <w:r w:rsidRPr="00E57AA3">
        <w:rPr>
          <w:rFonts w:cs="Tahoma"/>
        </w:rPr>
        <w:t>external to developing countries (through these relations)</w:t>
      </w:r>
      <w:r w:rsidR="00E57AA3">
        <w:rPr>
          <w:rFonts w:cs="Tahoma"/>
        </w:rPr>
        <w:t>.</w:t>
      </w:r>
    </w:p>
    <w:p w:rsidR="00EA1BDB" w:rsidRPr="00E57AA3" w:rsidRDefault="00EA1BDB"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Key Dependency theorists </w:t>
      </w:r>
      <w:r w:rsidR="000346CF">
        <w:rPr>
          <w:rFonts w:cs="Tahoma"/>
        </w:rPr>
        <w:t xml:space="preserve">and their associated theories </w:t>
      </w:r>
      <w:r w:rsidRPr="00E57AA3">
        <w:rPr>
          <w:rFonts w:cs="Tahoma"/>
        </w:rPr>
        <w:t>were:</w:t>
      </w:r>
    </w:p>
    <w:p w:rsidR="00F97C2F" w:rsidRPr="00E57AA3" w:rsidRDefault="00F97C2F" w:rsidP="00763967">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Andre Gunder Frank’s </w:t>
      </w:r>
      <w:r w:rsidR="00E57AA3">
        <w:rPr>
          <w:rFonts w:cs="Tahoma"/>
        </w:rPr>
        <w:t>D</w:t>
      </w:r>
      <w:r w:rsidRPr="00E57AA3">
        <w:rPr>
          <w:rFonts w:cs="Tahoma"/>
        </w:rPr>
        <w:t xml:space="preserve">ependency </w:t>
      </w:r>
      <w:r w:rsidR="00E57AA3">
        <w:rPr>
          <w:rFonts w:cs="Tahoma"/>
        </w:rPr>
        <w:t>T</w:t>
      </w:r>
      <w:r w:rsidRPr="00E57AA3">
        <w:rPr>
          <w:rFonts w:cs="Tahoma"/>
        </w:rPr>
        <w:t>heory</w:t>
      </w:r>
    </w:p>
    <w:p w:rsidR="00F97C2F" w:rsidRPr="00E57AA3" w:rsidRDefault="00F97C2F" w:rsidP="00763967">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Raúl Prebisch’s </w:t>
      </w:r>
      <w:r w:rsidR="00E57AA3">
        <w:rPr>
          <w:rFonts w:cs="Tahoma"/>
        </w:rPr>
        <w:t>S</w:t>
      </w:r>
      <w:r w:rsidRPr="00E57AA3">
        <w:rPr>
          <w:rFonts w:cs="Tahoma"/>
        </w:rPr>
        <w:t>tructuralism</w:t>
      </w:r>
    </w:p>
    <w:p w:rsidR="00F97C2F" w:rsidRPr="00E57AA3" w:rsidRDefault="00F97C2F" w:rsidP="00763967">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Hans Singer’s “</w:t>
      </w:r>
      <w:r w:rsidR="00E57AA3">
        <w:rPr>
          <w:rFonts w:cs="Tahoma"/>
        </w:rPr>
        <w:t>D</w:t>
      </w:r>
      <w:r w:rsidRPr="00E57AA3">
        <w:rPr>
          <w:rFonts w:cs="Tahoma"/>
        </w:rPr>
        <w:t xml:space="preserve">evelopment from within” </w:t>
      </w:r>
      <w:r w:rsidR="00E57AA3">
        <w:rPr>
          <w:rFonts w:cs="Tahoma"/>
        </w:rPr>
        <w:t>A</w:t>
      </w:r>
      <w:r w:rsidRPr="00E57AA3">
        <w:rPr>
          <w:rFonts w:cs="Tahoma"/>
        </w:rPr>
        <w:t>pproach</w:t>
      </w:r>
    </w:p>
    <w:p w:rsidR="00F97C2F" w:rsidRPr="00E57AA3" w:rsidRDefault="00F97C2F" w:rsidP="00763967">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Clarence Ayres’ </w:t>
      </w:r>
      <w:r w:rsidR="00E57AA3">
        <w:rPr>
          <w:rFonts w:cs="Tahoma"/>
        </w:rPr>
        <w:t>I</w:t>
      </w:r>
      <w:r w:rsidRPr="00E57AA3">
        <w:rPr>
          <w:rFonts w:cs="Tahoma"/>
        </w:rPr>
        <w:t>nstitutionalism</w:t>
      </w:r>
    </w:p>
    <w:p w:rsidR="00F97C2F" w:rsidRPr="00E57AA3" w:rsidRDefault="00F97C2F" w:rsidP="00763967">
      <w:pPr>
        <w:pStyle w:val="ListParagraph"/>
        <w:numPr>
          <w:ilvl w:val="0"/>
          <w:numId w:val="5"/>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Gunnar Myrdal’s </w:t>
      </w:r>
      <w:r w:rsidR="00E57AA3">
        <w:rPr>
          <w:rFonts w:cs="Tahoma"/>
        </w:rPr>
        <w:t>I</w:t>
      </w:r>
      <w:r w:rsidRPr="00E57AA3">
        <w:rPr>
          <w:rFonts w:cs="Tahoma"/>
        </w:rPr>
        <w:t xml:space="preserve">nstitutionalism of </w:t>
      </w:r>
      <w:r w:rsidR="00E57AA3">
        <w:rPr>
          <w:rFonts w:cs="Tahoma"/>
        </w:rPr>
        <w:t>C</w:t>
      </w:r>
      <w:r w:rsidRPr="00E57AA3">
        <w:rPr>
          <w:rFonts w:cs="Tahoma"/>
        </w:rPr>
        <w:t xml:space="preserve">umulative </w:t>
      </w:r>
      <w:r w:rsidR="00E57AA3">
        <w:rPr>
          <w:rFonts w:cs="Tahoma"/>
        </w:rPr>
        <w:t>C</w:t>
      </w:r>
      <w:r w:rsidRPr="00E57AA3">
        <w:rPr>
          <w:rFonts w:cs="Tahoma"/>
        </w:rPr>
        <w:t>ausation</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2.2.1 </w:t>
      </w:r>
      <w:r w:rsidR="00310F09">
        <w:rPr>
          <w:rFonts w:cs="Tahoma"/>
          <w:i/>
        </w:rPr>
        <w:t>The</w:t>
      </w:r>
      <w:r w:rsidR="00EA1BDB" w:rsidRPr="00E57AA3">
        <w:rPr>
          <w:rFonts w:cs="Tahoma"/>
          <w:i/>
        </w:rPr>
        <w:t xml:space="preserve"> </w:t>
      </w:r>
      <w:r w:rsidR="00F97C2F" w:rsidRPr="00E57AA3">
        <w:rPr>
          <w:rFonts w:cs="Tahoma"/>
          <w:i/>
        </w:rPr>
        <w:t>Dependency Theory</w:t>
      </w:r>
      <w:r w:rsidR="00310F09">
        <w:rPr>
          <w:rFonts w:cs="Tahoma"/>
          <w:i/>
        </w:rPr>
        <w:t xml:space="preserve"> of Andre Gunder Frank</w:t>
      </w:r>
    </w:p>
    <w:p w:rsidR="00A24BA8"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Frank was the most influential of the dependency theorists in</w:t>
      </w:r>
      <w:r w:rsidR="00EA1BDB" w:rsidRPr="00E57AA3">
        <w:rPr>
          <w:rFonts w:cs="Tahoma"/>
        </w:rPr>
        <w:t xml:space="preserve"> </w:t>
      </w:r>
      <w:r w:rsidRPr="00E57AA3">
        <w:rPr>
          <w:rFonts w:cs="Tahoma"/>
        </w:rPr>
        <w:t>the 1960s. He proposed a model consisting of metropolitan</w:t>
      </w:r>
      <w:r w:rsidR="00EA1BDB" w:rsidRPr="00E57AA3">
        <w:rPr>
          <w:rFonts w:cs="Tahoma"/>
        </w:rPr>
        <w:t xml:space="preserve"> </w:t>
      </w:r>
      <w:r w:rsidRPr="00E57AA3">
        <w:rPr>
          <w:rFonts w:cs="Tahoma"/>
        </w:rPr>
        <w:t>cores and satellites (that in a sense was an extension of the</w:t>
      </w:r>
      <w:r w:rsidR="00EA1BDB" w:rsidRPr="00E57AA3">
        <w:rPr>
          <w:rFonts w:cs="Tahoma"/>
        </w:rPr>
        <w:t xml:space="preserve"> </w:t>
      </w:r>
      <w:r w:rsidRPr="00E57AA3">
        <w:rPr>
          <w:rFonts w:cs="Tahoma"/>
        </w:rPr>
        <w:t>core-periphery idea). Colonialism played an important part here,</w:t>
      </w:r>
      <w:r w:rsidR="00EA1BDB" w:rsidRPr="00E57AA3">
        <w:rPr>
          <w:rFonts w:cs="Tahoma"/>
        </w:rPr>
        <w:t xml:space="preserve"> </w:t>
      </w:r>
      <w:r w:rsidRPr="00E57AA3">
        <w:rPr>
          <w:rFonts w:cs="Tahoma"/>
        </w:rPr>
        <w:t>creating the unequal economic relations that were retained after</w:t>
      </w:r>
      <w:r w:rsidR="00EA1BDB" w:rsidRPr="00E57AA3">
        <w:rPr>
          <w:rFonts w:cs="Tahoma"/>
        </w:rPr>
        <w:t xml:space="preserve"> </w:t>
      </w:r>
      <w:r w:rsidRPr="00E57AA3">
        <w:rPr>
          <w:rFonts w:cs="Tahoma"/>
        </w:rPr>
        <w:t>the independence of the colonies in what was seen as “informal</w:t>
      </w:r>
      <w:r w:rsidR="00EA1BDB" w:rsidRPr="00E57AA3">
        <w:rPr>
          <w:rFonts w:cs="Tahoma"/>
        </w:rPr>
        <w:t xml:space="preserve"> </w:t>
      </w:r>
      <w:r w:rsidRPr="00E57AA3">
        <w:rPr>
          <w:rFonts w:cs="Tahoma"/>
        </w:rPr>
        <w:t>colonialism.”</w:t>
      </w:r>
      <w:r w:rsidR="003004F9">
        <w:rPr>
          <w:rFonts w:cs="Tahoma"/>
        </w:rPr>
        <w:t xml:space="preserve"> </w:t>
      </w:r>
    </w:p>
    <w:p w:rsidR="00A24BA8" w:rsidRDefault="00A24BA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A24BA8"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He argued that m</w:t>
      </w:r>
      <w:r w:rsidR="00F97C2F" w:rsidRPr="00E57AA3">
        <w:rPr>
          <w:rFonts w:cs="Tahoma"/>
        </w:rPr>
        <w:t>any newly independent countries were finding it difficult to</w:t>
      </w:r>
      <w:r w:rsidR="00EA1BDB" w:rsidRPr="00E57AA3">
        <w:rPr>
          <w:rFonts w:cs="Tahoma"/>
        </w:rPr>
        <w:t xml:space="preserve"> </w:t>
      </w:r>
      <w:r w:rsidR="00F97C2F" w:rsidRPr="00E57AA3">
        <w:rPr>
          <w:rFonts w:cs="Tahoma"/>
        </w:rPr>
        <w:t>overcome the legacy of colonialism, and their dependency on</w:t>
      </w:r>
      <w:r w:rsidR="00EA1BDB" w:rsidRPr="00E57AA3">
        <w:rPr>
          <w:rFonts w:cs="Tahoma"/>
        </w:rPr>
        <w:t xml:space="preserve"> </w:t>
      </w:r>
      <w:r w:rsidR="00F97C2F" w:rsidRPr="00E57AA3">
        <w:rPr>
          <w:rFonts w:cs="Tahoma"/>
        </w:rPr>
        <w:t>exporting primary commodities. Falling world prices for such</w:t>
      </w:r>
      <w:r w:rsidR="00EA1BDB" w:rsidRPr="00E57AA3">
        <w:rPr>
          <w:rFonts w:cs="Tahoma"/>
        </w:rPr>
        <w:t xml:space="preserve"> </w:t>
      </w:r>
      <w:r w:rsidR="00F97C2F" w:rsidRPr="00E57AA3">
        <w:rPr>
          <w:rFonts w:cs="Tahoma"/>
        </w:rPr>
        <w:t>commodities further exacerbated the problems for many of</w:t>
      </w:r>
      <w:r w:rsidR="00EA1BDB" w:rsidRPr="00E57AA3">
        <w:rPr>
          <w:rFonts w:cs="Tahoma"/>
        </w:rPr>
        <w:t xml:space="preserve"> </w:t>
      </w:r>
      <w:r w:rsidR="00F97C2F" w:rsidRPr="00E57AA3">
        <w:rPr>
          <w:rFonts w:cs="Tahoma"/>
        </w:rPr>
        <w:t>these countries. At the same time, MNCs</w:t>
      </w:r>
      <w:r w:rsidR="001A7464">
        <w:rPr>
          <w:rFonts w:cs="Tahoma"/>
        </w:rPr>
        <w:t>,</w:t>
      </w:r>
      <w:r w:rsidR="00F97C2F" w:rsidRPr="00E57AA3">
        <w:rPr>
          <w:rFonts w:cs="Tahoma"/>
        </w:rPr>
        <w:t xml:space="preserve"> based in North</w:t>
      </w:r>
      <w:r w:rsidR="00EA1BDB" w:rsidRPr="00E57AA3">
        <w:rPr>
          <w:rFonts w:cs="Tahoma"/>
        </w:rPr>
        <w:t xml:space="preserve"> </w:t>
      </w:r>
      <w:r w:rsidR="00F97C2F" w:rsidRPr="00E57AA3">
        <w:rPr>
          <w:rFonts w:cs="Tahoma"/>
        </w:rPr>
        <w:t>America and Europe</w:t>
      </w:r>
      <w:r w:rsidR="001A7464">
        <w:rPr>
          <w:rFonts w:cs="Tahoma"/>
        </w:rPr>
        <w:t>,</w:t>
      </w:r>
      <w:r w:rsidR="00F97C2F" w:rsidRPr="00E57AA3">
        <w:rPr>
          <w:rFonts w:cs="Tahoma"/>
        </w:rPr>
        <w:t xml:space="preserve"> were seen as furthering the exploitation.</w:t>
      </w:r>
      <w:r w:rsidR="003004F9">
        <w:rPr>
          <w:rFonts w:cs="Tahoma"/>
        </w:rPr>
        <w:t xml:space="preserve"> </w:t>
      </w:r>
      <w:r w:rsidR="00F97C2F" w:rsidRPr="00E57AA3">
        <w:rPr>
          <w:rFonts w:cs="Tahoma"/>
        </w:rPr>
        <w:t>This combination of factors formed the basis of dependency</w:t>
      </w:r>
      <w:r w:rsidR="00EA1BDB" w:rsidRPr="00E57AA3">
        <w:rPr>
          <w:rFonts w:cs="Tahoma"/>
        </w:rPr>
        <w:t xml:space="preserve"> </w:t>
      </w:r>
      <w:r w:rsidR="00F97C2F" w:rsidRPr="00E57AA3">
        <w:rPr>
          <w:rFonts w:cs="Tahoma"/>
        </w:rPr>
        <w:t>theory.</w:t>
      </w:r>
      <w:r w:rsidR="001A7464">
        <w:rPr>
          <w:rFonts w:cs="Tahoma"/>
        </w:rPr>
        <w:t xml:space="preserve"> </w:t>
      </w:r>
      <w:r w:rsidR="00F97C2F" w:rsidRPr="00E57AA3">
        <w:rPr>
          <w:rFonts w:cs="Tahoma"/>
        </w:rPr>
        <w:t>For Frank, the implications of dependency theory was that, for</w:t>
      </w:r>
      <w:r w:rsidR="00EA1BDB" w:rsidRPr="00E57AA3">
        <w:rPr>
          <w:rFonts w:cs="Tahoma"/>
        </w:rPr>
        <w:t xml:space="preserve"> </w:t>
      </w:r>
      <w:r w:rsidR="00F97C2F" w:rsidRPr="00E57AA3">
        <w:rPr>
          <w:rFonts w:cs="Tahoma"/>
        </w:rPr>
        <w:t>countries to successfully develop economically, they needed to</w:t>
      </w:r>
      <w:r w:rsidR="00EA1BDB" w:rsidRPr="00E57AA3">
        <w:rPr>
          <w:rFonts w:cs="Tahoma"/>
        </w:rPr>
        <w:t xml:space="preserve"> </w:t>
      </w:r>
      <w:r w:rsidR="00F97C2F" w:rsidRPr="00E57AA3">
        <w:rPr>
          <w:rFonts w:cs="Tahoma"/>
        </w:rPr>
        <w:t xml:space="preserve">protect themselves against the external forces—or </w:t>
      </w:r>
      <w:r w:rsidR="00F97C2F" w:rsidRPr="001A7464">
        <w:rPr>
          <w:rFonts w:cs="Tahoma"/>
          <w:i/>
        </w:rPr>
        <w:t>even</w:t>
      </w:r>
      <w:r w:rsidR="00EA1BDB" w:rsidRPr="001A7464">
        <w:rPr>
          <w:rFonts w:cs="Tahoma"/>
          <w:i/>
        </w:rPr>
        <w:t xml:space="preserve"> </w:t>
      </w:r>
      <w:r w:rsidR="00F97C2F" w:rsidRPr="001A7464">
        <w:rPr>
          <w:rFonts w:cs="Tahoma"/>
          <w:i/>
        </w:rPr>
        <w:t>withdraw entirely</w:t>
      </w:r>
      <w:r w:rsidR="00F97C2F" w:rsidRPr="00E57AA3">
        <w:rPr>
          <w:rFonts w:cs="Tahoma"/>
        </w:rPr>
        <w:t xml:space="preserve"> from the world economy and create an</w:t>
      </w:r>
      <w:r w:rsidR="00EA1BDB" w:rsidRPr="00E57AA3">
        <w:rPr>
          <w:rFonts w:cs="Tahoma"/>
        </w:rPr>
        <w:t xml:space="preserve"> </w:t>
      </w:r>
      <w:r w:rsidR="00F97C2F" w:rsidRPr="00E57AA3">
        <w:rPr>
          <w:rFonts w:cs="Tahoma"/>
        </w:rPr>
        <w:t>alternative socialist system.</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3004F9"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2.2.2 </w:t>
      </w:r>
      <w:r w:rsidR="00310F09">
        <w:rPr>
          <w:rFonts w:cs="Tahoma"/>
          <w:i/>
        </w:rPr>
        <w:t>The</w:t>
      </w:r>
      <w:r w:rsidR="00EA1BDB" w:rsidRPr="003004F9">
        <w:rPr>
          <w:rFonts w:cs="Tahoma"/>
          <w:i/>
        </w:rPr>
        <w:t xml:space="preserve"> </w:t>
      </w:r>
      <w:r w:rsidR="00F97C2F" w:rsidRPr="003004F9">
        <w:rPr>
          <w:rFonts w:cs="Tahoma"/>
          <w:i/>
        </w:rPr>
        <w:t>Structuralism</w:t>
      </w:r>
      <w:r w:rsidR="00310F09">
        <w:rPr>
          <w:rFonts w:cs="Tahoma"/>
          <w:i/>
        </w:rPr>
        <w:t xml:space="preserve"> of </w:t>
      </w:r>
      <w:r w:rsidR="00114DC4">
        <w:rPr>
          <w:rFonts w:cs="Tahoma"/>
          <w:i/>
        </w:rPr>
        <w:t>R</w:t>
      </w:r>
      <w:r w:rsidR="00310F09">
        <w:rPr>
          <w:rFonts w:cs="Tahoma"/>
          <w:i/>
        </w:rPr>
        <w:t>a</w:t>
      </w:r>
      <w:r w:rsidR="00114DC4">
        <w:rPr>
          <w:rFonts w:cs="Tahoma"/>
          <w:i/>
        </w:rPr>
        <w:t>ù</w:t>
      </w:r>
      <w:r w:rsidR="00310F09">
        <w:rPr>
          <w:rFonts w:cs="Tahoma"/>
          <w:i/>
        </w:rPr>
        <w:t>l Prebisch</w:t>
      </w:r>
    </w:p>
    <w:p w:rsidR="00F27DF8" w:rsidRDefault="00114DC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R</w:t>
      </w:r>
      <w:r w:rsidR="00F97C2F" w:rsidRPr="00E57AA3">
        <w:rPr>
          <w:rFonts w:cs="Tahoma"/>
        </w:rPr>
        <w:t>a</w:t>
      </w:r>
      <w:r w:rsidRPr="00114DC4">
        <w:rPr>
          <w:rFonts w:cs="Tahoma"/>
        </w:rPr>
        <w:t>ù</w:t>
      </w:r>
      <w:r w:rsidR="00F97C2F" w:rsidRPr="00E57AA3">
        <w:rPr>
          <w:rFonts w:cs="Tahoma"/>
        </w:rPr>
        <w:t xml:space="preserve">l Prebisch proposed a milder form of structuralism. </w:t>
      </w:r>
      <w:r w:rsidR="00F27DF8">
        <w:rPr>
          <w:rFonts w:cs="Tahoma"/>
        </w:rPr>
        <w:t>However, h</w:t>
      </w:r>
      <w:r w:rsidR="00F97C2F" w:rsidRPr="00E57AA3">
        <w:rPr>
          <w:rFonts w:cs="Tahoma"/>
        </w:rPr>
        <w:t>e</w:t>
      </w:r>
      <w:r w:rsidR="00F27DF8">
        <w:rPr>
          <w:rFonts w:cs="Tahoma"/>
        </w:rPr>
        <w:t>, too,</w:t>
      </w:r>
      <w:r w:rsidR="00EA1BDB" w:rsidRPr="00E57AA3">
        <w:rPr>
          <w:rFonts w:cs="Tahoma"/>
        </w:rPr>
        <w:t xml:space="preserve"> </w:t>
      </w:r>
      <w:r w:rsidR="00F97C2F" w:rsidRPr="00E57AA3">
        <w:rPr>
          <w:rFonts w:cs="Tahoma"/>
        </w:rPr>
        <w:t>advocated that countries should follow protectionist policies</w:t>
      </w:r>
      <w:r w:rsidR="00EA1BDB" w:rsidRPr="00E57AA3">
        <w:rPr>
          <w:rFonts w:cs="Tahoma"/>
        </w:rPr>
        <w:t xml:space="preserve"> </w:t>
      </w:r>
      <w:r w:rsidR="00F97C2F" w:rsidRPr="00E57AA3">
        <w:rPr>
          <w:rFonts w:cs="Tahoma"/>
        </w:rPr>
        <w:t>rather than simply accepting external assistance. He argued that</w:t>
      </w:r>
      <w:r w:rsidR="00EA1BDB" w:rsidRPr="00E57AA3">
        <w:rPr>
          <w:rFonts w:cs="Tahoma"/>
        </w:rPr>
        <w:t xml:space="preserve"> </w:t>
      </w:r>
      <w:r w:rsidR="00F97C2F" w:rsidRPr="00E57AA3">
        <w:rPr>
          <w:rFonts w:cs="Tahoma"/>
        </w:rPr>
        <w:t xml:space="preserve">countries should adopt </w:t>
      </w:r>
      <w:r w:rsidR="00F97C2F" w:rsidRPr="00114DC4">
        <w:rPr>
          <w:rFonts w:cs="Tahoma"/>
          <w:i/>
        </w:rPr>
        <w:t>import substitution industrialization</w:t>
      </w:r>
      <w:r w:rsidR="00EA1BDB" w:rsidRPr="00E57AA3">
        <w:rPr>
          <w:rFonts w:cs="Tahoma"/>
        </w:rPr>
        <w:t xml:space="preserve"> </w:t>
      </w:r>
      <w:r w:rsidR="00F97C2F" w:rsidRPr="00E57AA3">
        <w:rPr>
          <w:rFonts w:cs="Tahoma"/>
        </w:rPr>
        <w:t>strategies.</w:t>
      </w:r>
      <w:r w:rsidR="003004F9">
        <w:rPr>
          <w:rFonts w:cs="Tahoma"/>
        </w:rPr>
        <w:t xml:space="preserve"> </w:t>
      </w:r>
      <w:r w:rsidR="00F27DF8">
        <w:rPr>
          <w:rFonts w:cs="Tahoma"/>
        </w:rPr>
        <w:t>Through these strategies, imports would be replaced by domestically produced goods.</w:t>
      </w:r>
    </w:p>
    <w:p w:rsidR="00F27DF8"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27DF8"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His approach was based upon what he saw as uneven terms of trade which persisted from the colonial period. Because these terms of trade were weighted against the less-developed nations, these nations needed to:</w:t>
      </w:r>
    </w:p>
    <w:p w:rsidR="00F27DF8" w:rsidRPr="00F27DF8" w:rsidRDefault="00F27DF8" w:rsidP="00763967">
      <w:pPr>
        <w:pStyle w:val="ListParagraph"/>
        <w:numPr>
          <w:ilvl w:val="0"/>
          <w:numId w:val="11"/>
        </w:numPr>
        <w:tabs>
          <w:tab w:val="left" w:pos="360"/>
          <w:tab w:val="left" w:pos="720"/>
          <w:tab w:val="left" w:pos="1080"/>
          <w:tab w:val="left" w:pos="1440"/>
        </w:tabs>
        <w:autoSpaceDE w:val="0"/>
        <w:autoSpaceDN w:val="0"/>
        <w:adjustRightInd w:val="0"/>
        <w:spacing w:after="0" w:line="240" w:lineRule="auto"/>
        <w:jc w:val="both"/>
        <w:rPr>
          <w:rFonts w:cs="Tahoma"/>
        </w:rPr>
      </w:pPr>
      <w:r w:rsidRPr="00F27DF8">
        <w:rPr>
          <w:rFonts w:cs="Tahoma"/>
        </w:rPr>
        <w:t>Adopt a programme that emphasized internal changes which would restructure the peripheral economies more toward the domestic market and away from exports; and</w:t>
      </w:r>
    </w:p>
    <w:p w:rsidR="00F27DF8" w:rsidRPr="00F27DF8" w:rsidRDefault="00F27DF8" w:rsidP="00763967">
      <w:pPr>
        <w:pStyle w:val="ListParagraph"/>
        <w:numPr>
          <w:ilvl w:val="0"/>
          <w:numId w:val="11"/>
        </w:numPr>
        <w:tabs>
          <w:tab w:val="left" w:pos="360"/>
          <w:tab w:val="left" w:pos="720"/>
          <w:tab w:val="left" w:pos="1080"/>
          <w:tab w:val="left" w:pos="1440"/>
        </w:tabs>
        <w:autoSpaceDE w:val="0"/>
        <w:autoSpaceDN w:val="0"/>
        <w:adjustRightInd w:val="0"/>
        <w:spacing w:after="0" w:line="240" w:lineRule="auto"/>
        <w:jc w:val="both"/>
        <w:rPr>
          <w:rFonts w:cs="Tahoma"/>
        </w:rPr>
      </w:pPr>
      <w:r w:rsidRPr="00F27DF8">
        <w:rPr>
          <w:rFonts w:cs="Tahoma"/>
        </w:rPr>
        <w:t>Develop a new export strategy</w:t>
      </w:r>
      <w:r>
        <w:rPr>
          <w:rFonts w:cs="Tahoma"/>
        </w:rPr>
        <w:t xml:space="preserve"> which would emphasize manufacturing and processing, and other secondary production activities, rather than the export of raw materials, foodstuffs and other primary products.</w:t>
      </w:r>
    </w:p>
    <w:p w:rsidR="00EA1BDB"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[It would have been interesting to see how effective this approach would have been IF the Latin American countries (for example) had come together to develop their economies.]</w:t>
      </w:r>
    </w:p>
    <w:p w:rsidR="00F27DF8"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27DF8"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This also would require substantial government involvement. Prebisch (1984:180) writes </w:t>
      </w:r>
    </w:p>
    <w:p w:rsidR="00994AB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27DF8" w:rsidRDefault="00F27DF8" w:rsidP="00F27DF8">
      <w:pPr>
        <w:tabs>
          <w:tab w:val="left" w:pos="360"/>
          <w:tab w:val="left" w:pos="720"/>
          <w:tab w:val="left" w:pos="1080"/>
          <w:tab w:val="left" w:pos="1440"/>
        </w:tabs>
        <w:autoSpaceDE w:val="0"/>
        <w:autoSpaceDN w:val="0"/>
        <w:adjustRightInd w:val="0"/>
        <w:spacing w:after="0" w:line="240" w:lineRule="auto"/>
        <w:ind w:left="360"/>
        <w:jc w:val="both"/>
        <w:rPr>
          <w:rFonts w:cs="Tahoma"/>
        </w:rPr>
      </w:pPr>
      <w:r>
        <w:rPr>
          <w:rFonts w:cs="Tahoma"/>
        </w:rPr>
        <w:t>“The structural changes inherent in industrialization require rationality, and foresight in government policy and investment in infrastructure to accelerate growth, to obtain the proper relation of industry with agriculture and other activities, and to reduce the external vulnerability of the economy. These [are] strong reasons for planning … International financial resources [are] to complement and enhance a country’s capacity to save, while changes in the structure of trade [are] necessary to use these savings for capital goods imports. Planning should help obtain these resources and accomplish the latter objective. Planning [is] compatible with the market and private initiative. It [is] needed to establish certain basic conditions for the adequate functioning of the market in the context of a dynamic economy. But it [does] not necessarily require state investment, except in infrastructure and development promotion.”</w:t>
      </w:r>
    </w:p>
    <w:p w:rsidR="00F27DF8" w:rsidRDefault="00F27DF8" w:rsidP="00F27DF8">
      <w:pPr>
        <w:tabs>
          <w:tab w:val="left" w:pos="360"/>
          <w:tab w:val="left" w:pos="720"/>
          <w:tab w:val="left" w:pos="1080"/>
          <w:tab w:val="left" w:pos="1440"/>
        </w:tabs>
        <w:autoSpaceDE w:val="0"/>
        <w:autoSpaceDN w:val="0"/>
        <w:adjustRightInd w:val="0"/>
        <w:spacing w:after="0" w:line="240" w:lineRule="auto"/>
        <w:ind w:left="360"/>
        <w:jc w:val="both"/>
        <w:rPr>
          <w:rFonts w:cs="Tahoma"/>
        </w:rPr>
      </w:pPr>
    </w:p>
    <w:p w:rsidR="008B476C" w:rsidRDefault="008B476C">
      <w:pPr>
        <w:rPr>
          <w:rFonts w:cs="Tahoma"/>
          <w:i/>
        </w:rPr>
      </w:pPr>
      <w:r>
        <w:rPr>
          <w:rFonts w:cs="Tahoma"/>
          <w:i/>
        </w:rPr>
        <w:br w:type="page"/>
      </w:r>
    </w:p>
    <w:p w:rsidR="003004F9" w:rsidRPr="003004F9" w:rsidRDefault="00994AB3" w:rsidP="003004F9">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lastRenderedPageBreak/>
        <w:t xml:space="preserve">2.2.3 </w:t>
      </w:r>
      <w:r w:rsidR="003004F9" w:rsidRPr="003004F9">
        <w:rPr>
          <w:rFonts w:cs="Tahoma"/>
          <w:i/>
        </w:rPr>
        <w:t>“Development from within” Approach</w:t>
      </w:r>
      <w:r w:rsidR="00935DE9">
        <w:rPr>
          <w:rFonts w:cs="Tahoma"/>
          <w:i/>
        </w:rPr>
        <w:t xml:space="preserve"> of Hans Singer</w:t>
      </w:r>
    </w:p>
    <w:p w:rsidR="003004F9" w:rsidRDefault="008E5D99"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Hans Singer’s work on terms of trade provided additional foundation for Prebisch’s thesis.</w:t>
      </w:r>
      <w:r w:rsidR="00E5248A">
        <w:rPr>
          <w:rFonts w:cs="Tahoma"/>
        </w:rPr>
        <w:t xml:space="preserve"> T</w:t>
      </w:r>
      <w:r>
        <w:rPr>
          <w:rFonts w:cs="Tahoma"/>
        </w:rPr>
        <w:t>hat’s about all I’ll cover here since it basically reflects Prebisch.</w:t>
      </w:r>
    </w:p>
    <w:p w:rsidR="008E5D99" w:rsidRDefault="008E5D99"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3004F9" w:rsidRPr="003004F9" w:rsidRDefault="003004F9" w:rsidP="003004F9">
      <w:pPr>
        <w:tabs>
          <w:tab w:val="left" w:pos="360"/>
          <w:tab w:val="left" w:pos="720"/>
          <w:tab w:val="left" w:pos="1080"/>
          <w:tab w:val="left" w:pos="1440"/>
        </w:tabs>
        <w:autoSpaceDE w:val="0"/>
        <w:autoSpaceDN w:val="0"/>
        <w:adjustRightInd w:val="0"/>
        <w:spacing w:after="0" w:line="240" w:lineRule="auto"/>
        <w:jc w:val="both"/>
        <w:rPr>
          <w:rFonts w:cs="Tahoma"/>
          <w:i/>
        </w:rPr>
      </w:pPr>
      <w:r w:rsidRPr="003004F9">
        <w:rPr>
          <w:rFonts w:cs="Tahoma"/>
          <w:i/>
        </w:rPr>
        <w:t xml:space="preserve"> </w:t>
      </w:r>
      <w:r w:rsidR="00994AB3">
        <w:rPr>
          <w:rFonts w:cs="Tahoma"/>
          <w:i/>
        </w:rPr>
        <w:t xml:space="preserve">2.2.4 </w:t>
      </w:r>
      <w:r w:rsidR="00935DE9">
        <w:rPr>
          <w:rFonts w:cs="Tahoma"/>
          <w:i/>
        </w:rPr>
        <w:t xml:space="preserve">The </w:t>
      </w:r>
      <w:r w:rsidRPr="003004F9">
        <w:rPr>
          <w:rFonts w:cs="Tahoma"/>
          <w:i/>
        </w:rPr>
        <w:t>Institutionalism</w:t>
      </w:r>
      <w:r w:rsidR="00935DE9">
        <w:rPr>
          <w:rFonts w:cs="Tahoma"/>
          <w:i/>
        </w:rPr>
        <w:t xml:space="preserve"> of Clarence Ayres</w:t>
      </w:r>
    </w:p>
    <w:p w:rsidR="00F21588" w:rsidRDefault="00F21588"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Clarence Ayers, along with Gunnar Myrdal, were institutionalists. Institutionalists believe that the institutions of an economy – the form of production, ownership structure, work processes, and ideologies – combine to create an economy and a society. These, therefore, must be considered in any economic analysis. In other words, they advocated for a more extensive and inclusive political economy.</w:t>
      </w:r>
      <w:r w:rsidR="00E5248A">
        <w:rPr>
          <w:rFonts w:cs="Tahoma"/>
        </w:rPr>
        <w:t xml:space="preserve"> </w:t>
      </w:r>
    </w:p>
    <w:p w:rsidR="00F21588" w:rsidRDefault="00E5248A"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Ay</w:t>
      </w:r>
      <w:r w:rsidR="008E2192">
        <w:rPr>
          <w:rFonts w:cs="Tahoma"/>
        </w:rPr>
        <w:t>r</w:t>
      </w:r>
      <w:r>
        <w:rPr>
          <w:rFonts w:cs="Tahoma"/>
        </w:rPr>
        <w:t>es was interested in what he termed the ‘megatheory’ of development. In many ways he adopted an evolutionary economics approach to development, focusing on two fundamental forces: technology and ceremonialism.</w:t>
      </w:r>
    </w:p>
    <w:p w:rsidR="00E5248A" w:rsidRDefault="00E5248A"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E5248A" w:rsidRDefault="008E2192"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Ayres emphasizes the importance of technology more than any other factor contributing economic development. Past tools lead to future tools; past skills lead to future skills. There is a trajectory here:</w:t>
      </w:r>
    </w:p>
    <w:p w:rsidR="008E2192" w:rsidRDefault="008E2192"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8E2192" w:rsidRDefault="008E2192" w:rsidP="008E2192">
      <w:pPr>
        <w:tabs>
          <w:tab w:val="left" w:pos="360"/>
          <w:tab w:val="left" w:pos="720"/>
          <w:tab w:val="left" w:pos="1080"/>
          <w:tab w:val="left" w:pos="1440"/>
        </w:tabs>
        <w:autoSpaceDE w:val="0"/>
        <w:autoSpaceDN w:val="0"/>
        <w:adjustRightInd w:val="0"/>
        <w:spacing w:after="0" w:line="240" w:lineRule="auto"/>
        <w:ind w:left="360" w:right="720"/>
        <w:jc w:val="both"/>
        <w:rPr>
          <w:rFonts w:cs="Tahoma"/>
        </w:rPr>
      </w:pPr>
      <w:r>
        <w:rPr>
          <w:rFonts w:cs="Tahoma"/>
        </w:rPr>
        <w:t>“the technological process can be understood only by recognizing that human skills and the tools by which, and on which, they are exercised are logically inseparable. Skills always employ tools, and tools are such always by virtue of being employed in acts of skill by human beings. Once the dual character of the technological process is understood, the explanation of its dynamism is obvious. Technology advances by virtue of inventions and discoveries being made … But all inventions and discoveries result from the combining of hitherto separate tools, instruments, materials and the like. These are capable of combination by virtue of their physical existence … no one ever made a combination without there being something to combine. Furthermore, the more there is to combine in any given situation the more likely inventions and discoveries become” (Ayres 1995:90-91).</w:t>
      </w:r>
    </w:p>
    <w:p w:rsidR="008E5D99" w:rsidRDefault="008E5D99"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8E2192" w:rsidRDefault="008E2192"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Robert Harda</w:t>
      </w:r>
      <w:r w:rsidR="00C304A0">
        <w:rPr>
          <w:rFonts w:cs="Tahoma"/>
        </w:rPr>
        <w:t>g</w:t>
      </w:r>
      <w:r>
        <w:rPr>
          <w:rFonts w:cs="Tahoma"/>
        </w:rPr>
        <w:t xml:space="preserve">gon, a professor at Harvard describes the process of innovation as </w:t>
      </w:r>
      <w:r w:rsidRPr="008B476C">
        <w:rPr>
          <w:rFonts w:cs="Tahoma"/>
          <w:b/>
        </w:rPr>
        <w:t>recombinant innovation</w:t>
      </w:r>
      <w:r>
        <w:rPr>
          <w:rFonts w:cs="Tahoma"/>
        </w:rPr>
        <w:t>, arguing much the same as Ayres – you cannot invention or create something out of nothing; the components of the new invention must already exist. It is through the creative process of combining these components that we achieve new inventions, upon which new inventions can then be based. A second important idea here is the innovative base – the greater the amount of tools, instrument, materials, combined with the essential reservoir of creativity of people, the greater the levels of innovation in a society.</w:t>
      </w:r>
    </w:p>
    <w:p w:rsidR="008E2192" w:rsidRDefault="008E2192"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8E2192" w:rsidRDefault="00EB5E34"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Countering the creative impulse, or the “restlessness of human hands and brain” (Ayres 1991:5), is ceremonialism within a society. This effectively curbs or limits advancement. Ceremonialism intrudes upon society in five possible ways:</w:t>
      </w:r>
    </w:p>
    <w:p w:rsidR="00EB5E34" w:rsidRDefault="00EB5E34" w:rsidP="00763967">
      <w:pPr>
        <w:pStyle w:val="ListParagraph"/>
        <w:numPr>
          <w:ilvl w:val="0"/>
          <w:numId w:val="12"/>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By the nature of social stratification or class structure within a society;</w:t>
      </w:r>
    </w:p>
    <w:p w:rsidR="00EB5E34" w:rsidRDefault="00EB5E34" w:rsidP="00763967">
      <w:pPr>
        <w:pStyle w:val="ListParagraph"/>
        <w:numPr>
          <w:ilvl w:val="0"/>
          <w:numId w:val="12"/>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Via social mores or conventions, of what is acceptable behavior;</w:t>
      </w:r>
    </w:p>
    <w:p w:rsidR="00EB5E34" w:rsidRDefault="00EB5E34" w:rsidP="00763967">
      <w:pPr>
        <w:pStyle w:val="ListParagraph"/>
        <w:numPr>
          <w:ilvl w:val="0"/>
          <w:numId w:val="12"/>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Ideology which justifies the existing social stratification and mores, and which further attempts to emphasize the negative consequences of changing either the social strata or the mores;</w:t>
      </w:r>
    </w:p>
    <w:p w:rsidR="00EB5E34" w:rsidRDefault="00EB5E34" w:rsidP="00763967">
      <w:pPr>
        <w:pStyle w:val="ListParagraph"/>
        <w:numPr>
          <w:ilvl w:val="0"/>
          <w:numId w:val="12"/>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A social system of indoctrination which emotionally conditions individuals to accept the dominant ideology, mores, and class and social stratification; and</w:t>
      </w:r>
    </w:p>
    <w:p w:rsidR="00EB5E34" w:rsidRPr="00EB5E34" w:rsidRDefault="00EB5E34" w:rsidP="00763967">
      <w:pPr>
        <w:pStyle w:val="ListParagraph"/>
        <w:numPr>
          <w:ilvl w:val="0"/>
          <w:numId w:val="12"/>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Social patterns of ceremonial behavior designed to reinforce the first four factors.</w:t>
      </w:r>
    </w:p>
    <w:p w:rsidR="008E2192" w:rsidRDefault="008E2192"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EB5E34" w:rsidRDefault="00F47E36"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lastRenderedPageBreak/>
        <w:t>Which of these two factors is dominant at any given time – past-binding ceremonialism that ends to retard the pace of change Or technological dynamism which expands human potentiality – is the determining factor in establishing a country’s pace and level of ‘development.’</w:t>
      </w:r>
    </w:p>
    <w:p w:rsidR="00EB5E34" w:rsidRDefault="00EB5E34"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C304A0" w:rsidRDefault="00D342F2" w:rsidP="003004F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Ayres also places a great deal of emphasis on education. The way of reducing the extent of ceremonialism is via expanded education, which he described as the diffusion of knowledge and skills. While he acknowledged that formal education systems or organized educational institutions can actually discourage such dissemination (and even help perpetuate the processes of ceremonialism), he retained the belief that expanded educational opportunities for larger numbers of people, translates into greater human capital accumulation, that was the foundation upon which any society could promote economic and social progress:</w:t>
      </w:r>
    </w:p>
    <w:p w:rsidR="00D342F2" w:rsidRDefault="00D342F2"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D342F2" w:rsidRDefault="00D342F2" w:rsidP="00D342F2">
      <w:pPr>
        <w:tabs>
          <w:tab w:val="left" w:pos="360"/>
          <w:tab w:val="left" w:pos="720"/>
          <w:tab w:val="left" w:pos="1080"/>
          <w:tab w:val="left" w:pos="1440"/>
        </w:tabs>
        <w:autoSpaceDE w:val="0"/>
        <w:autoSpaceDN w:val="0"/>
        <w:adjustRightInd w:val="0"/>
        <w:spacing w:after="0" w:line="240" w:lineRule="auto"/>
        <w:ind w:left="360" w:right="720"/>
        <w:jc w:val="both"/>
        <w:rPr>
          <w:rFonts w:cs="Tahoma"/>
        </w:rPr>
      </w:pPr>
      <w:r>
        <w:rPr>
          <w:rFonts w:cs="Tahoma"/>
        </w:rPr>
        <w:t>“[T]he most important factor in the economic life of any people is the educational level … of the community. A technically sophisticated community can and will equip itself with the instrumentalities of an industrial economy. There is no instance of any such community having failed to do so” (Ayres 1995:94).</w:t>
      </w:r>
    </w:p>
    <w:p w:rsidR="00C304A0" w:rsidRDefault="00C304A0" w:rsidP="003004F9">
      <w:pPr>
        <w:tabs>
          <w:tab w:val="left" w:pos="360"/>
          <w:tab w:val="left" w:pos="720"/>
          <w:tab w:val="left" w:pos="1080"/>
          <w:tab w:val="left" w:pos="1440"/>
        </w:tabs>
        <w:autoSpaceDE w:val="0"/>
        <w:autoSpaceDN w:val="0"/>
        <w:adjustRightInd w:val="0"/>
        <w:spacing w:after="0" w:line="240" w:lineRule="auto"/>
        <w:jc w:val="both"/>
        <w:rPr>
          <w:rFonts w:cs="Tahoma"/>
        </w:rPr>
      </w:pPr>
    </w:p>
    <w:p w:rsidR="003004F9" w:rsidRPr="003004F9" w:rsidRDefault="00994AB3" w:rsidP="003004F9">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2.2.5 </w:t>
      </w:r>
      <w:r w:rsidR="003004F9" w:rsidRPr="003004F9">
        <w:rPr>
          <w:rFonts w:cs="Tahoma"/>
          <w:i/>
        </w:rPr>
        <w:t>Institutionalism of Cumulative Causation</w:t>
      </w:r>
      <w:r w:rsidR="00935DE9">
        <w:rPr>
          <w:rFonts w:cs="Tahoma"/>
          <w:i/>
        </w:rPr>
        <w:t xml:space="preserve"> of Gunnar Myrdal</w:t>
      </w:r>
    </w:p>
    <w:p w:rsidR="003004F9" w:rsidRDefault="00B1474E"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Like other contrarians to modern development theory, Myrdal looked to the historical processes for both evidence of the ongoing injustices in trade and the barriers to advancement. He made three basic observations during the 1980s:</w:t>
      </w:r>
    </w:p>
    <w:p w:rsidR="00B1474E" w:rsidRDefault="00B1474E" w:rsidP="00763967">
      <w:pPr>
        <w:pStyle w:val="ListParagraph"/>
        <w:numPr>
          <w:ilvl w:val="0"/>
          <w:numId w:val="13"/>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“In the absence of counteracting policies, inequalities would tend to increase, both internationally and within a country” (Myrdal 1984:152).</w:t>
      </w:r>
    </w:p>
    <w:p w:rsidR="00B1474E" w:rsidRDefault="00B1474E" w:rsidP="00763967">
      <w:pPr>
        <w:pStyle w:val="ListParagraph"/>
        <w:numPr>
          <w:ilvl w:val="0"/>
          <w:numId w:val="13"/>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International trade theory was biased against the poor regions, particularly in the contention that trade in commodities would tend to equalize factor prices, especially wages.</w:t>
      </w:r>
    </w:p>
    <w:p w:rsidR="00B1474E" w:rsidRPr="00B1474E" w:rsidRDefault="00B1474E" w:rsidP="00763967">
      <w:pPr>
        <w:pStyle w:val="ListParagraph"/>
        <w:numPr>
          <w:ilvl w:val="0"/>
          <w:numId w:val="13"/>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Greater income equality, rather than inequality, was the correct basis on which to achieve enhanced economic growth.</w:t>
      </w:r>
    </w:p>
    <w:p w:rsidR="00BC45AE" w:rsidRDefault="00BC45AE"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B1474E" w:rsidRDefault="00EC7227"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Myrdal saw these as being connected through what he termed </w:t>
      </w:r>
      <w:r w:rsidRPr="004106B3">
        <w:rPr>
          <w:rFonts w:cs="Tahoma"/>
          <w:i/>
        </w:rPr>
        <w:t>cumulative causation</w:t>
      </w:r>
      <w:r>
        <w:rPr>
          <w:rFonts w:cs="Tahoma"/>
        </w:rPr>
        <w:t>. Unlike Ayres, Myrdal believed that one could not fully understand the sources of economic under-development, nor address the problem of under-development as long as one was restricted by orthodox economics, such as the theory of comparative advantage. Hence an institutional approach:</w:t>
      </w:r>
    </w:p>
    <w:p w:rsidR="00EC7227" w:rsidRDefault="00EC7227"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EC7227" w:rsidRDefault="00EC7227" w:rsidP="00EC7227">
      <w:pPr>
        <w:tabs>
          <w:tab w:val="left" w:pos="360"/>
          <w:tab w:val="left" w:pos="720"/>
          <w:tab w:val="left" w:pos="1080"/>
          <w:tab w:val="left" w:pos="1440"/>
        </w:tabs>
        <w:autoSpaceDE w:val="0"/>
        <w:autoSpaceDN w:val="0"/>
        <w:adjustRightInd w:val="0"/>
        <w:spacing w:after="0" w:line="240" w:lineRule="auto"/>
        <w:ind w:left="360" w:right="720"/>
        <w:jc w:val="both"/>
        <w:rPr>
          <w:rFonts w:cs="Tahoma"/>
        </w:rPr>
      </w:pPr>
      <w:r>
        <w:rPr>
          <w:rFonts w:cs="Tahoma"/>
        </w:rPr>
        <w:t>“The institutional approach meant enlarging the study to include in a summary way I referred to as ‘attitudes and institutions.’ They were found to be largely responsible for those countries’ underdeverlopment and would have to be changed in order to speed up development” (Myrdal 1984:153).</w:t>
      </w:r>
    </w:p>
    <w:p w:rsidR="00EC7227" w:rsidRDefault="00EC7227"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EC7227" w:rsidRDefault="00EC7227"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Only radical institutional reform would allow for development and the state would have a role in this. </w:t>
      </w:r>
      <w:r w:rsidR="00D9644E">
        <w:rPr>
          <w:rFonts w:cs="Tahoma"/>
        </w:rPr>
        <w:t xml:space="preserve">For Myrdal, a crucial difference between the advanced (core) nations and the poor (peripheral) nations of the global order was to be found in the state: the former had strong states and the latter weak ones. With a strong state, the advanced nations could develop a coherent national policy which could effectively address in which the benefits of economic growth might be spread throughout the country. </w:t>
      </w:r>
      <w:r w:rsidR="004106B3">
        <w:rPr>
          <w:rFonts w:cs="Tahoma"/>
        </w:rPr>
        <w:t>On the other hand, weak nations lacked effective policies, or the means to enforce these policies.</w:t>
      </w:r>
    </w:p>
    <w:p w:rsidR="004106B3" w:rsidRDefault="004106B3"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4106B3" w:rsidRDefault="004106B3"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Cumulative causation sought to account for dynamic economic effects which progressively move a society away from equilibrium. The influx of changes triggers disequilibrium. This is because:</w:t>
      </w:r>
    </w:p>
    <w:p w:rsidR="004106B3" w:rsidRDefault="004106B3" w:rsidP="00763967">
      <w:pPr>
        <w:pStyle w:val="ListParagraph"/>
        <w:numPr>
          <w:ilvl w:val="0"/>
          <w:numId w:val="14"/>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lastRenderedPageBreak/>
        <w:t xml:space="preserve">More ambitious and better-trained workers will (likely) migrate from poorer regions to growing regions (consider the situation in China). These movements tend to be one-directional, thereby tending to weaken already weakened regions and this he termed </w:t>
      </w:r>
      <w:r w:rsidRPr="004106B3">
        <w:rPr>
          <w:rFonts w:cs="Tahoma"/>
          <w:i/>
        </w:rPr>
        <w:t>backwash effects</w:t>
      </w:r>
      <w:r>
        <w:rPr>
          <w:rFonts w:cs="Tahoma"/>
        </w:rPr>
        <w:t>.</w:t>
      </w:r>
    </w:p>
    <w:p w:rsidR="004106B3" w:rsidRPr="004106B3" w:rsidRDefault="004106B3" w:rsidP="00763967">
      <w:pPr>
        <w:pStyle w:val="ListParagraph"/>
        <w:numPr>
          <w:ilvl w:val="0"/>
          <w:numId w:val="14"/>
        </w:num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Secondary backwash effects could also be anticipated. Industry in growing regions might begin producing products manufactured in weaker regions (artisan manufacturing) thereby weakening them further. </w:t>
      </w:r>
    </w:p>
    <w:p w:rsidR="004106B3" w:rsidRDefault="004106B3"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EC7227" w:rsidRDefault="004106B3"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At the same time you will encounter positive, </w:t>
      </w:r>
      <w:r w:rsidRPr="004106B3">
        <w:rPr>
          <w:rFonts w:cs="Tahoma"/>
          <w:i/>
        </w:rPr>
        <w:t>spread effects</w:t>
      </w:r>
      <w:r>
        <w:rPr>
          <w:rFonts w:cs="Tahoma"/>
        </w:rPr>
        <w:t xml:space="preserve">. </w:t>
      </w:r>
      <w:r w:rsidR="009B7727">
        <w:rPr>
          <w:rFonts w:cs="Tahoma"/>
        </w:rPr>
        <w:t>There is the possibility that such growth will trigger expansion in associated industries through forward and backward linkages (Hirschman’s linkage models; Nurkse’s balanced growth theory).</w:t>
      </w:r>
    </w:p>
    <w:p w:rsidR="00EC7227" w:rsidRDefault="00EC7227"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27DF8" w:rsidRPr="00E57AA3" w:rsidRDefault="00F27DF8" w:rsidP="00F27DF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All of these approaches were criticized for their seemingly simplistic core-periphery dichotomy as well as the success of the Asian Tigers, the NICs, and their focus on export oriented industrialization that seemed to suggest that countries could, indeed, overcome their colonial legacies through participating in the world economy.</w:t>
      </w:r>
    </w:p>
    <w:p w:rsidR="00F27DF8" w:rsidRDefault="00F27DF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994AB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b/>
          <w:i/>
        </w:rPr>
      </w:pPr>
      <w:r w:rsidRPr="00994AB3">
        <w:rPr>
          <w:rFonts w:cs="Tahoma"/>
          <w:b/>
          <w:i/>
        </w:rPr>
        <w:t xml:space="preserve">2.3 </w:t>
      </w:r>
      <w:r w:rsidR="00F97C2F" w:rsidRPr="00994AB3">
        <w:rPr>
          <w:rFonts w:cs="Tahoma"/>
          <w:b/>
          <w:i/>
        </w:rPr>
        <w:t>Grassroots Development</w:t>
      </w:r>
      <w:r w:rsidR="001A7464" w:rsidRPr="00994AB3">
        <w:rPr>
          <w:rFonts w:cs="Tahoma"/>
          <w:b/>
          <w:i/>
        </w:rPr>
        <w:t xml:space="preserve"> Strategies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An alternative approach has also emerged since the </w:t>
      </w:r>
      <w:r w:rsidR="008B476C">
        <w:rPr>
          <w:rFonts w:cs="Tahoma"/>
        </w:rPr>
        <w:t xml:space="preserve">late </w:t>
      </w:r>
      <w:r w:rsidRPr="00E57AA3">
        <w:rPr>
          <w:rFonts w:cs="Tahoma"/>
        </w:rPr>
        <w:t>19</w:t>
      </w:r>
      <w:r w:rsidR="008B476C">
        <w:rPr>
          <w:rFonts w:cs="Tahoma"/>
        </w:rPr>
        <w:t>7</w:t>
      </w:r>
      <w:r w:rsidRPr="00E57AA3">
        <w:rPr>
          <w:rFonts w:cs="Tahoma"/>
        </w:rPr>
        <w:t>0s, one</w:t>
      </w:r>
      <w:r w:rsidR="00C575B8" w:rsidRPr="00E57AA3">
        <w:rPr>
          <w:rFonts w:cs="Tahoma"/>
        </w:rPr>
        <w:t xml:space="preserve"> </w:t>
      </w:r>
      <w:r w:rsidRPr="00E57AA3">
        <w:rPr>
          <w:rFonts w:cs="Tahoma"/>
        </w:rPr>
        <w:t>that focuses efforts at the grassroots level and measures</w:t>
      </w:r>
      <w:r w:rsidR="00C575B8" w:rsidRPr="00E57AA3">
        <w:rPr>
          <w:rFonts w:cs="Tahoma"/>
        </w:rPr>
        <w:t xml:space="preserve"> </w:t>
      </w:r>
      <w:r w:rsidRPr="00E57AA3">
        <w:rPr>
          <w:rFonts w:cs="Tahoma"/>
        </w:rPr>
        <w:t>success not in terms of aggregate national statistics necessarily,</w:t>
      </w:r>
      <w:r w:rsidR="00C575B8" w:rsidRPr="00E57AA3">
        <w:rPr>
          <w:rFonts w:cs="Tahoma"/>
        </w:rPr>
        <w:t xml:space="preserve"> </w:t>
      </w:r>
      <w:r w:rsidRPr="00E57AA3">
        <w:rPr>
          <w:rFonts w:cs="Tahoma"/>
        </w:rPr>
        <w:t>but local successes.</w:t>
      </w:r>
      <w:r w:rsidR="008B476C">
        <w:rPr>
          <w:rFonts w:cs="Tahoma"/>
        </w:rPr>
        <w:t xml:space="preserve"> </w:t>
      </w:r>
      <w:r w:rsidRPr="00E57AA3">
        <w:rPr>
          <w:rFonts w:cs="Tahoma"/>
        </w:rPr>
        <w:t>Instead of advancing a set of overarching prescriptions about</w:t>
      </w:r>
      <w:r w:rsidR="00C575B8" w:rsidRPr="00E57AA3">
        <w:rPr>
          <w:rFonts w:cs="Tahoma"/>
        </w:rPr>
        <w:t xml:space="preserve"> </w:t>
      </w:r>
      <w:r w:rsidRPr="00E57AA3">
        <w:rPr>
          <w:rFonts w:cs="Tahoma"/>
        </w:rPr>
        <w:t>development policy, based on abstract economic analyses, it is</w:t>
      </w:r>
      <w:r w:rsidR="00C575B8" w:rsidRPr="00E57AA3">
        <w:rPr>
          <w:rFonts w:cs="Tahoma"/>
        </w:rPr>
        <w:t xml:space="preserve"> </w:t>
      </w:r>
      <w:r w:rsidRPr="00E57AA3">
        <w:rPr>
          <w:rFonts w:cs="Tahoma"/>
        </w:rPr>
        <w:t>directly concerned with the practical problems and needs of</w:t>
      </w:r>
      <w:r w:rsidR="00C575B8" w:rsidRPr="00E57AA3">
        <w:rPr>
          <w:rFonts w:cs="Tahoma"/>
        </w:rPr>
        <w:t xml:space="preserve"> </w:t>
      </w:r>
      <w:r w:rsidRPr="00E57AA3">
        <w:rPr>
          <w:rFonts w:cs="Tahoma"/>
        </w:rPr>
        <w:t>poor people. Whereas the former forms of development</w:t>
      </w:r>
      <w:r w:rsidR="00C575B8" w:rsidRPr="00E57AA3">
        <w:rPr>
          <w:rFonts w:cs="Tahoma"/>
        </w:rPr>
        <w:t xml:space="preserve"> </w:t>
      </w:r>
      <w:r w:rsidRPr="00E57AA3">
        <w:rPr>
          <w:rFonts w:cs="Tahoma"/>
        </w:rPr>
        <w:t>translate into ‘top-down’ approaches, this approach advocates a</w:t>
      </w:r>
      <w:r w:rsidR="00C575B8" w:rsidRPr="00E57AA3">
        <w:rPr>
          <w:rFonts w:cs="Tahoma"/>
        </w:rPr>
        <w:t xml:space="preserve"> </w:t>
      </w:r>
      <w:r w:rsidRPr="00E57AA3">
        <w:rPr>
          <w:rFonts w:cs="Tahoma"/>
        </w:rPr>
        <w:t>‘bottom-up’ approach.</w:t>
      </w:r>
      <w:r w:rsidR="00AC443A">
        <w:rPr>
          <w:rFonts w:cs="Tahoma"/>
        </w:rPr>
        <w:t xml:space="preserve"> </w:t>
      </w:r>
      <w:r w:rsidRPr="00E57AA3">
        <w:rPr>
          <w:rFonts w:cs="Tahoma"/>
        </w:rPr>
        <w:t xml:space="preserve">It evolved from the notion of </w:t>
      </w:r>
      <w:r w:rsidRPr="00E57AA3">
        <w:rPr>
          <w:rFonts w:cs="Tahoma-Bold"/>
          <w:b/>
          <w:bCs/>
        </w:rPr>
        <w:t xml:space="preserve">basic needs </w:t>
      </w:r>
      <w:r w:rsidRPr="00E57AA3">
        <w:rPr>
          <w:rFonts w:cs="Tahoma"/>
        </w:rPr>
        <w:t>strategies of the</w:t>
      </w:r>
      <w:r w:rsidR="00C575B8" w:rsidRPr="00E57AA3">
        <w:rPr>
          <w:rFonts w:cs="Tahoma"/>
        </w:rPr>
        <w:t xml:space="preserve"> </w:t>
      </w:r>
      <w:r w:rsidRPr="00E57AA3">
        <w:rPr>
          <w:rFonts w:cs="Tahoma"/>
        </w:rPr>
        <w:t>1960s and 1970s: the belief that every person should have</w:t>
      </w:r>
      <w:r w:rsidR="00C575B8" w:rsidRPr="00E57AA3">
        <w:rPr>
          <w:rFonts w:cs="Tahoma"/>
        </w:rPr>
        <w:t xml:space="preserve"> </w:t>
      </w:r>
      <w:r w:rsidRPr="00E57AA3">
        <w:rPr>
          <w:rFonts w:cs="Tahoma"/>
        </w:rPr>
        <w:t>access to minimum standards of food and water, shelter,</w:t>
      </w:r>
      <w:r w:rsidR="00C575B8" w:rsidRPr="00E57AA3">
        <w:rPr>
          <w:rFonts w:cs="Tahoma"/>
        </w:rPr>
        <w:t xml:space="preserve"> </w:t>
      </w:r>
      <w:r w:rsidRPr="00E57AA3">
        <w:rPr>
          <w:rFonts w:cs="Tahoma"/>
        </w:rPr>
        <w:t>employment, health care and even security and rights. It</w:t>
      </w:r>
      <w:r w:rsidR="00C575B8" w:rsidRPr="00E57AA3">
        <w:rPr>
          <w:rFonts w:cs="Tahoma"/>
        </w:rPr>
        <w:t xml:space="preserve"> </w:t>
      </w:r>
      <w:r w:rsidR="00AC443A">
        <w:rPr>
          <w:rFonts w:cs="Tahoma"/>
        </w:rPr>
        <w:t>applied the ethos of ‘</w:t>
      </w:r>
      <w:r w:rsidRPr="00E57AA3">
        <w:rPr>
          <w:rFonts w:cs="Tahoma"/>
        </w:rPr>
        <w:t>helping people to help themselves’</w:t>
      </w:r>
      <w:r w:rsidR="00A24BA8">
        <w:rPr>
          <w:rFonts w:cs="Tahoma"/>
        </w:rPr>
        <w:t>.</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AC443A"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One </w:t>
      </w:r>
      <w:r w:rsidR="00F97C2F" w:rsidRPr="00E57AA3">
        <w:rPr>
          <w:rFonts w:cs="Tahoma"/>
        </w:rPr>
        <w:t>example</w:t>
      </w:r>
      <w:r>
        <w:rPr>
          <w:rFonts w:cs="Tahoma"/>
        </w:rPr>
        <w:t xml:space="preserve"> of such a movement is</w:t>
      </w:r>
      <w:r w:rsidR="00F97C2F" w:rsidRPr="00E57AA3">
        <w:rPr>
          <w:rFonts w:cs="Tahoma"/>
        </w:rPr>
        <w:t xml:space="preserve"> </w:t>
      </w:r>
      <w:r w:rsidR="00F97C2F" w:rsidRPr="00AC443A">
        <w:rPr>
          <w:rFonts w:cs="Tahoma"/>
          <w:i/>
        </w:rPr>
        <w:t>The Alliance</w:t>
      </w:r>
      <w:r w:rsidR="00F97C2F" w:rsidRPr="00E57AA3">
        <w:rPr>
          <w:rFonts w:cs="Tahoma"/>
        </w:rPr>
        <w:t xml:space="preserve"> located in Mumbai. This is an urban</w:t>
      </w:r>
      <w:r w:rsidR="00C575B8" w:rsidRPr="00E57AA3">
        <w:rPr>
          <w:rFonts w:cs="Tahoma"/>
        </w:rPr>
        <w:t xml:space="preserve"> </w:t>
      </w:r>
      <w:r w:rsidR="00F97C2F" w:rsidRPr="00E57AA3">
        <w:rPr>
          <w:rFonts w:cs="Tahoma"/>
        </w:rPr>
        <w:t>grassroots initiative that partners an NGO with two community</w:t>
      </w:r>
      <w:r w:rsidR="00C575B8" w:rsidRPr="00E57AA3">
        <w:rPr>
          <w:rFonts w:cs="Tahoma"/>
        </w:rPr>
        <w:t>-</w:t>
      </w:r>
      <w:r w:rsidR="00F97C2F" w:rsidRPr="00E57AA3">
        <w:rPr>
          <w:rFonts w:cs="Tahoma"/>
        </w:rPr>
        <w:t>based</w:t>
      </w:r>
      <w:r w:rsidR="00C575B8" w:rsidRPr="00E57AA3">
        <w:rPr>
          <w:rFonts w:cs="Tahoma"/>
        </w:rPr>
        <w:t xml:space="preserve"> </w:t>
      </w:r>
      <w:r w:rsidR="00F97C2F" w:rsidRPr="00E57AA3">
        <w:rPr>
          <w:rFonts w:cs="Tahoma"/>
        </w:rPr>
        <w:t>organizations with the aim of organizing and mobilizing</w:t>
      </w:r>
      <w:r w:rsidR="00C575B8" w:rsidRPr="00E57AA3">
        <w:rPr>
          <w:rFonts w:cs="Tahoma"/>
        </w:rPr>
        <w:t xml:space="preserve"> </w:t>
      </w:r>
      <w:r w:rsidR="00F97C2F" w:rsidRPr="00E57AA3">
        <w:rPr>
          <w:rFonts w:cs="Tahoma"/>
        </w:rPr>
        <w:t>poor people in slum</w:t>
      </w:r>
      <w:r>
        <w:rPr>
          <w:rFonts w:cs="Tahoma"/>
        </w:rPr>
        <w:t xml:space="preserve"> </w:t>
      </w:r>
      <w:r w:rsidR="00F97C2F" w:rsidRPr="00E57AA3">
        <w:rPr>
          <w:rFonts w:cs="Tahoma"/>
        </w:rPr>
        <w:t>areas to pursue better housing and</w:t>
      </w:r>
      <w:r w:rsidR="00C575B8" w:rsidRPr="00E57AA3">
        <w:rPr>
          <w:rFonts w:cs="Tahoma"/>
        </w:rPr>
        <w:t xml:space="preserve"> </w:t>
      </w:r>
      <w:r w:rsidR="00F97C2F" w:rsidRPr="00E57AA3">
        <w:rPr>
          <w:rFonts w:cs="Tahoma"/>
        </w:rPr>
        <w:t>sanitation facilities.</w:t>
      </w:r>
      <w:r>
        <w:rPr>
          <w:rFonts w:cs="Tahoma"/>
        </w:rPr>
        <w:t xml:space="preserve"> </w:t>
      </w:r>
      <w:r w:rsidR="00F97C2F" w:rsidRPr="00E57AA3">
        <w:rPr>
          <w:rFonts w:cs="Tahoma"/>
        </w:rPr>
        <w:t xml:space="preserve">A second example is Oxfam’s </w:t>
      </w:r>
      <w:r w:rsidRPr="001A7464">
        <w:rPr>
          <w:rFonts w:cs="Tahoma"/>
          <w:i/>
        </w:rPr>
        <w:t>C</w:t>
      </w:r>
      <w:r w:rsidR="00F97C2F" w:rsidRPr="001A7464">
        <w:rPr>
          <w:rFonts w:cs="Tahoma"/>
          <w:i/>
        </w:rPr>
        <w:t xml:space="preserve">ow </w:t>
      </w:r>
      <w:r w:rsidRPr="001A7464">
        <w:rPr>
          <w:rFonts w:cs="Tahoma"/>
          <w:i/>
        </w:rPr>
        <w:t>L</w:t>
      </w:r>
      <w:r w:rsidR="00F97C2F" w:rsidRPr="001A7464">
        <w:rPr>
          <w:rFonts w:cs="Tahoma"/>
          <w:i/>
        </w:rPr>
        <w:t xml:space="preserve">oan </w:t>
      </w:r>
      <w:r w:rsidRPr="001A7464">
        <w:rPr>
          <w:rFonts w:cs="Tahoma"/>
          <w:i/>
        </w:rPr>
        <w:t>S</w:t>
      </w:r>
      <w:r w:rsidR="00F97C2F" w:rsidRPr="001A7464">
        <w:rPr>
          <w:rFonts w:cs="Tahoma"/>
          <w:i/>
        </w:rPr>
        <w:t>cheme</w:t>
      </w:r>
      <w:r w:rsidR="00F97C2F" w:rsidRPr="00E57AA3">
        <w:rPr>
          <w:rFonts w:cs="Tahoma"/>
        </w:rPr>
        <w:t>. The NGO loans</w:t>
      </w:r>
      <w:r w:rsidR="00C575B8" w:rsidRPr="00E57AA3">
        <w:rPr>
          <w:rFonts w:cs="Tahoma"/>
        </w:rPr>
        <w:t xml:space="preserve"> </w:t>
      </w:r>
      <w:r w:rsidR="00F97C2F" w:rsidRPr="00E57AA3">
        <w:rPr>
          <w:rFonts w:cs="Tahoma"/>
        </w:rPr>
        <w:t>a cow to a rural family. These animals provide fertilizer for crops</w:t>
      </w:r>
      <w:r w:rsidR="00C575B8" w:rsidRPr="00E57AA3">
        <w:rPr>
          <w:rFonts w:cs="Tahoma"/>
        </w:rPr>
        <w:t xml:space="preserve"> </w:t>
      </w:r>
      <w:r w:rsidR="00F97C2F" w:rsidRPr="00E57AA3">
        <w:rPr>
          <w:rFonts w:cs="Tahoma"/>
        </w:rPr>
        <w:t>and milk that provides sustenance for the family and</w:t>
      </w:r>
      <w:r w:rsidR="00C575B8" w:rsidRPr="00E57AA3">
        <w:rPr>
          <w:rFonts w:cs="Tahoma"/>
        </w:rPr>
        <w:t xml:space="preserve"> </w:t>
      </w:r>
      <w:r w:rsidR="00F97C2F" w:rsidRPr="00E57AA3">
        <w:rPr>
          <w:rFonts w:cs="Tahoma"/>
        </w:rPr>
        <w:t>potential income if surplus is sold, allowing families to purchase</w:t>
      </w:r>
      <w:r w:rsidR="00C575B8" w:rsidRPr="00E57AA3">
        <w:rPr>
          <w:rFonts w:cs="Tahoma"/>
        </w:rPr>
        <w:t xml:space="preserve"> </w:t>
      </w:r>
      <w:r w:rsidR="00F97C2F" w:rsidRPr="00E57AA3">
        <w:rPr>
          <w:rFonts w:cs="Tahoma"/>
        </w:rPr>
        <w:t>food and clothing. All calves are returned to the</w:t>
      </w:r>
      <w:r w:rsidR="00C575B8" w:rsidRPr="00E57AA3">
        <w:rPr>
          <w:rFonts w:cs="Tahoma"/>
        </w:rPr>
        <w:t xml:space="preserve"> </w:t>
      </w:r>
      <w:r w:rsidR="00F97C2F" w:rsidRPr="00E57AA3">
        <w:rPr>
          <w:rFonts w:cs="Tahoma"/>
        </w:rPr>
        <w:t>programme to</w:t>
      </w:r>
      <w:r w:rsidR="00C575B8" w:rsidRPr="00E57AA3">
        <w:rPr>
          <w:rFonts w:cs="Tahoma"/>
        </w:rPr>
        <w:t xml:space="preserve"> </w:t>
      </w:r>
      <w:r w:rsidR="00F97C2F" w:rsidRPr="00E57AA3">
        <w:rPr>
          <w:rFonts w:cs="Tahoma"/>
        </w:rPr>
        <w:t>be loaned out to other families or sold.</w:t>
      </w:r>
      <w:r>
        <w:rPr>
          <w:rFonts w:cs="Tahoma"/>
        </w:rPr>
        <w:t xml:space="preserve"> </w:t>
      </w:r>
      <w:r w:rsidR="00F97C2F" w:rsidRPr="00E57AA3">
        <w:rPr>
          <w:rFonts w:cs="Tahoma"/>
        </w:rPr>
        <w:t>Other movements include co-operatives and community</w:t>
      </w:r>
      <w:r w:rsidR="00C575B8" w:rsidRPr="00E57AA3">
        <w:rPr>
          <w:rFonts w:cs="Tahoma"/>
        </w:rPr>
        <w:t xml:space="preserve"> </w:t>
      </w:r>
      <w:r w:rsidR="00F97C2F" w:rsidRPr="00E57AA3">
        <w:rPr>
          <w:rFonts w:cs="Tahoma"/>
        </w:rPr>
        <w:t>activism.</w:t>
      </w:r>
    </w:p>
    <w:p w:rsidR="00C575B8" w:rsidRPr="00E57AA3" w:rsidRDefault="00C575B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C</w:t>
      </w:r>
      <w:r w:rsidR="00F97C2F" w:rsidRPr="00E57AA3">
        <w:rPr>
          <w:rFonts w:cs="Tahoma"/>
        </w:rPr>
        <w:t>ritics of such initiatives argue that</w:t>
      </w:r>
    </w:p>
    <w:p w:rsidR="00C575B8" w:rsidRPr="00E57AA3" w:rsidRDefault="00F97C2F" w:rsidP="00763967">
      <w:pPr>
        <w:pStyle w:val="ListParagraph"/>
        <w:numPr>
          <w:ilvl w:val="0"/>
          <w:numId w:val="7"/>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proliferation of such small-scale projects can lead to a lack</w:t>
      </w:r>
      <w:r w:rsidR="00C575B8" w:rsidRPr="00E57AA3">
        <w:rPr>
          <w:rFonts w:cs="Tahoma"/>
        </w:rPr>
        <w:t xml:space="preserve"> </w:t>
      </w:r>
      <w:r w:rsidRPr="00E57AA3">
        <w:rPr>
          <w:rFonts w:cs="Tahoma"/>
        </w:rPr>
        <w:t>of coordination and integration between agencies and</w:t>
      </w:r>
      <w:r w:rsidR="00C575B8" w:rsidRPr="00E57AA3">
        <w:rPr>
          <w:rFonts w:cs="Tahoma"/>
        </w:rPr>
        <w:t xml:space="preserve"> </w:t>
      </w:r>
      <w:r w:rsidRPr="00E57AA3">
        <w:rPr>
          <w:rFonts w:cs="Tahoma"/>
        </w:rPr>
        <w:t>initiatives; and</w:t>
      </w:r>
    </w:p>
    <w:p w:rsidR="00F97C2F" w:rsidRPr="00E57AA3" w:rsidRDefault="00F97C2F" w:rsidP="00763967">
      <w:pPr>
        <w:pStyle w:val="ListParagraph"/>
        <w:numPr>
          <w:ilvl w:val="0"/>
          <w:numId w:val="7"/>
        </w:num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eastAsia="SymbolMT" w:cs="SymbolMT"/>
        </w:rPr>
        <w:t xml:space="preserve"> </w:t>
      </w:r>
      <w:r w:rsidRPr="00E57AA3">
        <w:rPr>
          <w:rFonts w:cs="Tahoma"/>
        </w:rPr>
        <w:t>They tend to focus on alleviating the symptoms of poverty</w:t>
      </w:r>
      <w:r w:rsidR="00C575B8" w:rsidRPr="00E57AA3">
        <w:rPr>
          <w:rFonts w:cs="Tahoma"/>
        </w:rPr>
        <w:t xml:space="preserve"> </w:t>
      </w:r>
      <w:r w:rsidRPr="00E57AA3">
        <w:rPr>
          <w:rFonts w:cs="Tahoma"/>
        </w:rPr>
        <w:t>rather than addressing the underlying causes.</w:t>
      </w:r>
    </w:p>
    <w:p w:rsidR="00F97C2F" w:rsidRDefault="00AC443A"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Nevertheless, </w:t>
      </w:r>
      <w:r w:rsidR="00F97C2F" w:rsidRPr="00E57AA3">
        <w:rPr>
          <w:rFonts w:cs="Tahoma"/>
        </w:rPr>
        <w:t>even the World Bank is embracing such initiatives. For</w:t>
      </w:r>
      <w:r w:rsidR="00C575B8" w:rsidRPr="00E57AA3">
        <w:rPr>
          <w:rFonts w:cs="Tahoma"/>
        </w:rPr>
        <w:t xml:space="preserve"> </w:t>
      </w:r>
      <w:r w:rsidR="00F97C2F" w:rsidRPr="00E57AA3">
        <w:rPr>
          <w:rFonts w:cs="Tahoma"/>
        </w:rPr>
        <w:t>example, in western Gujarat in the Kachhch region, there is the</w:t>
      </w:r>
      <w:r w:rsidR="00C575B8" w:rsidRPr="00E57AA3">
        <w:rPr>
          <w:rFonts w:cs="Tahoma"/>
        </w:rPr>
        <w:t xml:space="preserve"> </w:t>
      </w:r>
      <w:r w:rsidR="00F97C2F" w:rsidRPr="00E57AA3">
        <w:rPr>
          <w:rFonts w:cs="Tahoma"/>
        </w:rPr>
        <w:t>Women’s Co-operative that receives funding from the Bank.</w:t>
      </w:r>
    </w:p>
    <w:p w:rsidR="00AC443A" w:rsidRDefault="00AC443A"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AC443A" w:rsidRPr="00E57AA3" w:rsidRDefault="00AC443A"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[elaborate]</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994AB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2.3.1 </w:t>
      </w:r>
      <w:r w:rsidR="00F97C2F" w:rsidRPr="00994AB3">
        <w:rPr>
          <w:rFonts w:cs="Tahoma"/>
          <w:i/>
        </w:rPr>
        <w:t>Resisting development:</w:t>
      </w:r>
      <w:r w:rsidR="00C575B8" w:rsidRPr="00994AB3">
        <w:rPr>
          <w:rFonts w:cs="Tahoma"/>
          <w:i/>
        </w:rPr>
        <w:t xml:space="preserve"> </w:t>
      </w:r>
      <w:r w:rsidR="00F97C2F" w:rsidRPr="00994AB3">
        <w:rPr>
          <w:rFonts w:cs="Tahoma"/>
          <w:i/>
        </w:rPr>
        <w:t>Social movements and local rights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Orthodox forms of development have, in general, failed to reach</w:t>
      </w:r>
      <w:r w:rsidR="00C575B8" w:rsidRPr="00E57AA3">
        <w:rPr>
          <w:rFonts w:cs="Tahoma"/>
        </w:rPr>
        <w:t xml:space="preserve"> </w:t>
      </w:r>
      <w:r w:rsidRPr="00E57AA3">
        <w:rPr>
          <w:rFonts w:cs="Tahoma"/>
        </w:rPr>
        <w:t>those groups most in need. Neoliberal approaches have often</w:t>
      </w:r>
      <w:r w:rsidR="00C575B8" w:rsidRPr="00E57AA3">
        <w:rPr>
          <w:rFonts w:cs="Tahoma"/>
        </w:rPr>
        <w:t xml:space="preserve"> </w:t>
      </w:r>
      <w:r w:rsidRPr="00E57AA3">
        <w:rPr>
          <w:rFonts w:cs="Tahoma"/>
        </w:rPr>
        <w:t>up economies and local spaces to global actors, including MNCs.</w:t>
      </w:r>
      <w:r w:rsidR="00782CB4">
        <w:rPr>
          <w:rFonts w:cs="Tahoma"/>
        </w:rPr>
        <w:t xml:space="preserve"> </w:t>
      </w:r>
      <w:r w:rsidRPr="00E57AA3">
        <w:rPr>
          <w:rFonts w:cs="Tahoma"/>
        </w:rPr>
        <w:t xml:space="preserve">Western values </w:t>
      </w:r>
      <w:r w:rsidRPr="00E57AA3">
        <w:rPr>
          <w:rFonts w:cs="Tahoma"/>
        </w:rPr>
        <w:lastRenderedPageBreak/>
        <w:t>and expertise have also been privileged over</w:t>
      </w:r>
      <w:r w:rsidR="00C575B8" w:rsidRPr="00E57AA3">
        <w:rPr>
          <w:rFonts w:cs="Tahoma"/>
        </w:rPr>
        <w:t xml:space="preserve"> </w:t>
      </w:r>
      <w:r w:rsidRPr="00E57AA3">
        <w:rPr>
          <w:rFonts w:cs="Tahoma"/>
        </w:rPr>
        <w:t>local knowledge and culture. The agency of local people in</w:t>
      </w:r>
      <w:r w:rsidR="00C575B8" w:rsidRPr="00E57AA3">
        <w:rPr>
          <w:rFonts w:cs="Tahoma"/>
        </w:rPr>
        <w:t xml:space="preserve"> </w:t>
      </w:r>
      <w:r w:rsidRPr="00E57AA3">
        <w:rPr>
          <w:rFonts w:cs="Tahoma"/>
        </w:rPr>
        <w:t>developing countries has often been ignored by approaches that</w:t>
      </w:r>
      <w:r w:rsidR="00C575B8" w:rsidRPr="00E57AA3">
        <w:rPr>
          <w:rFonts w:cs="Tahoma"/>
        </w:rPr>
        <w:t xml:space="preserve"> </w:t>
      </w:r>
      <w:r w:rsidRPr="00E57AA3">
        <w:rPr>
          <w:rFonts w:cs="Tahoma"/>
        </w:rPr>
        <w:t>seen these people as passive subjects – recipients – of</w:t>
      </w:r>
      <w:r w:rsidR="00C575B8" w:rsidRPr="00E57AA3">
        <w:rPr>
          <w:rFonts w:cs="Tahoma"/>
        </w:rPr>
        <w:t xml:space="preserve"> </w:t>
      </w:r>
      <w:r w:rsidRPr="00E57AA3">
        <w:rPr>
          <w:rFonts w:cs="Tahoma"/>
        </w:rPr>
        <w:t>development.</w:t>
      </w:r>
      <w:r w:rsidR="00782CB4">
        <w:rPr>
          <w:rFonts w:cs="Tahoma"/>
        </w:rPr>
        <w:t xml:space="preserve"> This has l</w:t>
      </w:r>
      <w:r w:rsidRPr="00E57AA3">
        <w:rPr>
          <w:rFonts w:cs="Tahoma"/>
        </w:rPr>
        <w:t>ed a cadre of scholars and practitioners to question the</w:t>
      </w:r>
      <w:r w:rsidR="00C575B8" w:rsidRPr="00E57AA3">
        <w:rPr>
          <w:rFonts w:cs="Tahoma"/>
        </w:rPr>
        <w:t xml:space="preserve"> </w:t>
      </w:r>
      <w:r w:rsidRPr="00E57AA3">
        <w:rPr>
          <w:rFonts w:cs="Tahoma"/>
        </w:rPr>
        <w:t>‘development project’</w:t>
      </w:r>
      <w:r w:rsidR="001A7464">
        <w:rPr>
          <w:rFonts w:cs="Tahoma"/>
        </w:rPr>
        <w:t xml:space="preserve"> itself, </w:t>
      </w:r>
      <w:r w:rsidRPr="00E57AA3">
        <w:rPr>
          <w:rFonts w:cs="Tahoma"/>
        </w:rPr>
        <w:t>most notably, Arturo</w:t>
      </w:r>
      <w:r w:rsidR="00C575B8" w:rsidRPr="00E57AA3">
        <w:rPr>
          <w:rFonts w:cs="Tahoma"/>
        </w:rPr>
        <w:t xml:space="preserve"> </w:t>
      </w:r>
      <w:r w:rsidRPr="00E57AA3">
        <w:rPr>
          <w:rFonts w:cs="Tahoma"/>
        </w:rPr>
        <w:t>Escobar, John Ferguson, Wolfgang Sachs, C. Alvarez, V.</w:t>
      </w:r>
      <w:r w:rsidR="00C575B8" w:rsidRPr="00E57AA3">
        <w:rPr>
          <w:rFonts w:cs="Tahoma"/>
        </w:rPr>
        <w:t xml:space="preserve"> </w:t>
      </w:r>
      <w:r w:rsidRPr="00E57AA3">
        <w:rPr>
          <w:rFonts w:cs="Tahoma"/>
        </w:rPr>
        <w:t>Bawtree and M. Rahnema.</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T</w:t>
      </w:r>
      <w:r w:rsidR="00F97C2F" w:rsidRPr="00E57AA3">
        <w:rPr>
          <w:rFonts w:cs="Tahoma"/>
        </w:rPr>
        <w:t>hese critics of development look to local social</w:t>
      </w:r>
      <w:r w:rsidR="00C575B8" w:rsidRPr="00E57AA3">
        <w:rPr>
          <w:rFonts w:cs="Tahoma"/>
        </w:rPr>
        <w:t xml:space="preserve"> </w:t>
      </w:r>
      <w:r w:rsidR="00F97C2F" w:rsidRPr="00E57AA3">
        <w:rPr>
          <w:rFonts w:cs="Tahoma"/>
        </w:rPr>
        <w:t>movements as the primary vehicles of change. Many of these</w:t>
      </w:r>
      <w:r w:rsidR="00C575B8" w:rsidRPr="00E57AA3">
        <w:rPr>
          <w:rFonts w:cs="Tahoma"/>
        </w:rPr>
        <w:t xml:space="preserve"> </w:t>
      </w:r>
      <w:r w:rsidR="00F97C2F" w:rsidRPr="00E57AA3">
        <w:rPr>
          <w:rFonts w:cs="Tahoma"/>
        </w:rPr>
        <w:t>movements oppose various aspects of the neoliberal</w:t>
      </w:r>
      <w:r w:rsidR="00C575B8" w:rsidRPr="00E57AA3">
        <w:rPr>
          <w:rFonts w:cs="Tahoma"/>
        </w:rPr>
        <w:t xml:space="preserve"> </w:t>
      </w:r>
      <w:r w:rsidR="00F97C2F" w:rsidRPr="00E57AA3">
        <w:rPr>
          <w:rFonts w:cs="Tahoma"/>
        </w:rPr>
        <w:t>globalization agenda and development projects of individual</w:t>
      </w:r>
      <w:r w:rsidR="00C575B8" w:rsidRPr="00E57AA3">
        <w:rPr>
          <w:rFonts w:cs="Tahoma"/>
        </w:rPr>
        <w:t xml:space="preserve"> </w:t>
      </w:r>
      <w:r w:rsidR="00F97C2F" w:rsidRPr="00E57AA3">
        <w:rPr>
          <w:rFonts w:cs="Tahoma"/>
        </w:rPr>
        <w:t>states. Paul Routledge (2005)</w:t>
      </w:r>
      <w:r w:rsidR="00C575B8" w:rsidRPr="00E57AA3">
        <w:rPr>
          <w:rFonts w:cs="Tahoma"/>
        </w:rPr>
        <w:t xml:space="preserve"> </w:t>
      </w:r>
      <w:r w:rsidR="00F97C2F" w:rsidRPr="00E57AA3">
        <w:rPr>
          <w:rFonts w:cs="Tahoma"/>
        </w:rPr>
        <w:t>describes these social movements</w:t>
      </w:r>
      <w:r w:rsidR="00782CB4">
        <w:rPr>
          <w:rFonts w:cs="Tahoma"/>
        </w:rPr>
        <w:t xml:space="preserve"> </w:t>
      </w:r>
      <w:r w:rsidR="00F97C2F" w:rsidRPr="00E57AA3">
        <w:rPr>
          <w:rFonts w:cs="Tahoma"/>
        </w:rPr>
        <w:t>as being highly diverse, incorporating</w:t>
      </w:r>
      <w:r w:rsidR="00C575B8" w:rsidRPr="00E57AA3">
        <w:rPr>
          <w:rFonts w:cs="Tahoma"/>
        </w:rPr>
        <w:t xml:space="preserve"> </w:t>
      </w:r>
      <w:r w:rsidR="00F97C2F" w:rsidRPr="00E57AA3">
        <w:rPr>
          <w:rFonts w:cs="Tahoma"/>
        </w:rPr>
        <w:t>“squatter movements, neighbourhood groups, human rights</w:t>
      </w:r>
      <w:r w:rsidR="00C575B8" w:rsidRPr="00E57AA3">
        <w:rPr>
          <w:rFonts w:cs="Tahoma"/>
        </w:rPr>
        <w:t xml:space="preserve"> </w:t>
      </w:r>
      <w:r w:rsidR="00F97C2F" w:rsidRPr="00E57AA3">
        <w:rPr>
          <w:rFonts w:cs="Tahoma"/>
        </w:rPr>
        <w:t>organizations, women’s associations, indigenous rights groups,</w:t>
      </w:r>
      <w:r w:rsidR="00C575B8" w:rsidRPr="00E57AA3">
        <w:rPr>
          <w:rFonts w:cs="Tahoma"/>
        </w:rPr>
        <w:t xml:space="preserve"> </w:t>
      </w:r>
      <w:r w:rsidR="00F97C2F" w:rsidRPr="00E57AA3">
        <w:rPr>
          <w:rFonts w:cs="Tahoma"/>
        </w:rPr>
        <w:t>self-help movements amongst the poor and unemployed, youth</w:t>
      </w:r>
      <w:r w:rsidR="00C575B8" w:rsidRPr="00E57AA3">
        <w:rPr>
          <w:rFonts w:cs="Tahoma"/>
        </w:rPr>
        <w:t xml:space="preserve"> </w:t>
      </w:r>
      <w:r w:rsidR="00F97C2F" w:rsidRPr="00E57AA3">
        <w:rPr>
          <w:rFonts w:cs="Tahoma"/>
        </w:rPr>
        <w:t>groups, educational and health associations and artists’</w:t>
      </w:r>
      <w:r w:rsidR="00C575B8" w:rsidRPr="00E57AA3">
        <w:rPr>
          <w:rFonts w:cs="Tahoma"/>
        </w:rPr>
        <w:t xml:space="preserve"> </w:t>
      </w:r>
      <w:r w:rsidR="00F97C2F" w:rsidRPr="00E57AA3">
        <w:rPr>
          <w:rFonts w:cs="Tahoma"/>
        </w:rPr>
        <w:t>movements.”</w:t>
      </w:r>
    </w:p>
    <w:p w:rsidR="00C575B8" w:rsidRPr="00E57AA3" w:rsidRDefault="00C575B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These groups are described as articulating an</w:t>
      </w:r>
      <w:r w:rsidR="00C575B8" w:rsidRPr="00E57AA3">
        <w:rPr>
          <w:rFonts w:cs="Tahoma"/>
        </w:rPr>
        <w:t xml:space="preserve"> </w:t>
      </w:r>
      <w:r w:rsidRPr="00E57AA3">
        <w:rPr>
          <w:rFonts w:cs="Tahoma"/>
        </w:rPr>
        <w:t>“environmentalism of the poor” with a concern for defending</w:t>
      </w:r>
      <w:r w:rsidR="00C575B8" w:rsidRPr="00E57AA3">
        <w:rPr>
          <w:rFonts w:cs="Tahoma"/>
        </w:rPr>
        <w:t xml:space="preserve"> </w:t>
      </w:r>
      <w:r w:rsidRPr="00E57AA3">
        <w:rPr>
          <w:rFonts w:cs="Tahoma"/>
        </w:rPr>
        <w:t>local livelihoods and maintaining access to communal access to</w:t>
      </w:r>
      <w:r w:rsidR="00C575B8" w:rsidRPr="00E57AA3">
        <w:rPr>
          <w:rFonts w:cs="Tahoma"/>
        </w:rPr>
        <w:t xml:space="preserve"> </w:t>
      </w:r>
      <w:r w:rsidRPr="00E57AA3">
        <w:rPr>
          <w:rFonts w:cs="Tahoma"/>
        </w:rPr>
        <w:t xml:space="preserve">local resources in face of their </w:t>
      </w:r>
      <w:r w:rsidR="00782CB4">
        <w:rPr>
          <w:rFonts w:cs="Tahoma"/>
        </w:rPr>
        <w:t>c</w:t>
      </w:r>
      <w:r w:rsidRPr="00E57AA3">
        <w:rPr>
          <w:rFonts w:cs="Tahoma"/>
        </w:rPr>
        <w:t>ommodification or appropriation</w:t>
      </w:r>
      <w:r w:rsidR="00C575B8" w:rsidRPr="00E57AA3">
        <w:rPr>
          <w:rFonts w:cs="Tahoma"/>
        </w:rPr>
        <w:t xml:space="preserve"> </w:t>
      </w:r>
      <w:r w:rsidRPr="00E57AA3">
        <w:rPr>
          <w:rFonts w:cs="Tahoma"/>
        </w:rPr>
        <w:t>by state and corporate actors, and with freeing people from</w:t>
      </w:r>
      <w:r w:rsidR="00C575B8" w:rsidRPr="00E57AA3">
        <w:rPr>
          <w:rFonts w:cs="Tahoma"/>
        </w:rPr>
        <w:t xml:space="preserve"> </w:t>
      </w:r>
      <w:r w:rsidRPr="00E57AA3">
        <w:rPr>
          <w:rFonts w:cs="Tahoma"/>
        </w:rPr>
        <w:t>extreme poverty and domination by other groups.</w:t>
      </w:r>
      <w:r w:rsidR="00782CB4">
        <w:rPr>
          <w:rFonts w:cs="Tahoma"/>
        </w:rPr>
        <w:t xml:space="preserve"> </w:t>
      </w:r>
      <w:r w:rsidRPr="00E57AA3">
        <w:rPr>
          <w:rFonts w:cs="Tahoma"/>
        </w:rPr>
        <w:t xml:space="preserve">In theory, these ideas draw upon the </w:t>
      </w:r>
      <w:r w:rsidRPr="00E57AA3">
        <w:rPr>
          <w:rFonts w:cs="Tahoma-Bold"/>
          <w:b/>
          <w:bCs/>
        </w:rPr>
        <w:t>participatory</w:t>
      </w:r>
      <w:r w:rsidR="00C575B8" w:rsidRPr="00E57AA3">
        <w:rPr>
          <w:rFonts w:cs="Tahoma-Bold"/>
          <w:b/>
          <w:bCs/>
        </w:rPr>
        <w:t xml:space="preserve"> </w:t>
      </w:r>
      <w:r w:rsidRPr="00E57AA3">
        <w:rPr>
          <w:rFonts w:cs="Tahoma-Bold"/>
          <w:b/>
          <w:bCs/>
        </w:rPr>
        <w:t xml:space="preserve">development approaches </w:t>
      </w:r>
      <w:r w:rsidRPr="00E57AA3">
        <w:rPr>
          <w:rFonts w:cs="Tahoma"/>
        </w:rPr>
        <w:t>developed during the late 1980s</w:t>
      </w:r>
      <w:r w:rsidR="00C575B8" w:rsidRPr="00E57AA3">
        <w:rPr>
          <w:rFonts w:cs="Tahoma"/>
        </w:rPr>
        <w:t xml:space="preserve"> </w:t>
      </w:r>
      <w:r w:rsidRPr="00E57AA3">
        <w:rPr>
          <w:rFonts w:cs="Tahoma"/>
        </w:rPr>
        <w:t>and into the 1990s that advocated greater involvement by local</w:t>
      </w:r>
      <w:r w:rsidR="00C575B8" w:rsidRPr="00E57AA3">
        <w:rPr>
          <w:rFonts w:cs="Tahoma"/>
        </w:rPr>
        <w:t xml:space="preserve"> </w:t>
      </w:r>
      <w:r w:rsidRPr="00E57AA3">
        <w:rPr>
          <w:rFonts w:cs="Tahoma"/>
        </w:rPr>
        <w:t>peoples in development planning and processes. These</w:t>
      </w:r>
      <w:r w:rsidR="00C575B8" w:rsidRPr="00E57AA3">
        <w:rPr>
          <w:rFonts w:cs="Tahoma"/>
        </w:rPr>
        <w:t xml:space="preserve"> </w:t>
      </w:r>
      <w:r w:rsidRPr="00E57AA3">
        <w:rPr>
          <w:rFonts w:cs="Tahoma"/>
        </w:rPr>
        <w:t>approaches served to recognize the local knowledges and</w:t>
      </w:r>
      <w:r w:rsidR="00C575B8" w:rsidRPr="00E57AA3">
        <w:rPr>
          <w:rFonts w:cs="Tahoma"/>
        </w:rPr>
        <w:t xml:space="preserve"> </w:t>
      </w:r>
      <w:r w:rsidRPr="00E57AA3">
        <w:rPr>
          <w:rFonts w:cs="Tahoma"/>
        </w:rPr>
        <w:t>abilities of the people and sought to empower these peoples.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Local social movements can also be seen as expressions of</w:t>
      </w:r>
      <w:r w:rsidR="00C575B8" w:rsidRPr="00E57AA3">
        <w:rPr>
          <w:rFonts w:cs="Tahoma"/>
        </w:rPr>
        <w:t xml:space="preserve"> </w:t>
      </w:r>
      <w:r w:rsidRPr="00E57AA3">
        <w:rPr>
          <w:rFonts w:cs="Tahoma"/>
        </w:rPr>
        <w:t>conflict between different groups in society over the control and</w:t>
      </w:r>
      <w:r w:rsidR="00C575B8" w:rsidRPr="00E57AA3">
        <w:rPr>
          <w:rFonts w:cs="Tahoma"/>
        </w:rPr>
        <w:t xml:space="preserve"> </w:t>
      </w:r>
      <w:r w:rsidRPr="00E57AA3">
        <w:rPr>
          <w:rFonts w:cs="Tahoma"/>
        </w:rPr>
        <w:t>use of space. While local groups seek to retain control of local</w:t>
      </w:r>
      <w:r w:rsidR="00C575B8" w:rsidRPr="00E57AA3">
        <w:rPr>
          <w:rFonts w:cs="Tahoma"/>
        </w:rPr>
        <w:t xml:space="preserve"> </w:t>
      </w:r>
      <w:r w:rsidRPr="00E57AA3">
        <w:rPr>
          <w:rFonts w:cs="Tahoma"/>
        </w:rPr>
        <w:t>economic resources (land, water, forests, ecological resources)</w:t>
      </w:r>
      <w:r w:rsidR="00C575B8" w:rsidRPr="00E57AA3">
        <w:rPr>
          <w:rFonts w:cs="Tahoma"/>
        </w:rPr>
        <w:t xml:space="preserve"> </w:t>
      </w:r>
      <w:r w:rsidRPr="00E57AA3">
        <w:rPr>
          <w:rFonts w:cs="Tahoma"/>
        </w:rPr>
        <w:t>that many often depend upon for their day-to-day basic needs,</w:t>
      </w:r>
      <w:r w:rsidR="00C575B8" w:rsidRPr="00E57AA3">
        <w:rPr>
          <w:rFonts w:cs="Tahoma"/>
        </w:rPr>
        <w:t xml:space="preserve"> </w:t>
      </w:r>
      <w:r w:rsidRPr="00E57AA3">
        <w:rPr>
          <w:rFonts w:cs="Tahoma"/>
        </w:rPr>
        <w:t>states and private interests often want to exploit them for</w:t>
      </w:r>
      <w:r w:rsidR="00C575B8" w:rsidRPr="00E57AA3">
        <w:rPr>
          <w:rFonts w:cs="Tahoma"/>
        </w:rPr>
        <w:t xml:space="preserve"> </w:t>
      </w:r>
      <w:r w:rsidRPr="00E57AA3">
        <w:rPr>
          <w:rFonts w:cs="Tahoma"/>
        </w:rPr>
        <w:t>economic gain, threatening the basis of local livelihoods.</w:t>
      </w:r>
      <w:r w:rsidR="00782CB4">
        <w:rPr>
          <w:rFonts w:cs="Tahoma"/>
        </w:rPr>
        <w:t xml:space="preserve"> For example, o</w:t>
      </w:r>
      <w:r w:rsidRPr="00E57AA3">
        <w:rPr>
          <w:rFonts w:cs="Tahoma"/>
        </w:rPr>
        <w:t>ne of the effects of neoliberal policies, and of privatization and</w:t>
      </w:r>
      <w:r w:rsidR="00C575B8" w:rsidRPr="00E57AA3">
        <w:rPr>
          <w:rFonts w:cs="Tahoma"/>
        </w:rPr>
        <w:t xml:space="preserve"> </w:t>
      </w:r>
      <w:r w:rsidRPr="00E57AA3">
        <w:rPr>
          <w:rFonts w:cs="Tahoma"/>
        </w:rPr>
        <w:t>liberalization, has been to make it easier for external</w:t>
      </w:r>
      <w:r w:rsidR="00C575B8" w:rsidRPr="00E57AA3">
        <w:rPr>
          <w:rFonts w:cs="Tahoma"/>
        </w:rPr>
        <w:t xml:space="preserve"> </w:t>
      </w:r>
      <w:r w:rsidRPr="00E57AA3">
        <w:rPr>
          <w:rFonts w:cs="Tahoma"/>
        </w:rPr>
        <w:t>corporations and interests to gain control over local resources,</w:t>
      </w:r>
      <w:r w:rsidR="00C575B8" w:rsidRPr="00E57AA3">
        <w:rPr>
          <w:rFonts w:cs="Tahoma"/>
        </w:rPr>
        <w:t xml:space="preserve"> </w:t>
      </w:r>
      <w:r w:rsidRPr="00E57AA3">
        <w:rPr>
          <w:rFonts w:cs="Tahoma"/>
        </w:rPr>
        <w:t>resulting in increased conflict with local groups. These are</w:t>
      </w:r>
      <w:r w:rsidR="00C575B8" w:rsidRPr="00E57AA3">
        <w:rPr>
          <w:rFonts w:cs="Tahoma"/>
        </w:rPr>
        <w:t xml:space="preserve"> </w:t>
      </w:r>
      <w:r w:rsidRPr="00E57AA3">
        <w:rPr>
          <w:rFonts w:cs="Tahoma"/>
        </w:rPr>
        <w:t>increasing leading to ‘resource wars’ at various scales.</w:t>
      </w:r>
      <w:r w:rsidR="00C575B8" w:rsidRPr="00E57AA3">
        <w:rPr>
          <w:rFonts w:cs="Tahoma"/>
        </w:rPr>
        <w:t xml:space="preserve"> </w:t>
      </w:r>
    </w:p>
    <w:p w:rsidR="00C575B8" w:rsidRPr="00E57AA3" w:rsidRDefault="00C575B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994AB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i/>
          <w:u w:val="single"/>
        </w:rPr>
      </w:pPr>
      <w:r w:rsidRPr="00994AB3">
        <w:rPr>
          <w:rFonts w:cs="Tahoma"/>
          <w:i/>
          <w:u w:val="single"/>
        </w:rPr>
        <w:t>The Chipko Movement</w:t>
      </w:r>
      <w:r w:rsidR="00772D10" w:rsidRPr="00994AB3">
        <w:rPr>
          <w:rFonts w:cs="Tahoma"/>
          <w:i/>
          <w:u w:val="single"/>
        </w:rPr>
        <w:t>,</w:t>
      </w:r>
      <w:r w:rsidRPr="00994AB3">
        <w:rPr>
          <w:rFonts w:cs="Tahoma"/>
          <w:i/>
          <w:u w:val="single"/>
        </w:rPr>
        <w:t xml:space="preserve"> India</w:t>
      </w:r>
    </w:p>
    <w:p w:rsidR="00772D10" w:rsidRDefault="00772D10"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One early example of this collision between local rights and neoliberal agenda occurred in the villages of </w:t>
      </w:r>
      <w:r w:rsidR="00F97C2F" w:rsidRPr="00E57AA3">
        <w:rPr>
          <w:rFonts w:cs="Tahoma"/>
        </w:rPr>
        <w:t>the Himalaya</w:t>
      </w:r>
      <w:r>
        <w:rPr>
          <w:rFonts w:cs="Tahoma"/>
        </w:rPr>
        <w:t>n foothills in India. These villages we</w:t>
      </w:r>
      <w:r w:rsidR="00F97C2F" w:rsidRPr="00E57AA3">
        <w:rPr>
          <w:rFonts w:cs="Tahoma"/>
        </w:rPr>
        <w:t xml:space="preserve">re </w:t>
      </w:r>
      <w:r>
        <w:rPr>
          <w:rFonts w:cs="Tahoma"/>
        </w:rPr>
        <w:t xml:space="preserve">(and, in many instances, remain) </w:t>
      </w:r>
      <w:r w:rsidR="00F97C2F" w:rsidRPr="00E57AA3">
        <w:rPr>
          <w:rFonts w:cs="Tahoma"/>
        </w:rPr>
        <w:t>dependent upon the forest</w:t>
      </w:r>
      <w:r w:rsidR="00C575B8" w:rsidRPr="00E57AA3">
        <w:rPr>
          <w:rFonts w:cs="Tahoma"/>
        </w:rPr>
        <w:t xml:space="preserve"> </w:t>
      </w:r>
      <w:r w:rsidR="00F97C2F" w:rsidRPr="00E57AA3">
        <w:rPr>
          <w:rFonts w:cs="Tahoma"/>
        </w:rPr>
        <w:t xml:space="preserve">resources of the surrounding areas. These forests </w:t>
      </w:r>
      <w:r>
        <w:rPr>
          <w:rFonts w:cs="Tahoma"/>
        </w:rPr>
        <w:t>we</w:t>
      </w:r>
      <w:r w:rsidR="00F97C2F" w:rsidRPr="00E57AA3">
        <w:rPr>
          <w:rFonts w:cs="Tahoma"/>
        </w:rPr>
        <w:t>re seen as</w:t>
      </w:r>
      <w:r w:rsidR="00C575B8" w:rsidRPr="00E57AA3">
        <w:rPr>
          <w:rFonts w:cs="Tahoma"/>
        </w:rPr>
        <w:t xml:space="preserve"> </w:t>
      </w:r>
      <w:r w:rsidR="00F97C2F" w:rsidRPr="00E57AA3">
        <w:rPr>
          <w:rFonts w:cs="Tahoma"/>
        </w:rPr>
        <w:t>communal lands. However, the New Delhi government saw</w:t>
      </w:r>
      <w:r w:rsidR="00C575B8" w:rsidRPr="00E57AA3">
        <w:rPr>
          <w:rFonts w:cs="Tahoma"/>
        </w:rPr>
        <w:t xml:space="preserve"> </w:t>
      </w:r>
      <w:r w:rsidR="00F97C2F" w:rsidRPr="00E57AA3">
        <w:rPr>
          <w:rFonts w:cs="Tahoma"/>
        </w:rPr>
        <w:t>the</w:t>
      </w:r>
      <w:r>
        <w:rPr>
          <w:rFonts w:cs="Tahoma"/>
        </w:rPr>
        <w:t>se same forests</w:t>
      </w:r>
      <w:r w:rsidR="00F97C2F" w:rsidRPr="00E57AA3">
        <w:rPr>
          <w:rFonts w:cs="Tahoma"/>
        </w:rPr>
        <w:t xml:space="preserve"> as national assets and awarded logging rights to non-local</w:t>
      </w:r>
      <w:r w:rsidR="00C575B8" w:rsidRPr="00E57AA3">
        <w:rPr>
          <w:rFonts w:cs="Tahoma"/>
        </w:rPr>
        <w:t xml:space="preserve"> </w:t>
      </w:r>
      <w:r w:rsidR="00F97C2F" w:rsidRPr="00E57AA3">
        <w:rPr>
          <w:rFonts w:cs="Tahoma"/>
        </w:rPr>
        <w:t xml:space="preserve">companies. </w:t>
      </w:r>
    </w:p>
    <w:p w:rsidR="00772D10" w:rsidRDefault="00772D10"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These companies then claimed rights over the lands</w:t>
      </w:r>
      <w:r w:rsidR="00C575B8" w:rsidRPr="00E57AA3">
        <w:rPr>
          <w:rFonts w:cs="Tahoma"/>
        </w:rPr>
        <w:t xml:space="preserve"> </w:t>
      </w:r>
      <w:r w:rsidRPr="00E57AA3">
        <w:rPr>
          <w:rFonts w:cs="Tahoma"/>
        </w:rPr>
        <w:t>and forests, attempting to remove local use. The women, who</w:t>
      </w:r>
      <w:r w:rsidR="00C575B8" w:rsidRPr="00E57AA3">
        <w:rPr>
          <w:rFonts w:cs="Tahoma"/>
        </w:rPr>
        <w:t xml:space="preserve"> </w:t>
      </w:r>
      <w:r w:rsidRPr="00E57AA3">
        <w:rPr>
          <w:rFonts w:cs="Tahoma"/>
        </w:rPr>
        <w:t>were the primary users of the forests, responded by non-violent</w:t>
      </w:r>
      <w:r w:rsidR="00C575B8" w:rsidRPr="00E57AA3">
        <w:rPr>
          <w:rFonts w:cs="Tahoma"/>
        </w:rPr>
        <w:t xml:space="preserve"> </w:t>
      </w:r>
      <w:r w:rsidRPr="00E57AA3">
        <w:rPr>
          <w:rFonts w:cs="Tahoma"/>
        </w:rPr>
        <w:t>protests consisting of first learning of where the forest</w:t>
      </w:r>
      <w:r w:rsidR="00C575B8" w:rsidRPr="00E57AA3">
        <w:rPr>
          <w:rFonts w:cs="Tahoma"/>
        </w:rPr>
        <w:t xml:space="preserve"> </w:t>
      </w:r>
      <w:r w:rsidRPr="00E57AA3">
        <w:rPr>
          <w:rFonts w:cs="Tahoma"/>
        </w:rPr>
        <w:t>companies were going to log and then hugging trees there. The</w:t>
      </w:r>
      <w:r w:rsidR="00C575B8" w:rsidRPr="00E57AA3">
        <w:rPr>
          <w:rFonts w:cs="Tahoma"/>
        </w:rPr>
        <w:t xml:space="preserve"> </w:t>
      </w:r>
      <w:r w:rsidRPr="00E57AA3">
        <w:rPr>
          <w:rFonts w:cs="Tahoma"/>
        </w:rPr>
        <w:t>companies would then have to forcefully remove the women.</w:t>
      </w:r>
      <w:r w:rsidR="00772D10">
        <w:rPr>
          <w:rFonts w:cs="Tahoma"/>
        </w:rPr>
        <w:t xml:space="preserve"> </w:t>
      </w:r>
      <w:r w:rsidRPr="00E57AA3">
        <w:rPr>
          <w:rFonts w:cs="Tahoma"/>
        </w:rPr>
        <w:t>But this caused so much local and international visibility that,</w:t>
      </w:r>
      <w:r w:rsidR="00C575B8" w:rsidRPr="00E57AA3">
        <w:rPr>
          <w:rFonts w:cs="Tahoma"/>
        </w:rPr>
        <w:t xml:space="preserve"> </w:t>
      </w:r>
      <w:r w:rsidRPr="00E57AA3">
        <w:rPr>
          <w:rFonts w:cs="Tahoma"/>
        </w:rPr>
        <w:t>ultimately, the local use rights were recognized.</w:t>
      </w:r>
      <w:r w:rsidR="00772D10">
        <w:rPr>
          <w:rFonts w:cs="Tahoma"/>
        </w:rPr>
        <w:t xml:space="preserve"> This movement became known as the ‘Chipko’ Movement. </w:t>
      </w:r>
      <w:r w:rsidRPr="00E57AA3">
        <w:rPr>
          <w:rFonts w:cs="Tahoma"/>
        </w:rPr>
        <w:t>Chipko, meaning ‘embrace</w:t>
      </w:r>
      <w:r w:rsidR="00D622AD">
        <w:rPr>
          <w:rFonts w:cs="Tahoma"/>
        </w:rPr>
        <w:t>,</w:t>
      </w:r>
      <w:r w:rsidRPr="00E57AA3">
        <w:rPr>
          <w:rFonts w:cs="Tahoma"/>
        </w:rPr>
        <w:t>’ first emerged in Uttar Pradesh in</w:t>
      </w:r>
      <w:r w:rsidR="00C575B8" w:rsidRPr="00E57AA3">
        <w:rPr>
          <w:rFonts w:cs="Tahoma"/>
        </w:rPr>
        <w:t xml:space="preserve"> </w:t>
      </w:r>
      <w:r w:rsidRPr="00E57AA3">
        <w:rPr>
          <w:rFonts w:cs="Tahoma"/>
        </w:rPr>
        <w:t xml:space="preserve">1973 and </w:t>
      </w:r>
      <w:r w:rsidR="00830131">
        <w:rPr>
          <w:rFonts w:cs="Tahoma"/>
        </w:rPr>
        <w:t>quickly</w:t>
      </w:r>
      <w:r w:rsidRPr="00E57AA3">
        <w:rPr>
          <w:rFonts w:cs="Tahoma"/>
        </w:rPr>
        <w:t xml:space="preserve"> spread throughout the Himalayas and the</w:t>
      </w:r>
      <w:r w:rsidR="00C575B8" w:rsidRPr="00E57AA3">
        <w:rPr>
          <w:rFonts w:cs="Tahoma"/>
        </w:rPr>
        <w:t xml:space="preserve"> </w:t>
      </w:r>
      <w:r w:rsidRPr="00E57AA3">
        <w:rPr>
          <w:rFonts w:cs="Tahoma"/>
        </w:rPr>
        <w:t>Chats. In 1985 it succeeded in forcing the central government</w:t>
      </w:r>
      <w:r w:rsidR="00C575B8" w:rsidRPr="00E57AA3">
        <w:rPr>
          <w:rFonts w:cs="Tahoma"/>
        </w:rPr>
        <w:t xml:space="preserve"> </w:t>
      </w:r>
      <w:r w:rsidRPr="00E57AA3">
        <w:rPr>
          <w:rFonts w:cs="Tahoma"/>
        </w:rPr>
        <w:t>to ban all clear-cut lumbering activities for 15 years. It is a ban</w:t>
      </w:r>
      <w:r w:rsidR="00C575B8" w:rsidRPr="00E57AA3">
        <w:rPr>
          <w:rFonts w:cs="Tahoma"/>
        </w:rPr>
        <w:t xml:space="preserve"> </w:t>
      </w:r>
      <w:r w:rsidRPr="00E57AA3">
        <w:rPr>
          <w:rFonts w:cs="Tahoma"/>
        </w:rPr>
        <w:t>that is still in place.</w:t>
      </w:r>
    </w:p>
    <w:p w:rsidR="001A7464" w:rsidRPr="00E57AA3"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994AB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i/>
          <w:u w:val="single"/>
        </w:rPr>
      </w:pPr>
      <w:r w:rsidRPr="00994AB3">
        <w:rPr>
          <w:rFonts w:cs="Tahoma"/>
          <w:i/>
          <w:u w:val="single"/>
        </w:rPr>
        <w:t>Zapatista Movement</w:t>
      </w:r>
      <w:r w:rsidR="00C575B8" w:rsidRPr="00994AB3">
        <w:rPr>
          <w:rFonts w:cs="Tahoma"/>
          <w:i/>
          <w:u w:val="single"/>
        </w:rPr>
        <w:t xml:space="preserve">, </w:t>
      </w:r>
      <w:r w:rsidRPr="00994AB3">
        <w:rPr>
          <w:rFonts w:cs="Tahoma"/>
          <w:i/>
          <w:u w:val="single"/>
        </w:rPr>
        <w:t>Mexico</w:t>
      </w:r>
    </w:p>
    <w:p w:rsidR="00F97C2F" w:rsidRPr="00E57AA3"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lastRenderedPageBreak/>
        <w:t xml:space="preserve">Another example comes from Mexico. </w:t>
      </w:r>
      <w:r w:rsidR="00F97C2F" w:rsidRPr="00E57AA3">
        <w:rPr>
          <w:rFonts w:cs="Tahoma"/>
        </w:rPr>
        <w:t xml:space="preserve">In the Chiapas region of Mexico, the </w:t>
      </w:r>
      <w:r w:rsidR="00F97C2F" w:rsidRPr="00772D10">
        <w:rPr>
          <w:rFonts w:cs="Tahoma-Bold"/>
          <w:bCs/>
          <w:i/>
        </w:rPr>
        <w:t>Zapatista guerrilla</w:t>
      </w:r>
      <w:r w:rsidR="00C575B8" w:rsidRPr="00772D10">
        <w:rPr>
          <w:rFonts w:cs="Tahoma-Bold"/>
          <w:bCs/>
          <w:i/>
        </w:rPr>
        <w:t xml:space="preserve"> </w:t>
      </w:r>
      <w:r w:rsidR="00F97C2F" w:rsidRPr="00772D10">
        <w:rPr>
          <w:rFonts w:cs="Tahoma-Bold"/>
          <w:bCs/>
          <w:i/>
        </w:rPr>
        <w:t>movement</w:t>
      </w:r>
      <w:r w:rsidR="00F97C2F" w:rsidRPr="00E57AA3">
        <w:rPr>
          <w:rFonts w:cs="Tahoma-Bold"/>
          <w:b/>
          <w:bCs/>
        </w:rPr>
        <w:t xml:space="preserve"> </w:t>
      </w:r>
      <w:r w:rsidR="00F97C2F" w:rsidRPr="00E57AA3">
        <w:rPr>
          <w:rFonts w:cs="Tahoma"/>
        </w:rPr>
        <w:t>was formed to protect the rights of the indigenous</w:t>
      </w:r>
      <w:r w:rsidR="00C575B8" w:rsidRPr="00E57AA3">
        <w:rPr>
          <w:rFonts w:cs="Tahoma"/>
        </w:rPr>
        <w:t xml:space="preserve"> </w:t>
      </w:r>
      <w:r w:rsidR="00F97C2F" w:rsidRPr="00E57AA3">
        <w:rPr>
          <w:rFonts w:cs="Tahoma"/>
        </w:rPr>
        <w:t>Mayan peoples. On New Year’s Day, 1994, a group of these</w:t>
      </w:r>
      <w:r w:rsidR="00C575B8" w:rsidRPr="00E57AA3">
        <w:rPr>
          <w:rFonts w:cs="Tahoma"/>
        </w:rPr>
        <w:t xml:space="preserve"> </w:t>
      </w:r>
      <w:r w:rsidR="00F97C2F" w:rsidRPr="00E57AA3">
        <w:rPr>
          <w:rFonts w:cs="Tahoma"/>
        </w:rPr>
        <w:t>guerrillas captured the local state capital and declared war on</w:t>
      </w:r>
      <w:r w:rsidR="00C575B8" w:rsidRPr="00E57AA3">
        <w:rPr>
          <w:rFonts w:cs="Tahoma"/>
        </w:rPr>
        <w:t xml:space="preserve"> </w:t>
      </w:r>
      <w:r w:rsidR="00F97C2F" w:rsidRPr="00E57AA3">
        <w:rPr>
          <w:rFonts w:cs="Tahoma"/>
        </w:rPr>
        <w:t>the Mexican state.</w:t>
      </w:r>
      <w:r w:rsidR="00772D10">
        <w:rPr>
          <w:rFonts w:cs="Tahoma"/>
        </w:rPr>
        <w:t xml:space="preserve"> </w:t>
      </w:r>
      <w:r w:rsidR="00F97C2F" w:rsidRPr="00E57AA3">
        <w:rPr>
          <w:rFonts w:cs="Tahoma"/>
        </w:rPr>
        <w:t>The Zapatistas were protesting against poverty and the</w:t>
      </w:r>
      <w:r w:rsidR="00C575B8" w:rsidRPr="00E57AA3">
        <w:rPr>
          <w:rFonts w:cs="Tahoma"/>
        </w:rPr>
        <w:t xml:space="preserve"> </w:t>
      </w:r>
      <w:r w:rsidR="00F97C2F" w:rsidRPr="00E57AA3">
        <w:rPr>
          <w:rFonts w:cs="Tahoma"/>
        </w:rPr>
        <w:t>exploitation of local resources. Since then the Zapatistas have</w:t>
      </w:r>
      <w:r w:rsidR="00C575B8" w:rsidRPr="00E57AA3">
        <w:rPr>
          <w:rFonts w:cs="Tahoma"/>
        </w:rPr>
        <w:t xml:space="preserve"> </w:t>
      </w:r>
      <w:r w:rsidR="00F97C2F" w:rsidRPr="00E57AA3">
        <w:rPr>
          <w:rFonts w:cs="Tahoma"/>
        </w:rPr>
        <w:t>waged a ‘war of words’ using the internet and their mysterious</w:t>
      </w:r>
      <w:r w:rsidR="00C575B8" w:rsidRPr="00E57AA3">
        <w:rPr>
          <w:rFonts w:cs="Tahoma"/>
        </w:rPr>
        <w:t xml:space="preserve"> </w:t>
      </w:r>
      <w:r w:rsidR="00F97C2F" w:rsidRPr="00E57AA3">
        <w:rPr>
          <w:rFonts w:cs="Tahoma"/>
        </w:rPr>
        <w:t>spokesman, Subcomandante Marcos.</w:t>
      </w:r>
    </w:p>
    <w:p w:rsidR="00C575B8" w:rsidRPr="00E57AA3" w:rsidRDefault="00C575B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994AB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i/>
          <w:u w:val="single"/>
        </w:rPr>
      </w:pPr>
      <w:r w:rsidRPr="00994AB3">
        <w:rPr>
          <w:rFonts w:cs="Tahoma"/>
          <w:i/>
          <w:u w:val="single"/>
        </w:rPr>
        <w:t>Movimento Sem Terra (MST)</w:t>
      </w:r>
      <w:r w:rsidR="00C575B8" w:rsidRPr="00994AB3">
        <w:rPr>
          <w:rFonts w:cs="Tahoma"/>
          <w:i/>
          <w:u w:val="single"/>
        </w:rPr>
        <w:t xml:space="preserve">, </w:t>
      </w:r>
      <w:r w:rsidRPr="00994AB3">
        <w:rPr>
          <w:rFonts w:cs="Tahoma"/>
          <w:i/>
          <w:u w:val="single"/>
        </w:rPr>
        <w:t>Brasil</w:t>
      </w:r>
    </w:p>
    <w:p w:rsidR="00F97C2F"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A third comes from Brasil. </w:t>
      </w:r>
      <w:r w:rsidR="00F97C2F" w:rsidRPr="00E57AA3">
        <w:rPr>
          <w:rFonts w:cs="Tahoma"/>
        </w:rPr>
        <w:t xml:space="preserve">In Brasil, the </w:t>
      </w:r>
      <w:r w:rsidR="00F97C2F" w:rsidRPr="001A7464">
        <w:rPr>
          <w:rFonts w:cs="Tahoma-Bold"/>
          <w:bCs/>
          <w:i/>
        </w:rPr>
        <w:t>Movimento Sem Terra (MST)</w:t>
      </w:r>
      <w:r w:rsidR="00F97C2F" w:rsidRPr="00E57AA3">
        <w:rPr>
          <w:rFonts w:cs="Tahoma-Bold"/>
          <w:b/>
          <w:bCs/>
        </w:rPr>
        <w:t xml:space="preserve"> </w:t>
      </w:r>
      <w:r w:rsidR="00F97C2F" w:rsidRPr="00E57AA3">
        <w:rPr>
          <w:rFonts w:cs="Tahoma"/>
        </w:rPr>
        <w:t>is a mass social</w:t>
      </w:r>
      <w:r w:rsidR="00C575B8" w:rsidRPr="00E57AA3">
        <w:rPr>
          <w:rFonts w:cs="Tahoma"/>
        </w:rPr>
        <w:t xml:space="preserve"> </w:t>
      </w:r>
      <w:r w:rsidR="00F97C2F" w:rsidRPr="00E57AA3">
        <w:rPr>
          <w:rFonts w:cs="Tahoma"/>
        </w:rPr>
        <w:t>movement with an estimated 1.5 million members. Founded</w:t>
      </w:r>
      <w:r w:rsidR="00C575B8" w:rsidRPr="00E57AA3">
        <w:rPr>
          <w:rFonts w:cs="Tahoma"/>
        </w:rPr>
        <w:t xml:space="preserve"> </w:t>
      </w:r>
      <w:r w:rsidR="00F97C2F" w:rsidRPr="00E57AA3">
        <w:rPr>
          <w:rFonts w:cs="Tahoma"/>
        </w:rPr>
        <w:t>in1984, it is made up mainly of landless labourers and peasants</w:t>
      </w:r>
      <w:r w:rsidR="00C575B8" w:rsidRPr="00E57AA3">
        <w:rPr>
          <w:rFonts w:cs="Tahoma"/>
        </w:rPr>
        <w:t xml:space="preserve"> </w:t>
      </w:r>
      <w:r w:rsidR="00F97C2F" w:rsidRPr="00E57AA3">
        <w:rPr>
          <w:rFonts w:cs="Tahoma"/>
        </w:rPr>
        <w:t>from rural areas, many of whom have been dispossessed and</w:t>
      </w:r>
      <w:r w:rsidR="00C575B8" w:rsidRPr="00E57AA3">
        <w:rPr>
          <w:rFonts w:cs="Tahoma"/>
        </w:rPr>
        <w:t xml:space="preserve"> </w:t>
      </w:r>
      <w:r w:rsidR="00F97C2F" w:rsidRPr="00E57AA3">
        <w:rPr>
          <w:rFonts w:cs="Tahoma"/>
        </w:rPr>
        <w:t>displaced by agricultural reforms, mechanization and land</w:t>
      </w:r>
      <w:r w:rsidR="00C575B8" w:rsidRPr="00E57AA3">
        <w:rPr>
          <w:rFonts w:cs="Tahoma"/>
        </w:rPr>
        <w:t xml:space="preserve"> </w:t>
      </w:r>
      <w:r w:rsidR="00F97C2F" w:rsidRPr="00E57AA3">
        <w:rPr>
          <w:rFonts w:cs="Tahoma"/>
        </w:rPr>
        <w:t>clearance. The context for this movement is the highly uneven</w:t>
      </w:r>
      <w:r w:rsidR="00C575B8" w:rsidRPr="00E57AA3">
        <w:rPr>
          <w:rFonts w:cs="Tahoma"/>
        </w:rPr>
        <w:t xml:space="preserve"> </w:t>
      </w:r>
      <w:r w:rsidR="00F97C2F" w:rsidRPr="00E57AA3">
        <w:rPr>
          <w:rFonts w:cs="Tahoma"/>
        </w:rPr>
        <w:t>distribution of land in Brasil. Most of the land is owned by fewer</w:t>
      </w:r>
      <w:r w:rsidR="00C575B8" w:rsidRPr="00E57AA3">
        <w:rPr>
          <w:rFonts w:cs="Tahoma"/>
        </w:rPr>
        <w:t xml:space="preserve"> </w:t>
      </w:r>
      <w:r w:rsidR="00F97C2F" w:rsidRPr="00E57AA3">
        <w:rPr>
          <w:rFonts w:cs="Tahoma"/>
        </w:rPr>
        <w:t>than 50,000 people while 4 million peasants share less than 3%</w:t>
      </w:r>
      <w:r w:rsidR="00C575B8" w:rsidRPr="00E57AA3">
        <w:rPr>
          <w:rFonts w:cs="Tahoma"/>
        </w:rPr>
        <w:t xml:space="preserve"> </w:t>
      </w:r>
      <w:r w:rsidR="00F97C2F" w:rsidRPr="00E57AA3">
        <w:rPr>
          <w:rFonts w:cs="Tahoma"/>
        </w:rPr>
        <w:t>of the land. Furthermore, nearly half of the land privately owned</w:t>
      </w:r>
      <w:r w:rsidR="00C575B8" w:rsidRPr="00E57AA3">
        <w:rPr>
          <w:rFonts w:cs="Tahoma"/>
        </w:rPr>
        <w:t xml:space="preserve"> </w:t>
      </w:r>
      <w:r w:rsidR="00F97C2F" w:rsidRPr="00E57AA3">
        <w:rPr>
          <w:rFonts w:cs="Tahoma"/>
        </w:rPr>
        <w:t>in these large estates is unused while large numbers of</w:t>
      </w:r>
      <w:r w:rsidR="00C575B8" w:rsidRPr="00E57AA3">
        <w:rPr>
          <w:rFonts w:cs="Tahoma"/>
        </w:rPr>
        <w:t xml:space="preserve"> </w:t>
      </w:r>
      <w:r w:rsidR="00F97C2F" w:rsidRPr="00E57AA3">
        <w:rPr>
          <w:rFonts w:cs="Tahoma"/>
        </w:rPr>
        <w:t>peasants and labourers have no access to any land.</w:t>
      </w:r>
    </w:p>
    <w:p w:rsidR="00772D10" w:rsidRPr="00E57AA3" w:rsidRDefault="00772D10"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The Mov</w:t>
      </w:r>
      <w:r w:rsidR="00C575B8" w:rsidRPr="00E57AA3">
        <w:rPr>
          <w:rFonts w:cs="Tahoma"/>
        </w:rPr>
        <w:t>i</w:t>
      </w:r>
      <w:r w:rsidRPr="00E57AA3">
        <w:rPr>
          <w:rFonts w:cs="Tahoma"/>
        </w:rPr>
        <w:t>mento targets these large estates, promoting illegal</w:t>
      </w:r>
      <w:r w:rsidR="00C575B8" w:rsidRPr="00E57AA3">
        <w:rPr>
          <w:rFonts w:cs="Tahoma"/>
        </w:rPr>
        <w:t xml:space="preserve"> </w:t>
      </w:r>
      <w:r w:rsidRPr="00E57AA3">
        <w:rPr>
          <w:rFonts w:cs="Tahoma"/>
        </w:rPr>
        <w:t>squatting and the occupying of the land. It then constructs the</w:t>
      </w:r>
      <w:r w:rsidR="00C575B8" w:rsidRPr="00E57AA3">
        <w:rPr>
          <w:rFonts w:cs="Tahoma"/>
        </w:rPr>
        <w:t xml:space="preserve"> </w:t>
      </w:r>
      <w:r w:rsidRPr="00E57AA3">
        <w:rPr>
          <w:rFonts w:cs="Tahoma"/>
        </w:rPr>
        <w:t>infrastructure to support the people it settles there. Mo</w:t>
      </w:r>
      <w:r w:rsidR="001A7464">
        <w:rPr>
          <w:rFonts w:cs="Tahoma"/>
        </w:rPr>
        <w:t>r</w:t>
      </w:r>
      <w:r w:rsidRPr="00E57AA3">
        <w:rPr>
          <w:rFonts w:cs="Tahoma"/>
        </w:rPr>
        <w:t>e than</w:t>
      </w:r>
      <w:r w:rsidR="00C575B8" w:rsidRPr="00E57AA3">
        <w:rPr>
          <w:rFonts w:cs="Tahoma"/>
        </w:rPr>
        <w:t xml:space="preserve"> </w:t>
      </w:r>
      <w:r w:rsidRPr="00E57AA3">
        <w:rPr>
          <w:rFonts w:cs="Tahoma"/>
        </w:rPr>
        <w:t>600,000 people have been resettled in this fashion since 1991</w:t>
      </w:r>
      <w:r w:rsidR="00C575B8" w:rsidRPr="00E57AA3">
        <w:rPr>
          <w:rFonts w:cs="Tahoma"/>
        </w:rPr>
        <w:t xml:space="preserve"> </w:t>
      </w:r>
      <w:r w:rsidRPr="00E57AA3">
        <w:rPr>
          <w:rFonts w:cs="Tahoma"/>
        </w:rPr>
        <w:t>BUT it has come with violence as the landowners employ private</w:t>
      </w:r>
      <w:r w:rsidR="00C575B8" w:rsidRPr="00E57AA3">
        <w:rPr>
          <w:rFonts w:cs="Tahoma"/>
        </w:rPr>
        <w:t xml:space="preserve"> </w:t>
      </w:r>
      <w:r w:rsidRPr="00E57AA3">
        <w:rPr>
          <w:rFonts w:cs="Tahoma"/>
        </w:rPr>
        <w:t>armies to evict the squatters.</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F97C2F" w:rsidRPr="00994AB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i/>
          <w:u w:val="single"/>
        </w:rPr>
      </w:pPr>
      <w:r w:rsidRPr="00994AB3">
        <w:rPr>
          <w:rFonts w:cs="Tahoma"/>
          <w:i/>
          <w:u w:val="single"/>
        </w:rPr>
        <w:t>Narmada Bachao Andolan</w:t>
      </w:r>
      <w:r w:rsidR="00C575B8" w:rsidRPr="00994AB3">
        <w:rPr>
          <w:rFonts w:cs="Tahoma"/>
          <w:i/>
          <w:u w:val="single"/>
        </w:rPr>
        <w:t xml:space="preserve">, </w:t>
      </w:r>
      <w:r w:rsidRPr="00994AB3">
        <w:rPr>
          <w:rFonts w:cs="Tahoma"/>
          <w:i/>
          <w:u w:val="single"/>
        </w:rPr>
        <w:t>India</w:t>
      </w:r>
    </w:p>
    <w:p w:rsidR="00F97C2F" w:rsidRDefault="001A7464"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Finally we return to India and the</w:t>
      </w:r>
      <w:r w:rsidR="00F97C2F" w:rsidRPr="00E57AA3">
        <w:rPr>
          <w:rFonts w:cs="Tahoma"/>
        </w:rPr>
        <w:t xml:space="preserve"> struggle over the</w:t>
      </w:r>
      <w:r w:rsidR="00C575B8" w:rsidRPr="00E57AA3">
        <w:rPr>
          <w:rFonts w:cs="Tahoma"/>
        </w:rPr>
        <w:t xml:space="preserve"> </w:t>
      </w:r>
      <w:r w:rsidR="00F97C2F" w:rsidRPr="00E57AA3">
        <w:rPr>
          <w:rFonts w:cs="Tahoma"/>
        </w:rPr>
        <w:t>Narmada River and its waters. The river is regarded as sacred</w:t>
      </w:r>
      <w:r w:rsidR="00C575B8" w:rsidRPr="00E57AA3">
        <w:rPr>
          <w:rFonts w:cs="Tahoma"/>
        </w:rPr>
        <w:t xml:space="preserve"> </w:t>
      </w:r>
      <w:r w:rsidR="00F97C2F" w:rsidRPr="00E57AA3">
        <w:rPr>
          <w:rFonts w:cs="Tahoma"/>
        </w:rPr>
        <w:t xml:space="preserve">by the Hindu and tribal peoples are the watershed – the </w:t>
      </w:r>
      <w:r w:rsidR="00F97C2F" w:rsidRPr="007D75AC">
        <w:rPr>
          <w:rFonts w:cs="Tahoma"/>
          <w:i/>
        </w:rPr>
        <w:t>adivasi</w:t>
      </w:r>
      <w:r w:rsidR="00C575B8" w:rsidRPr="007D75AC">
        <w:rPr>
          <w:rFonts w:cs="Tahoma"/>
          <w:i/>
        </w:rPr>
        <w:t xml:space="preserve"> </w:t>
      </w:r>
      <w:r w:rsidR="00F97C2F" w:rsidRPr="007D75AC">
        <w:rPr>
          <w:rFonts w:cs="Tahoma"/>
          <w:i/>
        </w:rPr>
        <w:t>peoples</w:t>
      </w:r>
      <w:r w:rsidR="00F97C2F" w:rsidRPr="00E57AA3">
        <w:rPr>
          <w:rFonts w:cs="Tahoma"/>
        </w:rPr>
        <w:t xml:space="preserve"> – and it provides water for millions of people living in</w:t>
      </w:r>
      <w:r w:rsidR="00C575B8" w:rsidRPr="00E57AA3">
        <w:rPr>
          <w:rFonts w:cs="Tahoma"/>
        </w:rPr>
        <w:t xml:space="preserve"> </w:t>
      </w:r>
      <w:r w:rsidR="00F97C2F" w:rsidRPr="00E57AA3">
        <w:rPr>
          <w:rFonts w:cs="Tahoma"/>
        </w:rPr>
        <w:t>thousands of villages.</w:t>
      </w:r>
      <w:r w:rsidR="007D75AC">
        <w:rPr>
          <w:rFonts w:cs="Tahoma"/>
        </w:rPr>
        <w:t xml:space="preserve"> </w:t>
      </w:r>
      <w:r w:rsidR="00F97C2F" w:rsidRPr="00E57AA3">
        <w:rPr>
          <w:rFonts w:cs="Tahoma"/>
        </w:rPr>
        <w:t>In 1961, the New Delhi government l</w:t>
      </w:r>
      <w:r w:rsidR="00C575B8" w:rsidRPr="00E57AA3">
        <w:rPr>
          <w:rFonts w:cs="Tahoma"/>
        </w:rPr>
        <w:t>a</w:t>
      </w:r>
      <w:r w:rsidR="00F97C2F" w:rsidRPr="00E57AA3">
        <w:rPr>
          <w:rFonts w:cs="Tahoma"/>
        </w:rPr>
        <w:t>unched a major</w:t>
      </w:r>
      <w:r w:rsidR="00C575B8" w:rsidRPr="00E57AA3">
        <w:rPr>
          <w:rFonts w:cs="Tahoma"/>
        </w:rPr>
        <w:t xml:space="preserve"> </w:t>
      </w:r>
      <w:r w:rsidR="00F97C2F" w:rsidRPr="00E57AA3">
        <w:rPr>
          <w:rFonts w:cs="Tahoma"/>
        </w:rPr>
        <w:t>undertaking to dam the river – creating a network of 30 large</w:t>
      </w:r>
      <w:r w:rsidR="00C575B8" w:rsidRPr="00E57AA3">
        <w:rPr>
          <w:rFonts w:cs="Tahoma"/>
        </w:rPr>
        <w:t xml:space="preserve"> </w:t>
      </w:r>
      <w:r w:rsidR="00F97C2F" w:rsidRPr="00E57AA3">
        <w:rPr>
          <w:rFonts w:cs="Tahoma"/>
        </w:rPr>
        <w:t>dams, 135 medium dams and some 3,000 small dams</w:t>
      </w:r>
      <w:r w:rsidR="00C575B8" w:rsidRPr="00E57AA3">
        <w:rPr>
          <w:rFonts w:cs="Tahoma"/>
        </w:rPr>
        <w:t xml:space="preserve"> </w:t>
      </w:r>
      <w:r w:rsidR="00F97C2F" w:rsidRPr="00E57AA3">
        <w:rPr>
          <w:rFonts w:cs="Tahoma"/>
        </w:rPr>
        <w:t>throughout the watershed. It was conceived to provide hydroelectricity</w:t>
      </w:r>
      <w:r w:rsidR="00C575B8" w:rsidRPr="00E57AA3">
        <w:rPr>
          <w:rFonts w:cs="Tahoma"/>
        </w:rPr>
        <w:t xml:space="preserve"> </w:t>
      </w:r>
      <w:r w:rsidR="00F97C2F" w:rsidRPr="00E57AA3">
        <w:rPr>
          <w:rFonts w:cs="Tahoma"/>
        </w:rPr>
        <w:t>and water for agriculture and industry.</w:t>
      </w:r>
    </w:p>
    <w:p w:rsidR="00A24BA8" w:rsidRDefault="00A24BA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E57AA3" w:rsidRDefault="007D75AC" w:rsidP="00EE1948">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W</w:t>
      </w:r>
      <w:r w:rsidR="00F97C2F" w:rsidRPr="00E57AA3">
        <w:rPr>
          <w:rFonts w:cs="Tahoma"/>
        </w:rPr>
        <w:t>ith two major dams built, resistance came to be focused</w:t>
      </w:r>
      <w:r w:rsidR="00C575B8" w:rsidRPr="00E57AA3">
        <w:rPr>
          <w:rFonts w:cs="Tahoma"/>
        </w:rPr>
        <w:t xml:space="preserve"> </w:t>
      </w:r>
      <w:r w:rsidR="00F97C2F" w:rsidRPr="00E57AA3">
        <w:rPr>
          <w:rFonts w:cs="Tahoma"/>
        </w:rPr>
        <w:t>around the Sardar Sarovar Dam, located nearer the mouth of</w:t>
      </w:r>
      <w:r w:rsidR="00C575B8" w:rsidRPr="00E57AA3">
        <w:rPr>
          <w:rFonts w:cs="Tahoma"/>
        </w:rPr>
        <w:t xml:space="preserve"> </w:t>
      </w:r>
      <w:r w:rsidR="00F97C2F" w:rsidRPr="00E57AA3">
        <w:rPr>
          <w:rFonts w:cs="Tahoma"/>
        </w:rPr>
        <w:t>the river. With this dam, a reservoir flooding some 34,000 acres</w:t>
      </w:r>
      <w:r w:rsidR="00C575B8" w:rsidRPr="00E57AA3">
        <w:rPr>
          <w:rFonts w:cs="Tahoma"/>
        </w:rPr>
        <w:t xml:space="preserve"> </w:t>
      </w:r>
      <w:r w:rsidR="00F97C2F" w:rsidRPr="00E57AA3">
        <w:rPr>
          <w:rFonts w:cs="Tahoma"/>
        </w:rPr>
        <w:t>of forest and forcing the evacuation of some 250 towns, would</w:t>
      </w:r>
      <w:r w:rsidR="00C575B8" w:rsidRPr="00E57AA3">
        <w:rPr>
          <w:rFonts w:cs="Tahoma"/>
        </w:rPr>
        <w:t xml:space="preserve"> </w:t>
      </w:r>
      <w:r w:rsidR="00F97C2F" w:rsidRPr="00E57AA3">
        <w:rPr>
          <w:rFonts w:cs="Tahoma"/>
        </w:rPr>
        <w:t>be created. Resistance has coalesced around the Narmada</w:t>
      </w:r>
      <w:r w:rsidR="00C575B8" w:rsidRPr="00E57AA3">
        <w:rPr>
          <w:rFonts w:cs="Tahoma"/>
        </w:rPr>
        <w:t xml:space="preserve"> </w:t>
      </w:r>
      <w:r w:rsidR="00F97C2F" w:rsidRPr="00E57AA3">
        <w:rPr>
          <w:rFonts w:cs="Tahoma"/>
        </w:rPr>
        <w:t>Bachao Andolan (‘Save the Narmada Movement’) that is made</w:t>
      </w:r>
      <w:r w:rsidR="00C575B8" w:rsidRPr="00E57AA3">
        <w:rPr>
          <w:rFonts w:cs="Tahoma"/>
        </w:rPr>
        <w:t xml:space="preserve"> </w:t>
      </w:r>
      <w:r w:rsidR="00F97C2F" w:rsidRPr="00E57AA3">
        <w:rPr>
          <w:rFonts w:cs="Tahoma"/>
        </w:rPr>
        <w:t>up primarily by peasant farmers and indigenous peoples.</w:t>
      </w:r>
    </w:p>
    <w:p w:rsidR="00C575B8" w:rsidRPr="00E57AA3" w:rsidRDefault="00C575B8" w:rsidP="00EE1948">
      <w:pPr>
        <w:tabs>
          <w:tab w:val="left" w:pos="360"/>
          <w:tab w:val="left" w:pos="720"/>
          <w:tab w:val="left" w:pos="1080"/>
          <w:tab w:val="left" w:pos="1440"/>
        </w:tabs>
        <w:autoSpaceDE w:val="0"/>
        <w:autoSpaceDN w:val="0"/>
        <w:adjustRightInd w:val="0"/>
        <w:spacing w:after="0" w:line="240" w:lineRule="auto"/>
        <w:jc w:val="both"/>
        <w:rPr>
          <w:rFonts w:cs="Tahoma"/>
        </w:rPr>
      </w:pPr>
    </w:p>
    <w:p w:rsidR="00F97C2F" w:rsidRPr="00994AB3" w:rsidRDefault="00994AB3" w:rsidP="00EE1948">
      <w:pPr>
        <w:tabs>
          <w:tab w:val="left" w:pos="360"/>
          <w:tab w:val="left" w:pos="720"/>
          <w:tab w:val="left" w:pos="1080"/>
          <w:tab w:val="left" w:pos="1440"/>
        </w:tabs>
        <w:autoSpaceDE w:val="0"/>
        <w:autoSpaceDN w:val="0"/>
        <w:adjustRightInd w:val="0"/>
        <w:spacing w:after="0" w:line="240" w:lineRule="auto"/>
        <w:jc w:val="both"/>
        <w:rPr>
          <w:rFonts w:cs="Tahoma"/>
          <w:i/>
        </w:rPr>
      </w:pPr>
      <w:r w:rsidRPr="00994AB3">
        <w:rPr>
          <w:rFonts w:cs="Tahoma"/>
          <w:i/>
        </w:rPr>
        <w:t>2.3.</w:t>
      </w:r>
      <w:r>
        <w:rPr>
          <w:rFonts w:cs="Tahoma"/>
          <w:i/>
        </w:rPr>
        <w:t>2</w:t>
      </w:r>
      <w:r w:rsidRPr="00994AB3">
        <w:rPr>
          <w:rFonts w:cs="Tahoma"/>
          <w:i/>
        </w:rPr>
        <w:t xml:space="preserve"> </w:t>
      </w:r>
      <w:r w:rsidR="00F97C2F" w:rsidRPr="00994AB3">
        <w:rPr>
          <w:rFonts w:cs="Tahoma"/>
          <w:i/>
        </w:rPr>
        <w:t>Social Movements and Global Action</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In all of these cases, </w:t>
      </w:r>
      <w:r w:rsidR="00961D4A">
        <w:rPr>
          <w:rFonts w:cs="Tahoma"/>
        </w:rPr>
        <w:t xml:space="preserve">and many others, </w:t>
      </w:r>
      <w:r w:rsidRPr="00E57AA3">
        <w:rPr>
          <w:rFonts w:cs="Tahoma"/>
        </w:rPr>
        <w:t>resistance movements have emerged</w:t>
      </w:r>
      <w:r w:rsidR="00C575B8" w:rsidRPr="00E57AA3">
        <w:rPr>
          <w:rFonts w:cs="Tahoma"/>
        </w:rPr>
        <w:t xml:space="preserve"> </w:t>
      </w:r>
      <w:r w:rsidRPr="00E57AA3">
        <w:rPr>
          <w:rFonts w:cs="Tahoma"/>
        </w:rPr>
        <w:t>when local livelihoods have been undermined and local cultures</w:t>
      </w:r>
      <w:r w:rsidR="00C575B8" w:rsidRPr="00E57AA3">
        <w:rPr>
          <w:rFonts w:cs="Tahoma"/>
        </w:rPr>
        <w:t xml:space="preserve"> </w:t>
      </w:r>
      <w:r w:rsidRPr="00E57AA3">
        <w:rPr>
          <w:rFonts w:cs="Tahoma"/>
        </w:rPr>
        <w:t>threatened by economic reforms and large-scale development</w:t>
      </w:r>
      <w:r w:rsidR="00C575B8" w:rsidRPr="00E57AA3">
        <w:rPr>
          <w:rFonts w:cs="Tahoma"/>
        </w:rPr>
        <w:t xml:space="preserve"> </w:t>
      </w:r>
      <w:r w:rsidRPr="00E57AA3">
        <w:rPr>
          <w:rFonts w:cs="Tahoma"/>
        </w:rPr>
        <w:t>projects, devised from outside sources. They illustrate a</w:t>
      </w:r>
      <w:r w:rsidR="00C575B8" w:rsidRPr="00E57AA3">
        <w:rPr>
          <w:rFonts w:cs="Tahoma"/>
        </w:rPr>
        <w:t xml:space="preserve"> </w:t>
      </w:r>
      <w:r w:rsidRPr="00E57AA3">
        <w:rPr>
          <w:rFonts w:cs="Tahoma"/>
        </w:rPr>
        <w:t>‘bottom-up’ strategy of activism.</w:t>
      </w:r>
      <w:r w:rsidR="00961D4A">
        <w:rPr>
          <w:rFonts w:cs="Tahoma"/>
        </w:rPr>
        <w:t xml:space="preserve"> </w:t>
      </w:r>
      <w:r w:rsidRPr="00E57AA3">
        <w:rPr>
          <w:rFonts w:cs="Tahoma"/>
        </w:rPr>
        <w:t>While most of these movements are place-based, mobilizing</w:t>
      </w:r>
      <w:r w:rsidR="00C575B8" w:rsidRPr="00E57AA3">
        <w:rPr>
          <w:rFonts w:cs="Tahoma"/>
        </w:rPr>
        <w:t xml:space="preserve"> </w:t>
      </w:r>
      <w:r w:rsidRPr="00E57AA3">
        <w:rPr>
          <w:rFonts w:cs="Tahoma"/>
        </w:rPr>
        <w:t>local culture and identity to animate and structure their</w:t>
      </w:r>
      <w:r w:rsidR="00C575B8" w:rsidRPr="00E57AA3">
        <w:rPr>
          <w:rFonts w:cs="Tahoma"/>
        </w:rPr>
        <w:t xml:space="preserve"> </w:t>
      </w:r>
      <w:r w:rsidRPr="00E57AA3">
        <w:rPr>
          <w:rFonts w:cs="Tahoma"/>
        </w:rPr>
        <w:t>campaigns, they have become increasingly active in appealing</w:t>
      </w:r>
      <w:r w:rsidR="00C575B8" w:rsidRPr="00E57AA3">
        <w:rPr>
          <w:rFonts w:cs="Tahoma"/>
        </w:rPr>
        <w:t xml:space="preserve"> </w:t>
      </w:r>
      <w:r w:rsidRPr="00E57AA3">
        <w:rPr>
          <w:rFonts w:cs="Tahoma"/>
        </w:rPr>
        <w:t>to international audiences and in forging links with similar</w:t>
      </w:r>
      <w:r w:rsidR="00C575B8" w:rsidRPr="00E57AA3">
        <w:rPr>
          <w:rFonts w:cs="Tahoma"/>
        </w:rPr>
        <w:t xml:space="preserve"> </w:t>
      </w:r>
      <w:r w:rsidRPr="00E57AA3">
        <w:rPr>
          <w:rFonts w:cs="Tahoma"/>
        </w:rPr>
        <w:t>movements in other countries. In part, these networks have</w:t>
      </w:r>
      <w:r w:rsidR="00C575B8" w:rsidRPr="00E57AA3">
        <w:rPr>
          <w:rFonts w:cs="Tahoma"/>
        </w:rPr>
        <w:t xml:space="preserve"> </w:t>
      </w:r>
      <w:r w:rsidRPr="00E57AA3">
        <w:rPr>
          <w:rFonts w:cs="Tahoma"/>
        </w:rPr>
        <w:t xml:space="preserve">served to create the </w:t>
      </w:r>
      <w:r w:rsidRPr="00227AA9">
        <w:rPr>
          <w:rFonts w:cs="Tahoma"/>
          <w:i/>
        </w:rPr>
        <w:t>People’s Global Action</w:t>
      </w:r>
      <w:r w:rsidRPr="00E57AA3">
        <w:rPr>
          <w:rFonts w:cs="Tahoma"/>
        </w:rPr>
        <w:t xml:space="preserve"> in 1998. Networks</w:t>
      </w:r>
      <w:r w:rsidR="00C575B8" w:rsidRPr="00E57AA3">
        <w:rPr>
          <w:rFonts w:cs="Tahoma"/>
        </w:rPr>
        <w:t xml:space="preserve"> </w:t>
      </w:r>
      <w:r w:rsidRPr="00E57AA3">
        <w:rPr>
          <w:rFonts w:cs="Tahoma"/>
        </w:rPr>
        <w:t xml:space="preserve">such as these, and the </w:t>
      </w:r>
      <w:r w:rsidRPr="00227AA9">
        <w:rPr>
          <w:rFonts w:cs="Tahoma"/>
          <w:i/>
        </w:rPr>
        <w:t xml:space="preserve">World </w:t>
      </w:r>
      <w:r w:rsidR="004415F8" w:rsidRPr="00227AA9">
        <w:rPr>
          <w:rFonts w:cs="Tahoma"/>
          <w:i/>
        </w:rPr>
        <w:t>S</w:t>
      </w:r>
      <w:r w:rsidRPr="00227AA9">
        <w:rPr>
          <w:rFonts w:cs="Tahoma"/>
          <w:i/>
        </w:rPr>
        <w:t>ocial Forum</w:t>
      </w:r>
      <w:r w:rsidRPr="00E57AA3">
        <w:rPr>
          <w:rFonts w:cs="Tahoma"/>
        </w:rPr>
        <w:t>, provide an emerging</w:t>
      </w:r>
      <w:r w:rsidR="00C575B8" w:rsidRPr="00E57AA3">
        <w:rPr>
          <w:rFonts w:cs="Tahoma"/>
        </w:rPr>
        <w:t xml:space="preserve"> </w:t>
      </w:r>
      <w:r w:rsidRPr="00E57AA3">
        <w:rPr>
          <w:rFonts w:cs="Tahoma"/>
        </w:rPr>
        <w:t>basis for a new model of ‘globalization from below’ envisaged</w:t>
      </w:r>
      <w:r w:rsidR="00C575B8" w:rsidRPr="00E57AA3">
        <w:rPr>
          <w:rFonts w:cs="Tahoma"/>
        </w:rPr>
        <w:t xml:space="preserve"> </w:t>
      </w:r>
      <w:r w:rsidRPr="00E57AA3">
        <w:rPr>
          <w:rFonts w:cs="Tahoma"/>
        </w:rPr>
        <w:t>and promoted as an alternative to the dominant neoliberal</w:t>
      </w:r>
      <w:r w:rsidR="00C575B8" w:rsidRPr="00E57AA3">
        <w:rPr>
          <w:rFonts w:cs="Tahoma"/>
        </w:rPr>
        <w:t xml:space="preserve"> </w:t>
      </w:r>
      <w:r w:rsidRPr="00E57AA3">
        <w:rPr>
          <w:rFonts w:cs="Tahoma"/>
        </w:rPr>
        <w:t>model of development.</w:t>
      </w:r>
    </w:p>
    <w:p w:rsidR="00F97C2F" w:rsidRPr="00E57AA3" w:rsidRDefault="00F97C2F" w:rsidP="00EE1948">
      <w:pPr>
        <w:tabs>
          <w:tab w:val="left" w:pos="360"/>
          <w:tab w:val="left" w:pos="720"/>
          <w:tab w:val="left" w:pos="1080"/>
          <w:tab w:val="left" w:pos="1440"/>
        </w:tabs>
        <w:autoSpaceDE w:val="0"/>
        <w:autoSpaceDN w:val="0"/>
        <w:adjustRightInd w:val="0"/>
        <w:spacing w:after="0" w:line="240" w:lineRule="auto"/>
        <w:jc w:val="both"/>
        <w:rPr>
          <w:rFonts w:cs="TimesNewRoman"/>
        </w:rPr>
      </w:pPr>
    </w:p>
    <w:p w:rsidR="006E53C9" w:rsidRPr="00994AB3" w:rsidRDefault="00994AB3" w:rsidP="006E53C9">
      <w:pPr>
        <w:tabs>
          <w:tab w:val="left" w:pos="360"/>
          <w:tab w:val="left" w:pos="720"/>
          <w:tab w:val="left" w:pos="1080"/>
          <w:tab w:val="left" w:pos="1440"/>
        </w:tabs>
        <w:autoSpaceDE w:val="0"/>
        <w:autoSpaceDN w:val="0"/>
        <w:adjustRightInd w:val="0"/>
        <w:spacing w:after="0" w:line="240" w:lineRule="auto"/>
        <w:jc w:val="both"/>
        <w:rPr>
          <w:rFonts w:cs="Tahoma"/>
          <w:b/>
          <w:i/>
        </w:rPr>
      </w:pPr>
      <w:r w:rsidRPr="00994AB3">
        <w:rPr>
          <w:rFonts w:cs="Tahoma"/>
          <w:b/>
          <w:i/>
        </w:rPr>
        <w:t xml:space="preserve">2.4 </w:t>
      </w:r>
      <w:r w:rsidR="006E53C9" w:rsidRPr="00994AB3">
        <w:rPr>
          <w:rFonts w:cs="Tahoma"/>
          <w:b/>
          <w:i/>
        </w:rPr>
        <w:t>Neoliberal Development</w:t>
      </w: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lastRenderedPageBreak/>
        <w:t>Since the late 1980s, development policy has been shaped by our old friend neoliberalism</w:t>
      </w:r>
      <w:r>
        <w:rPr>
          <w:rFonts w:cs="Tahoma"/>
        </w:rPr>
        <w:t xml:space="preserve"> that championed the need to both r</w:t>
      </w:r>
      <w:r w:rsidRPr="00E57AA3">
        <w:rPr>
          <w:rFonts w:cs="Tahoma"/>
        </w:rPr>
        <w:t>educe government intervention in the economy</w:t>
      </w:r>
      <w:r>
        <w:rPr>
          <w:rFonts w:cs="Tahoma"/>
        </w:rPr>
        <w:t xml:space="preserve"> and e</w:t>
      </w:r>
      <w:r w:rsidRPr="00E57AA3">
        <w:rPr>
          <w:rFonts w:cs="Tahoma"/>
        </w:rPr>
        <w:t>ncourag</w:t>
      </w:r>
      <w:r>
        <w:rPr>
          <w:rFonts w:cs="Tahoma"/>
        </w:rPr>
        <w:t>e</w:t>
      </w:r>
      <w:r w:rsidRPr="00E57AA3">
        <w:rPr>
          <w:rFonts w:cs="Tahoma"/>
        </w:rPr>
        <w:t xml:space="preserve"> private enterprise and competition</w:t>
      </w:r>
      <w:r>
        <w:rPr>
          <w:rFonts w:cs="Tahoma"/>
        </w:rPr>
        <w:t>. The k</w:t>
      </w:r>
      <w:r w:rsidRPr="00E57AA3">
        <w:rPr>
          <w:rFonts w:cs="Tahoma"/>
        </w:rPr>
        <w:t>ey figures in the articulation of neoliberal development theory are</w:t>
      </w:r>
      <w:r>
        <w:rPr>
          <w:rFonts w:cs="Tahoma"/>
        </w:rPr>
        <w:t>:</w:t>
      </w:r>
    </w:p>
    <w:p w:rsidR="006E53C9" w:rsidRPr="003004F9" w:rsidRDefault="006E53C9" w:rsidP="00763967">
      <w:pPr>
        <w:pStyle w:val="ListParagraph"/>
        <w:numPr>
          <w:ilvl w:val="0"/>
          <w:numId w:val="6"/>
        </w:numPr>
        <w:tabs>
          <w:tab w:val="left" w:pos="360"/>
          <w:tab w:val="left" w:pos="720"/>
          <w:tab w:val="left" w:pos="1080"/>
          <w:tab w:val="left" w:pos="1440"/>
        </w:tabs>
        <w:autoSpaceDE w:val="0"/>
        <w:autoSpaceDN w:val="0"/>
        <w:adjustRightInd w:val="0"/>
        <w:spacing w:after="0" w:line="240" w:lineRule="auto"/>
        <w:jc w:val="both"/>
        <w:rPr>
          <w:rFonts w:cs="Tahoma"/>
        </w:rPr>
      </w:pPr>
      <w:r w:rsidRPr="003004F9">
        <w:rPr>
          <w:rFonts w:cs="Tahoma"/>
        </w:rPr>
        <w:t>Depak Lal and The Poverty of Development Economics (1985)</w:t>
      </w:r>
    </w:p>
    <w:p w:rsidR="006E53C9" w:rsidRPr="003004F9" w:rsidRDefault="006E53C9" w:rsidP="00763967">
      <w:pPr>
        <w:pStyle w:val="ListParagraph"/>
        <w:numPr>
          <w:ilvl w:val="0"/>
          <w:numId w:val="6"/>
        </w:numPr>
        <w:tabs>
          <w:tab w:val="left" w:pos="360"/>
          <w:tab w:val="left" w:pos="720"/>
          <w:tab w:val="left" w:pos="1080"/>
          <w:tab w:val="left" w:pos="1440"/>
        </w:tabs>
        <w:autoSpaceDE w:val="0"/>
        <w:autoSpaceDN w:val="0"/>
        <w:adjustRightInd w:val="0"/>
        <w:spacing w:after="0" w:line="240" w:lineRule="auto"/>
        <w:jc w:val="both"/>
        <w:rPr>
          <w:rFonts w:cs="Tahoma"/>
        </w:rPr>
      </w:pPr>
      <w:r w:rsidRPr="003004F9">
        <w:rPr>
          <w:rFonts w:cs="Tahoma"/>
        </w:rPr>
        <w:t xml:space="preserve">Peter Evans and his idea of </w:t>
      </w:r>
      <w:r>
        <w:rPr>
          <w:rFonts w:cs="Tahoma"/>
        </w:rPr>
        <w:t>E</w:t>
      </w:r>
      <w:r w:rsidRPr="003004F9">
        <w:rPr>
          <w:rFonts w:cs="Tahoma"/>
        </w:rPr>
        <w:t xml:space="preserve">mbedded </w:t>
      </w:r>
      <w:r>
        <w:rPr>
          <w:rFonts w:cs="Tahoma"/>
        </w:rPr>
        <w:t>A</w:t>
      </w:r>
      <w:r w:rsidRPr="003004F9">
        <w:rPr>
          <w:rFonts w:cs="Tahoma"/>
        </w:rPr>
        <w:t>utonomy</w:t>
      </w:r>
    </w:p>
    <w:p w:rsidR="006E53C9" w:rsidRPr="003004F9" w:rsidRDefault="006E53C9" w:rsidP="00763967">
      <w:pPr>
        <w:pStyle w:val="ListParagraph"/>
        <w:numPr>
          <w:ilvl w:val="0"/>
          <w:numId w:val="6"/>
        </w:numPr>
        <w:tabs>
          <w:tab w:val="left" w:pos="360"/>
          <w:tab w:val="left" w:pos="720"/>
          <w:tab w:val="left" w:pos="1080"/>
          <w:tab w:val="left" w:pos="1440"/>
        </w:tabs>
        <w:autoSpaceDE w:val="0"/>
        <w:autoSpaceDN w:val="0"/>
        <w:adjustRightInd w:val="0"/>
        <w:spacing w:after="0" w:line="240" w:lineRule="auto"/>
        <w:jc w:val="both"/>
        <w:rPr>
          <w:rFonts w:cs="Tahoma"/>
        </w:rPr>
      </w:pPr>
      <w:r w:rsidRPr="003004F9">
        <w:rPr>
          <w:rFonts w:cs="Tahoma"/>
        </w:rPr>
        <w:t xml:space="preserve">Bela Balassa for his neoliberal </w:t>
      </w:r>
      <w:r>
        <w:rPr>
          <w:rFonts w:cs="Tahoma"/>
        </w:rPr>
        <w:t>D</w:t>
      </w:r>
      <w:r w:rsidRPr="003004F9">
        <w:rPr>
          <w:rFonts w:cs="Tahoma"/>
        </w:rPr>
        <w:t xml:space="preserve">evelopment </w:t>
      </w:r>
      <w:r>
        <w:rPr>
          <w:rFonts w:cs="Tahoma"/>
        </w:rPr>
        <w:t>F</w:t>
      </w:r>
      <w:r w:rsidRPr="003004F9">
        <w:rPr>
          <w:rFonts w:cs="Tahoma"/>
        </w:rPr>
        <w:t>ramework</w:t>
      </w:r>
      <w:r>
        <w:rPr>
          <w:rFonts w:cs="Tahoma"/>
        </w:rPr>
        <w:t>.</w:t>
      </w:r>
    </w:p>
    <w:p w:rsidR="006E53C9" w:rsidRDefault="006E53C9" w:rsidP="006E53C9">
      <w:pPr>
        <w:tabs>
          <w:tab w:val="left" w:pos="360"/>
          <w:tab w:val="left" w:pos="720"/>
          <w:tab w:val="left" w:pos="1080"/>
          <w:tab w:val="left" w:pos="1440"/>
        </w:tabs>
        <w:autoSpaceDE w:val="0"/>
        <w:autoSpaceDN w:val="0"/>
        <w:adjustRightInd w:val="0"/>
        <w:spacing w:after="0" w:line="240" w:lineRule="auto"/>
        <w:jc w:val="both"/>
        <w:rPr>
          <w:rFonts w:cs="TimesNewRoman"/>
        </w:rPr>
      </w:pPr>
    </w:p>
    <w:p w:rsidR="00D667C6" w:rsidRDefault="00D667C6" w:rsidP="006E53C9">
      <w:pPr>
        <w:tabs>
          <w:tab w:val="left" w:pos="360"/>
          <w:tab w:val="left" w:pos="720"/>
          <w:tab w:val="left" w:pos="1080"/>
          <w:tab w:val="left" w:pos="1440"/>
        </w:tabs>
        <w:autoSpaceDE w:val="0"/>
        <w:autoSpaceDN w:val="0"/>
        <w:adjustRightInd w:val="0"/>
        <w:spacing w:after="0" w:line="240" w:lineRule="auto"/>
        <w:jc w:val="both"/>
        <w:rPr>
          <w:rFonts w:cs="TimesNewRoman"/>
        </w:rPr>
      </w:pPr>
      <w:r>
        <w:rPr>
          <w:rFonts w:cs="TimesNewRoman"/>
        </w:rPr>
        <w:t>P.T. (Lord) Bauer led the neoliberal charge against structured development. He argued that there was no evidence of ‘virtuous circles’ of growth OR vicious cycles of poverty, or cumulative causation. He returned to the Smithian idea that the market ‘harmonizes’ the interests of participants – that everyone gains. He writes of traditional development theory:</w:t>
      </w:r>
    </w:p>
    <w:p w:rsidR="00D667C6" w:rsidRDefault="00D667C6" w:rsidP="006E53C9">
      <w:pPr>
        <w:tabs>
          <w:tab w:val="left" w:pos="360"/>
          <w:tab w:val="left" w:pos="720"/>
          <w:tab w:val="left" w:pos="1080"/>
          <w:tab w:val="left" w:pos="1440"/>
        </w:tabs>
        <w:autoSpaceDE w:val="0"/>
        <w:autoSpaceDN w:val="0"/>
        <w:adjustRightInd w:val="0"/>
        <w:spacing w:after="0" w:line="240" w:lineRule="auto"/>
        <w:jc w:val="both"/>
        <w:rPr>
          <w:rFonts w:cs="TimesNewRoman"/>
        </w:rPr>
      </w:pPr>
    </w:p>
    <w:p w:rsidR="00D667C6" w:rsidRDefault="00D667C6" w:rsidP="00D667C6">
      <w:pPr>
        <w:tabs>
          <w:tab w:val="left" w:pos="360"/>
          <w:tab w:val="left" w:pos="720"/>
          <w:tab w:val="left" w:pos="1080"/>
          <w:tab w:val="left" w:pos="1440"/>
        </w:tabs>
        <w:autoSpaceDE w:val="0"/>
        <w:autoSpaceDN w:val="0"/>
        <w:adjustRightInd w:val="0"/>
        <w:spacing w:after="0" w:line="240" w:lineRule="auto"/>
        <w:ind w:left="360" w:right="720"/>
        <w:jc w:val="both"/>
        <w:rPr>
          <w:rFonts w:cs="TimesNewRoman"/>
        </w:rPr>
      </w:pPr>
      <w:r>
        <w:rPr>
          <w:rFonts w:cs="TimesNewRoman"/>
        </w:rPr>
        <w:t xml:space="preserve">“The historical experience I have noted was not the result of conscription of people or the forced mobilization of their resources. Nor was it the result of forcible modernization of attitudes and behavior, nor of large-scale state-sponsored industrialization, nor of any other form of big push. </w:t>
      </w:r>
      <w:r w:rsidR="00886BDC">
        <w:rPr>
          <w:rFonts w:cs="TimesNewRoman"/>
        </w:rPr>
        <w:t>And it is not brought about by the achievement of political independence, or by the inculcation in the minds of the local people of the notion of national identity, or by the stirring-up of mass enthusiasm for the abstract notion of economic development, or by any other form of political or cultural revolution. It was not the result of conscious efforts at nation building or the adoption by governments of economic development as a formal policy goal or commitment. What happened was in very large measure the result of individual responses of millions of people to emerging or expanding opportunities created largely by external contacts and brought to their notice in a variety of ways, primarily through the operation of the market. These developments were made possible by firm but limited government, without large expenditures of public funds and without the receipt of large external [aid]” (Bauer 1984:30-31).</w:t>
      </w:r>
    </w:p>
    <w:p w:rsidR="00D667C6" w:rsidRDefault="00D667C6" w:rsidP="006E53C9">
      <w:pPr>
        <w:tabs>
          <w:tab w:val="left" w:pos="360"/>
          <w:tab w:val="left" w:pos="720"/>
          <w:tab w:val="left" w:pos="1080"/>
          <w:tab w:val="left" w:pos="1440"/>
        </w:tabs>
        <w:autoSpaceDE w:val="0"/>
        <w:autoSpaceDN w:val="0"/>
        <w:adjustRightInd w:val="0"/>
        <w:spacing w:after="0" w:line="240" w:lineRule="auto"/>
        <w:jc w:val="both"/>
        <w:rPr>
          <w:rFonts w:cs="TimesNewRoman"/>
        </w:rPr>
      </w:pPr>
    </w:p>
    <w:p w:rsidR="004F0B48" w:rsidRDefault="004F0B48" w:rsidP="006E53C9">
      <w:pPr>
        <w:tabs>
          <w:tab w:val="left" w:pos="360"/>
          <w:tab w:val="left" w:pos="720"/>
          <w:tab w:val="left" w:pos="1080"/>
          <w:tab w:val="left" w:pos="1440"/>
        </w:tabs>
        <w:autoSpaceDE w:val="0"/>
        <w:autoSpaceDN w:val="0"/>
        <w:adjustRightInd w:val="0"/>
        <w:spacing w:after="0" w:line="240" w:lineRule="auto"/>
        <w:jc w:val="both"/>
        <w:rPr>
          <w:rFonts w:cs="TimesNewRoman"/>
        </w:rPr>
      </w:pPr>
      <w:r>
        <w:rPr>
          <w:rFonts w:cs="TimesNewRoman"/>
        </w:rPr>
        <w:t>Neoliberal economic development really rejects any form of economic development strategy or approach. To these theorists, the issue is restructuring the state to re-create the enabling environment of openness and liberty as defined by classical liberalism.</w:t>
      </w:r>
      <w:r w:rsidR="009F6253">
        <w:rPr>
          <w:rFonts w:cs="TimesNewRoman"/>
        </w:rPr>
        <w:t xml:space="preserve"> Whether the evidence supports the success of this type of state is very much debatable.</w:t>
      </w:r>
    </w:p>
    <w:p w:rsidR="004F0B48" w:rsidRDefault="004F0B48" w:rsidP="006E53C9">
      <w:pPr>
        <w:tabs>
          <w:tab w:val="left" w:pos="360"/>
          <w:tab w:val="left" w:pos="720"/>
          <w:tab w:val="left" w:pos="1080"/>
          <w:tab w:val="left" w:pos="1440"/>
        </w:tabs>
        <w:autoSpaceDE w:val="0"/>
        <w:autoSpaceDN w:val="0"/>
        <w:adjustRightInd w:val="0"/>
        <w:spacing w:after="0" w:line="240" w:lineRule="auto"/>
        <w:jc w:val="both"/>
        <w:rPr>
          <w:rFonts w:cs="TimesNewRoman"/>
        </w:rPr>
      </w:pPr>
    </w:p>
    <w:p w:rsidR="006E53C9" w:rsidRPr="008E4FCA" w:rsidRDefault="008E4FCA" w:rsidP="006E53C9">
      <w:pPr>
        <w:tabs>
          <w:tab w:val="left" w:pos="360"/>
          <w:tab w:val="left" w:pos="720"/>
          <w:tab w:val="left" w:pos="1080"/>
          <w:tab w:val="left" w:pos="1440"/>
        </w:tabs>
        <w:autoSpaceDE w:val="0"/>
        <w:autoSpaceDN w:val="0"/>
        <w:adjustRightInd w:val="0"/>
        <w:spacing w:after="0" w:line="240" w:lineRule="auto"/>
        <w:jc w:val="both"/>
        <w:rPr>
          <w:rFonts w:cs="TimesNewRoman"/>
          <w:i/>
        </w:rPr>
      </w:pPr>
      <w:r>
        <w:rPr>
          <w:rFonts w:cs="TimesNewRoman"/>
          <w:i/>
        </w:rPr>
        <w:t xml:space="preserve">4.4.1 </w:t>
      </w:r>
      <w:r w:rsidR="006E53C9" w:rsidRPr="008E4FCA">
        <w:rPr>
          <w:rFonts w:cs="TimesNewRoman"/>
          <w:i/>
        </w:rPr>
        <w:t>The Asian Tigers: Darlings of Neoliberalism</w:t>
      </w:r>
    </w:p>
    <w:p w:rsidR="00EB05F6" w:rsidRDefault="00EB05F6" w:rsidP="00EB05F6">
      <w:pPr>
        <w:tabs>
          <w:tab w:val="left" w:pos="360"/>
          <w:tab w:val="left" w:pos="720"/>
          <w:tab w:val="left" w:pos="1080"/>
          <w:tab w:val="left" w:pos="1440"/>
        </w:tabs>
        <w:spacing w:after="0" w:line="240" w:lineRule="auto"/>
        <w:jc w:val="both"/>
      </w:pPr>
      <w:r>
        <w:t>While Latin America pursued import substitution strategies, several South-e</w:t>
      </w:r>
      <w:r w:rsidR="00AC507C">
        <w:t>ast Asian nations (after briefl</w:t>
      </w:r>
      <w:r>
        <w:t xml:space="preserve">y dappling in ISS) turned to export-oriented strategies. </w:t>
      </w:r>
      <w:r w:rsidRPr="003F3963">
        <w:t>The export-oriented approach gave primary attention to the advantages of foreign trade in general and of exports in particular.</w:t>
      </w:r>
      <w:r>
        <w:t xml:space="preserve"> </w:t>
      </w:r>
      <w:r w:rsidRPr="003F3963">
        <w:t>The exceptional performance of the Republic of Korea and Taiwan in the 1960s (as well as the other Tigers – Singapore, Malaysia and Thailand during the 1970s) has continued to attract the attention of the development community – although the negative aspects of these approaches have also been brought to light.</w:t>
      </w:r>
    </w:p>
    <w:p w:rsidR="00EB05F6" w:rsidRDefault="00EB05F6" w:rsidP="00EB05F6">
      <w:pPr>
        <w:tabs>
          <w:tab w:val="left" w:pos="360"/>
          <w:tab w:val="left" w:pos="720"/>
          <w:tab w:val="left" w:pos="1080"/>
          <w:tab w:val="left" w:pos="1440"/>
        </w:tabs>
        <w:spacing w:after="0" w:line="240" w:lineRule="auto"/>
        <w:jc w:val="both"/>
      </w:pPr>
    </w:p>
    <w:p w:rsidR="00EB05F6" w:rsidRPr="003F3963" w:rsidRDefault="00EB05F6" w:rsidP="00EB05F6">
      <w:pPr>
        <w:tabs>
          <w:tab w:val="left" w:pos="360"/>
          <w:tab w:val="left" w:pos="720"/>
          <w:tab w:val="left" w:pos="1080"/>
          <w:tab w:val="left" w:pos="1440"/>
        </w:tabs>
        <w:spacing w:after="0" w:line="240" w:lineRule="auto"/>
        <w:jc w:val="both"/>
      </w:pPr>
      <w:r w:rsidRPr="003F3963">
        <w:t>These countries had adopted import substitution strategies similar to those adopted by Latin American countries BUT then shifted gears during the 1950s.</w:t>
      </w:r>
      <w:r>
        <w:t xml:space="preserve"> </w:t>
      </w:r>
      <w:r w:rsidRPr="003F3963">
        <w:t>These countries began by devaluing their currency to make their exports more competitive on world markets. This was complimented by varying forms of export promotion programmes, often targeting specific industries, and including such actions as</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The setting of targets and incentives for firms,</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The establishment of export promotion agencies</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The establishment of export processing zones (tax-free areas).</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lastRenderedPageBreak/>
        <w:t xml:space="preserve">Restrictions on imports remained in place as the state sought to protect strategic infant industries from outside competition until they were strong enough to compete in the global market. All of this drew upon the work of the nineteenth century German economist </w:t>
      </w:r>
      <w:r w:rsidRPr="003F3963">
        <w:rPr>
          <w:b/>
          <w:bCs/>
        </w:rPr>
        <w:t>Frederick List</w:t>
      </w:r>
      <w:r w:rsidRPr="003F3963">
        <w:t xml:space="preserve">. </w:t>
      </w:r>
    </w:p>
    <w:p w:rsidR="00EB05F6" w:rsidRDefault="00EB05F6" w:rsidP="00EB05F6">
      <w:pPr>
        <w:tabs>
          <w:tab w:val="left" w:pos="360"/>
          <w:tab w:val="left" w:pos="720"/>
          <w:tab w:val="left" w:pos="1080"/>
          <w:tab w:val="left" w:pos="1440"/>
        </w:tabs>
        <w:spacing w:after="0" w:line="240" w:lineRule="auto"/>
        <w:ind w:left="360"/>
        <w:jc w:val="both"/>
      </w:pPr>
    </w:p>
    <w:p w:rsidR="00EB05F6" w:rsidRPr="003F3963" w:rsidRDefault="00EB05F6" w:rsidP="00EB05F6">
      <w:pPr>
        <w:tabs>
          <w:tab w:val="left" w:pos="360"/>
          <w:tab w:val="left" w:pos="720"/>
          <w:tab w:val="left" w:pos="1080"/>
          <w:tab w:val="left" w:pos="1440"/>
        </w:tabs>
        <w:spacing w:after="0" w:line="240" w:lineRule="auto"/>
        <w:jc w:val="both"/>
      </w:pPr>
      <w:r w:rsidRPr="003F3963">
        <w:t>The results were impressive</w:t>
      </w:r>
      <w:r>
        <w:t>, at least i</w:t>
      </w:r>
      <w:r w:rsidRPr="003F3963">
        <w:t xml:space="preserve">n terms of economic </w:t>
      </w:r>
      <w:r>
        <w:t xml:space="preserve">growth. </w:t>
      </w:r>
      <w:r w:rsidRPr="003F3963">
        <w:rPr>
          <w:lang w:val="en-CA"/>
        </w:rPr>
        <w:t>Growth rates of GDP for Korea and Taiwan respectively during the 1960s were 9.1% and more than 10% respectively relative to the 1950s levels of 4.4% and 6.5%.</w:t>
      </w:r>
      <w:r>
        <w:rPr>
          <w:lang w:val="en-CA"/>
        </w:rPr>
        <w:t xml:space="preserve"> </w:t>
      </w:r>
      <w:r w:rsidRPr="003F3963">
        <w:rPr>
          <w:lang w:val="en-CA"/>
        </w:rPr>
        <w:t>Employment growth and poverty alleviation were far ahead of other countries.</w:t>
      </w:r>
      <w:r w:rsidRPr="003F3963">
        <w:t xml:space="preserve"> Weiss (2000) identifies three key criteria of the developmental state that explained this success:</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The priorities of the state are focused upon enhancing the productive forces of the nation.</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Its organizational arrangements are focused particularly on the establishment of a strong government department to coordinate and promote industrial</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Its links with business that stressed the value of close cooperative ties rather than arm’s-length relations with firms and sectors. This allowed for the development of new technologies and methods through joint projects.</w:t>
      </w:r>
    </w:p>
    <w:p w:rsidR="00EB05F6" w:rsidRDefault="00EB05F6" w:rsidP="00EB05F6">
      <w:pPr>
        <w:tabs>
          <w:tab w:val="left" w:pos="360"/>
          <w:tab w:val="left" w:pos="720"/>
          <w:tab w:val="left" w:pos="1080"/>
          <w:tab w:val="left" w:pos="1440"/>
        </w:tabs>
        <w:spacing w:after="0" w:line="240" w:lineRule="auto"/>
        <w:ind w:left="360"/>
        <w:jc w:val="both"/>
      </w:pPr>
    </w:p>
    <w:p w:rsidR="00EB05F6" w:rsidRDefault="00EB05F6" w:rsidP="00EB05F6">
      <w:pPr>
        <w:tabs>
          <w:tab w:val="left" w:pos="360"/>
          <w:tab w:val="left" w:pos="720"/>
          <w:tab w:val="left" w:pos="1080"/>
          <w:tab w:val="left" w:pos="1440"/>
        </w:tabs>
        <w:spacing w:after="0" w:line="240" w:lineRule="auto"/>
        <w:jc w:val="both"/>
      </w:pPr>
      <w:r w:rsidRPr="003F3963">
        <w:t>The first two criteria helped to offset the power of key interest groups in these nations – including landowners, local merchants and the military. And help mobilize the society in general towards the goal of economic development.</w:t>
      </w:r>
      <w:r>
        <w:t xml:space="preserve"> </w:t>
      </w:r>
      <w:r w:rsidRPr="003F3963">
        <w:t>Development became a national project.</w:t>
      </w:r>
      <w:r>
        <w:t xml:space="preserve"> </w:t>
      </w:r>
      <w:r w:rsidRPr="003F3963">
        <w:t>Cultural factors also played a role. Confucian values that emphasized duty, loyalty and responsibility provided a strong foundation for worker-management relations as well as providing acceptance for the role of an authoritarian state bureaucracy.</w:t>
      </w:r>
    </w:p>
    <w:p w:rsidR="00EB05F6" w:rsidRPr="003F3963" w:rsidRDefault="00EB05F6" w:rsidP="00EB05F6">
      <w:pPr>
        <w:tabs>
          <w:tab w:val="left" w:pos="360"/>
          <w:tab w:val="left" w:pos="720"/>
          <w:tab w:val="left" w:pos="1080"/>
          <w:tab w:val="left" w:pos="1440"/>
        </w:tabs>
        <w:spacing w:after="0" w:line="240" w:lineRule="auto"/>
        <w:ind w:left="360"/>
        <w:jc w:val="both"/>
      </w:pPr>
    </w:p>
    <w:p w:rsidR="00EB05F6" w:rsidRDefault="00EB05F6" w:rsidP="00EB05F6">
      <w:pPr>
        <w:tabs>
          <w:tab w:val="left" w:pos="360"/>
          <w:tab w:val="left" w:pos="720"/>
          <w:tab w:val="left" w:pos="1080"/>
          <w:tab w:val="left" w:pos="1440"/>
        </w:tabs>
        <w:spacing w:after="0" w:line="240" w:lineRule="auto"/>
        <w:jc w:val="both"/>
      </w:pPr>
      <w:r>
        <w:t>P</w:t>
      </w:r>
      <w:r w:rsidRPr="003F3963">
        <w:t>roponents of neoliberalism saw the Tigers of examples of successful development relying on market forces to drive industrialization.</w:t>
      </w:r>
      <w:r>
        <w:t xml:space="preserve"> </w:t>
      </w:r>
      <w:r w:rsidRPr="003F3963">
        <w:t>Others, however, contest this. They argue that a more detailed empirical investigation suggests that the neoclassical argument is only a part of the story. Along with it is the story of state involvement in both initial industrialization and successful export strategies focusing on key industries.</w:t>
      </w:r>
      <w:r>
        <w:t xml:space="preserve"> </w:t>
      </w:r>
      <w:r w:rsidRPr="003F3963">
        <w:t>Another factor in the Tigers’ emergence was the Cold War.</w:t>
      </w:r>
      <w:r>
        <w:t xml:space="preserve"> </w:t>
      </w:r>
      <w:r w:rsidRPr="003F3963">
        <w:t>During the 1950s and 1960s, when the Cold War was at its zenith, the NICs were seen as bulwarks against the neighbouring states of China, North Vietnam and North Korea.</w:t>
      </w:r>
      <w:r>
        <w:t xml:space="preserve"> </w:t>
      </w:r>
      <w:r w:rsidRPr="003F3963">
        <w:t>As a result of this, they received significant political and economic assistance from the US.</w:t>
      </w:r>
    </w:p>
    <w:p w:rsidR="00EB05F6" w:rsidRPr="003F3963" w:rsidRDefault="00EB05F6" w:rsidP="00EB05F6">
      <w:pPr>
        <w:tabs>
          <w:tab w:val="left" w:pos="360"/>
          <w:tab w:val="left" w:pos="720"/>
          <w:tab w:val="left" w:pos="1080"/>
          <w:tab w:val="left" w:pos="1440"/>
        </w:tabs>
        <w:spacing w:after="0" w:line="240" w:lineRule="auto"/>
        <w:jc w:val="both"/>
      </w:pPr>
    </w:p>
    <w:p w:rsidR="00EB05F6" w:rsidRPr="00EB05F6" w:rsidRDefault="00EB05F6" w:rsidP="00EB05F6">
      <w:pPr>
        <w:tabs>
          <w:tab w:val="left" w:pos="360"/>
          <w:tab w:val="left" w:pos="720"/>
          <w:tab w:val="left" w:pos="1080"/>
          <w:tab w:val="left" w:pos="1440"/>
        </w:tabs>
        <w:spacing w:after="0" w:line="240" w:lineRule="auto"/>
        <w:jc w:val="both"/>
        <w:rPr>
          <w:i/>
          <w:u w:val="single"/>
        </w:rPr>
      </w:pPr>
      <w:r w:rsidRPr="00EB05F6">
        <w:rPr>
          <w:i/>
          <w:u w:val="single"/>
        </w:rPr>
        <w:t xml:space="preserve">The case of Singapore </w:t>
      </w:r>
    </w:p>
    <w:p w:rsidR="00EB05F6" w:rsidRPr="003F3963" w:rsidRDefault="00EB05F6" w:rsidP="00EB05F6">
      <w:pPr>
        <w:tabs>
          <w:tab w:val="left" w:pos="360"/>
          <w:tab w:val="left" w:pos="720"/>
          <w:tab w:val="left" w:pos="1080"/>
          <w:tab w:val="left" w:pos="1440"/>
        </w:tabs>
        <w:spacing w:after="0" w:line="240" w:lineRule="auto"/>
        <w:jc w:val="both"/>
      </w:pPr>
      <w:r w:rsidRPr="003F3963">
        <w:t>Although Singapore is by far the smallest, geographically, of the Tigers, it has been described as the world’s most successful economy. As is true for all the NICS, the state played a central role in driving and shaping development.</w:t>
      </w:r>
      <w:r>
        <w:t xml:space="preserve"> </w:t>
      </w:r>
      <w:r w:rsidRPr="003F3963">
        <w:t>Although officially a parliamentary democracy, Singapore has been governed by a single party, the People’s Action Party, since the early 1960s. One politician, Lee Kuan Yew, governed Singapore for nearly 30 years.</w:t>
      </w:r>
      <w:r>
        <w:t xml:space="preserve"> </w:t>
      </w:r>
      <w:r w:rsidRPr="003F3963">
        <w:t>Geography helped Singapore gain prominence as a major trading centre and port. It is strategically located astride the major East-West global trade route and it is endowed with one of the best (alongside Hong Kong) natural harbours.</w:t>
      </w:r>
    </w:p>
    <w:p w:rsidR="00EB05F6" w:rsidRPr="003F3963" w:rsidRDefault="00EB05F6" w:rsidP="00EB05F6">
      <w:pPr>
        <w:tabs>
          <w:tab w:val="left" w:pos="360"/>
          <w:tab w:val="left" w:pos="720"/>
          <w:tab w:val="left" w:pos="1080"/>
          <w:tab w:val="left" w:pos="1440"/>
        </w:tabs>
        <w:spacing w:after="0" w:line="240" w:lineRule="auto"/>
        <w:jc w:val="both"/>
      </w:pPr>
    </w:p>
    <w:p w:rsidR="00EB05F6" w:rsidRDefault="00EB05F6" w:rsidP="00EB05F6">
      <w:pPr>
        <w:tabs>
          <w:tab w:val="left" w:pos="360"/>
          <w:tab w:val="left" w:pos="720"/>
          <w:tab w:val="left" w:pos="1080"/>
          <w:tab w:val="left" w:pos="1440"/>
        </w:tabs>
        <w:spacing w:after="0" w:line="240" w:lineRule="auto"/>
        <w:jc w:val="both"/>
      </w:pPr>
      <w:r w:rsidRPr="003F3963">
        <w:t>But so did history</w:t>
      </w:r>
      <w:r>
        <w:t>:</w:t>
      </w:r>
      <w:r w:rsidRPr="003F3963">
        <w:t xml:space="preserve"> </w:t>
      </w:r>
    </w:p>
    <w:p w:rsidR="00EB05F6" w:rsidRDefault="00EB05F6" w:rsidP="00763967">
      <w:pPr>
        <w:pStyle w:val="ListParagraph"/>
        <w:numPr>
          <w:ilvl w:val="0"/>
          <w:numId w:val="18"/>
        </w:numPr>
        <w:tabs>
          <w:tab w:val="left" w:pos="360"/>
          <w:tab w:val="left" w:pos="720"/>
          <w:tab w:val="left" w:pos="1080"/>
          <w:tab w:val="left" w:pos="1440"/>
        </w:tabs>
        <w:spacing w:after="0" w:line="240" w:lineRule="auto"/>
        <w:jc w:val="both"/>
      </w:pPr>
      <w:r w:rsidRPr="003F3963">
        <w:t>Singapore was actually expelled from Malaysia in 1965 (because of demographic concerns amongst the Malay peoples). This resulted in Singapore becoming a very small political entity with a very small domestic market. This precluded the adoption of ISI-based strategies of development. Instead, an EOI strategy was adopted based upon attracting FDI.</w:t>
      </w:r>
      <w:r>
        <w:t xml:space="preserve"> </w:t>
      </w:r>
      <w:r w:rsidRPr="003F3963">
        <w:t>The policy was extremely successful. Manufacturing employment increase fourfold between 1967 and 1979. Manufacturing exports increased from 13.6% to 47.1% of GDP during that same period.</w:t>
      </w:r>
    </w:p>
    <w:p w:rsidR="00EB05F6" w:rsidRDefault="00EB05F6" w:rsidP="00763967">
      <w:pPr>
        <w:pStyle w:val="ListParagraph"/>
        <w:numPr>
          <w:ilvl w:val="0"/>
          <w:numId w:val="18"/>
        </w:numPr>
        <w:tabs>
          <w:tab w:val="left" w:pos="360"/>
          <w:tab w:val="left" w:pos="720"/>
          <w:tab w:val="left" w:pos="1080"/>
          <w:tab w:val="left" w:pos="1440"/>
        </w:tabs>
        <w:spacing w:after="0" w:line="240" w:lineRule="auto"/>
        <w:jc w:val="both"/>
      </w:pPr>
      <w:r w:rsidRPr="003F3963">
        <w:lastRenderedPageBreak/>
        <w:t>The state achieved a rare degree of co-operation and enrolment by the labour movement. This was achieved by including labour into corporatist bodies such as the National Wages Council along with a policy of redistributing some of the proceeds of the economic growth in the form of employment, housing, education and health care.</w:t>
      </w:r>
    </w:p>
    <w:p w:rsidR="00EB05F6" w:rsidRDefault="00EB05F6" w:rsidP="00763967">
      <w:pPr>
        <w:pStyle w:val="ListParagraph"/>
        <w:numPr>
          <w:ilvl w:val="0"/>
          <w:numId w:val="18"/>
        </w:numPr>
        <w:tabs>
          <w:tab w:val="left" w:pos="360"/>
          <w:tab w:val="left" w:pos="720"/>
          <w:tab w:val="left" w:pos="1080"/>
          <w:tab w:val="left" w:pos="1440"/>
        </w:tabs>
        <w:spacing w:after="0" w:line="240" w:lineRule="auto"/>
        <w:jc w:val="both"/>
      </w:pPr>
      <w:r w:rsidRPr="003F3963">
        <w:t>Flexibility has also been a hallmark of Singapore’s success.</w:t>
      </w:r>
      <w:r>
        <w:t xml:space="preserve"> </w:t>
      </w:r>
      <w:r w:rsidRPr="003F3963">
        <w:t>In the 1980s, focus shifted, however, from one targeting manufacturing to one targeting financial and business services. This approach included an Operational Headquarters Scheme to encourage foreign MNCs to locate their high-level management, administrative and research and development functions in Singapore, making it a regional headquarters centre.</w:t>
      </w:r>
    </w:p>
    <w:p w:rsidR="00EB05F6" w:rsidRPr="003F3963" w:rsidRDefault="00EB05F6" w:rsidP="00EB05F6">
      <w:pPr>
        <w:tabs>
          <w:tab w:val="left" w:pos="360"/>
          <w:tab w:val="left" w:pos="720"/>
          <w:tab w:val="left" w:pos="1080"/>
          <w:tab w:val="left" w:pos="1440"/>
        </w:tabs>
        <w:spacing w:after="0" w:line="240" w:lineRule="auto"/>
        <w:jc w:val="both"/>
      </w:pPr>
    </w:p>
    <w:p w:rsidR="00EB05F6" w:rsidRPr="00EB05F6" w:rsidRDefault="00EB05F6" w:rsidP="00EB05F6">
      <w:pPr>
        <w:tabs>
          <w:tab w:val="left" w:pos="360"/>
          <w:tab w:val="left" w:pos="720"/>
          <w:tab w:val="left" w:pos="1080"/>
          <w:tab w:val="left" w:pos="1440"/>
        </w:tabs>
        <w:spacing w:after="0" w:line="240" w:lineRule="auto"/>
        <w:jc w:val="both"/>
        <w:rPr>
          <w:i/>
          <w:u w:val="single"/>
        </w:rPr>
      </w:pPr>
      <w:r w:rsidRPr="00EB05F6">
        <w:rPr>
          <w:i/>
          <w:u w:val="single"/>
        </w:rPr>
        <w:t>The ca</w:t>
      </w:r>
      <w:r>
        <w:rPr>
          <w:i/>
          <w:u w:val="single"/>
        </w:rPr>
        <w:t>s</w:t>
      </w:r>
      <w:r w:rsidRPr="00EB05F6">
        <w:rPr>
          <w:i/>
          <w:u w:val="single"/>
        </w:rPr>
        <w:t xml:space="preserve">e of Taiwan and </w:t>
      </w:r>
      <w:r>
        <w:rPr>
          <w:i/>
          <w:u w:val="single"/>
        </w:rPr>
        <w:t xml:space="preserve">South </w:t>
      </w:r>
      <w:r w:rsidRPr="00EB05F6">
        <w:rPr>
          <w:i/>
          <w:u w:val="single"/>
        </w:rPr>
        <w:t xml:space="preserve">Korea </w:t>
      </w:r>
    </w:p>
    <w:p w:rsidR="00EB05F6" w:rsidRDefault="00AC507C" w:rsidP="00EB05F6">
      <w:pPr>
        <w:tabs>
          <w:tab w:val="left" w:pos="360"/>
          <w:tab w:val="left" w:pos="720"/>
          <w:tab w:val="left" w:pos="1080"/>
          <w:tab w:val="left" w:pos="1440"/>
        </w:tabs>
        <w:spacing w:after="0" w:line="240" w:lineRule="auto"/>
        <w:jc w:val="both"/>
      </w:pPr>
      <w:r>
        <w:t>As we have noted before, t</w:t>
      </w:r>
      <w:r w:rsidR="00EB05F6" w:rsidRPr="003F3963">
        <w:t xml:space="preserve">wo key factors help propel </w:t>
      </w:r>
      <w:r w:rsidR="00EB05F6">
        <w:t xml:space="preserve">both </w:t>
      </w:r>
      <w:r w:rsidR="00EB05F6" w:rsidRPr="003F3963">
        <w:t xml:space="preserve">Taiwan and </w:t>
      </w:r>
      <w:r w:rsidR="00EB05F6">
        <w:t xml:space="preserve">South </w:t>
      </w:r>
      <w:r w:rsidR="00EB05F6" w:rsidRPr="003F3963">
        <w:t>Korea in terms of economic performance</w:t>
      </w:r>
      <w:r w:rsidR="00EB05F6">
        <w:t xml:space="preserve">: </w:t>
      </w:r>
    </w:p>
    <w:p w:rsidR="00EB05F6" w:rsidRPr="003F3963" w:rsidRDefault="00EB05F6" w:rsidP="00763967">
      <w:pPr>
        <w:pStyle w:val="ListParagraph"/>
        <w:numPr>
          <w:ilvl w:val="0"/>
          <w:numId w:val="17"/>
        </w:numPr>
        <w:tabs>
          <w:tab w:val="left" w:pos="360"/>
          <w:tab w:val="left" w:pos="720"/>
          <w:tab w:val="left" w:pos="1080"/>
          <w:tab w:val="left" w:pos="1440"/>
        </w:tabs>
        <w:spacing w:after="0" w:line="240" w:lineRule="auto"/>
        <w:jc w:val="both"/>
      </w:pPr>
      <w:r w:rsidRPr="003F3963">
        <w:t>The first had to do with history.</w:t>
      </w:r>
      <w:r>
        <w:t xml:space="preserve"> </w:t>
      </w:r>
      <w:r w:rsidRPr="003F3963">
        <w:t xml:space="preserve">Both countries were ruled by Japan during the first half of the twentieth century. It left both countries with a major accumulation of human and physical capital. </w:t>
      </w:r>
      <w:r w:rsidRPr="00763D69">
        <w:rPr>
          <w:lang w:val="en-CA"/>
        </w:rPr>
        <w:t>Of particular importance (Bruton 1999) was the collective knowledge and skills developed under Japanese occupation. Unlike other developing nations at the time, the labour force was more skilled and diverse. The Japanese also had broken up, or prevented the emergence of, powerful vested interests among landowners and business leaders. Land reform during the late 1940s and early 1950s made it easier for the national governments to act independently.</w:t>
      </w:r>
      <w:r w:rsidRPr="003F3963">
        <w:t xml:space="preserve"> </w:t>
      </w:r>
    </w:p>
    <w:p w:rsidR="00EB05F6" w:rsidRPr="003F3963" w:rsidRDefault="00EB05F6" w:rsidP="00763967">
      <w:pPr>
        <w:numPr>
          <w:ilvl w:val="0"/>
          <w:numId w:val="17"/>
        </w:numPr>
        <w:tabs>
          <w:tab w:val="left" w:pos="360"/>
          <w:tab w:val="left" w:pos="720"/>
          <w:tab w:val="left" w:pos="1080"/>
          <w:tab w:val="left" w:pos="1440"/>
        </w:tabs>
        <w:spacing w:after="0" w:line="240" w:lineRule="auto"/>
        <w:jc w:val="both"/>
      </w:pPr>
      <w:r w:rsidRPr="003F3963">
        <w:t>The second had to do with government.</w:t>
      </w:r>
      <w:r>
        <w:t xml:space="preserve"> </w:t>
      </w:r>
      <w:r w:rsidRPr="003F3963">
        <w:t xml:space="preserve">Government partnered with the private sector. </w:t>
      </w:r>
      <w:r w:rsidRPr="00763D69">
        <w:rPr>
          <w:lang w:val="en-CA"/>
        </w:rPr>
        <w:t>The complex way in which these governments did intervene facilitated the achievement of development objectives rather than penalizing them.</w:t>
      </w:r>
      <w:r w:rsidRPr="003F3963">
        <w:t xml:space="preserve"> </w:t>
      </w:r>
      <w:r w:rsidRPr="00763D69">
        <w:rPr>
          <w:lang w:val="en-CA"/>
        </w:rPr>
        <w:t>More importantly, however, was the flexibility in government action. While both governments used the same instruments used by other countries – import quotas and licenses, export subsidies, public ownership, tax holidays – the main difference was the manner in which implementation and monitoring of these initiatives rather than the policies themselves. Effectiveness of application seemed to be such that they worked well while not doing well in other countries. When a policy works, pursue</w:t>
      </w:r>
      <w:r>
        <w:rPr>
          <w:lang w:val="en-CA"/>
        </w:rPr>
        <w:t xml:space="preserve"> it; when it fails, change it. G</w:t>
      </w:r>
      <w:r w:rsidRPr="00763D69">
        <w:rPr>
          <w:lang w:val="en-CA"/>
        </w:rPr>
        <w:t>overnment learning was an important lesson (and not government minimizing).</w:t>
      </w:r>
    </w:p>
    <w:p w:rsidR="00EB05F6" w:rsidRDefault="00EB05F6" w:rsidP="00EB05F6">
      <w:pPr>
        <w:tabs>
          <w:tab w:val="left" w:pos="360"/>
          <w:tab w:val="left" w:pos="720"/>
          <w:tab w:val="left" w:pos="1080"/>
          <w:tab w:val="left" w:pos="1440"/>
        </w:tabs>
        <w:spacing w:after="0" w:line="240" w:lineRule="auto"/>
        <w:jc w:val="both"/>
      </w:pPr>
    </w:p>
    <w:p w:rsidR="006E53C9" w:rsidRPr="00C85741" w:rsidRDefault="00C85741" w:rsidP="006E53C9">
      <w:pPr>
        <w:tabs>
          <w:tab w:val="left" w:pos="360"/>
          <w:tab w:val="left" w:pos="720"/>
          <w:tab w:val="left" w:pos="1080"/>
          <w:tab w:val="left" w:pos="1440"/>
        </w:tabs>
        <w:autoSpaceDE w:val="0"/>
        <w:autoSpaceDN w:val="0"/>
        <w:adjustRightInd w:val="0"/>
        <w:spacing w:after="0" w:line="240" w:lineRule="auto"/>
        <w:jc w:val="both"/>
        <w:rPr>
          <w:rFonts w:cs="Tahoma"/>
          <w:i/>
        </w:rPr>
      </w:pPr>
      <w:r>
        <w:rPr>
          <w:rFonts w:cs="Tahoma"/>
          <w:i/>
        </w:rPr>
        <w:t xml:space="preserve">4.4.2 </w:t>
      </w:r>
      <w:r w:rsidR="006E53C9" w:rsidRPr="00C85741">
        <w:rPr>
          <w:rFonts w:cs="Tahoma"/>
          <w:i/>
        </w:rPr>
        <w:t>The Imposing of Neoliberal Development: SAPs</w:t>
      </w:r>
    </w:p>
    <w:p w:rsidR="006E53C9" w:rsidRPr="00E57AA3" w:rsidRDefault="00C85741" w:rsidP="006E53C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While there is no singular approach to neoliberal economic development, the global overseers (in the world Bank and International Monetary Fund) did construct a strategy aimed at overhauling governments of states in need, to be more aligned to the principles of neoliberal thought and economics. These were Structural Adjustment Plans (SAPs).  </w:t>
      </w:r>
      <w:r w:rsidR="006E53C9" w:rsidRPr="00E57AA3">
        <w:rPr>
          <w:rFonts w:cs="Tahoma"/>
        </w:rPr>
        <w:t>A SAP contains four main objectives:</w:t>
      </w:r>
    </w:p>
    <w:p w:rsidR="006E53C9" w:rsidRPr="00C85741" w:rsidRDefault="006E53C9" w:rsidP="00763967">
      <w:pPr>
        <w:pStyle w:val="ListParagraph"/>
        <w:numPr>
          <w:ilvl w:val="0"/>
          <w:numId w:val="15"/>
        </w:numPr>
        <w:tabs>
          <w:tab w:val="left" w:pos="360"/>
          <w:tab w:val="left" w:pos="720"/>
          <w:tab w:val="left" w:pos="1080"/>
          <w:tab w:val="left" w:pos="1440"/>
        </w:tabs>
        <w:autoSpaceDE w:val="0"/>
        <w:autoSpaceDN w:val="0"/>
        <w:adjustRightInd w:val="0"/>
        <w:spacing w:after="0" w:line="240" w:lineRule="auto"/>
        <w:jc w:val="both"/>
        <w:rPr>
          <w:rFonts w:cs="Tahoma"/>
        </w:rPr>
      </w:pPr>
      <w:r w:rsidRPr="00C85741">
        <w:rPr>
          <w:rFonts w:cs="Tahoma"/>
        </w:rPr>
        <w:t>The mobilization of local resources to foster development.</w:t>
      </w:r>
    </w:p>
    <w:p w:rsidR="006E53C9" w:rsidRPr="00C85741" w:rsidRDefault="006E53C9" w:rsidP="00763967">
      <w:pPr>
        <w:pStyle w:val="ListParagraph"/>
        <w:numPr>
          <w:ilvl w:val="0"/>
          <w:numId w:val="15"/>
        </w:numPr>
        <w:tabs>
          <w:tab w:val="left" w:pos="360"/>
          <w:tab w:val="left" w:pos="720"/>
          <w:tab w:val="left" w:pos="1080"/>
          <w:tab w:val="left" w:pos="1440"/>
        </w:tabs>
        <w:autoSpaceDE w:val="0"/>
        <w:autoSpaceDN w:val="0"/>
        <w:adjustRightInd w:val="0"/>
        <w:spacing w:after="0" w:line="240" w:lineRule="auto"/>
        <w:jc w:val="both"/>
        <w:rPr>
          <w:rFonts w:cs="Tahoma"/>
        </w:rPr>
      </w:pPr>
      <w:r w:rsidRPr="00C85741">
        <w:rPr>
          <w:rFonts w:cs="Tahoma"/>
        </w:rPr>
        <w:t>Policy reform to increase economic efficiency.</w:t>
      </w:r>
    </w:p>
    <w:p w:rsidR="006E53C9" w:rsidRPr="00C85741" w:rsidRDefault="006E53C9" w:rsidP="00763967">
      <w:pPr>
        <w:pStyle w:val="ListParagraph"/>
        <w:numPr>
          <w:ilvl w:val="0"/>
          <w:numId w:val="15"/>
        </w:numPr>
        <w:tabs>
          <w:tab w:val="left" w:pos="360"/>
          <w:tab w:val="left" w:pos="720"/>
          <w:tab w:val="left" w:pos="1080"/>
          <w:tab w:val="left" w:pos="1440"/>
        </w:tabs>
        <w:autoSpaceDE w:val="0"/>
        <w:autoSpaceDN w:val="0"/>
        <w:adjustRightInd w:val="0"/>
        <w:spacing w:after="0" w:line="240" w:lineRule="auto"/>
        <w:jc w:val="both"/>
        <w:rPr>
          <w:rFonts w:cs="Tahoma"/>
        </w:rPr>
      </w:pPr>
      <w:r w:rsidRPr="00C85741">
        <w:rPr>
          <w:rFonts w:cs="Tahoma"/>
        </w:rPr>
        <w:t>The generation of foreign revenue through exports, involving diversification into new products as well as expansion of established ones.</w:t>
      </w:r>
    </w:p>
    <w:p w:rsidR="006E53C9" w:rsidRPr="00C85741" w:rsidRDefault="006E53C9" w:rsidP="00763967">
      <w:pPr>
        <w:pStyle w:val="ListParagraph"/>
        <w:numPr>
          <w:ilvl w:val="0"/>
          <w:numId w:val="15"/>
        </w:numPr>
        <w:tabs>
          <w:tab w:val="left" w:pos="360"/>
          <w:tab w:val="left" w:pos="720"/>
          <w:tab w:val="left" w:pos="1080"/>
          <w:tab w:val="left" w:pos="1440"/>
        </w:tabs>
        <w:autoSpaceDE w:val="0"/>
        <w:autoSpaceDN w:val="0"/>
        <w:adjustRightInd w:val="0"/>
        <w:spacing w:after="0" w:line="240" w:lineRule="auto"/>
        <w:jc w:val="both"/>
        <w:rPr>
          <w:rFonts w:cs="Tahoma"/>
        </w:rPr>
      </w:pPr>
      <w:r w:rsidRPr="00C85741">
        <w:rPr>
          <w:rFonts w:cs="Tahoma"/>
        </w:rPr>
        <w:t>Reducing the economic role of the state and ensuring low inflation.</w:t>
      </w: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 xml:space="preserve">Agreement to a SAP became an essential condition for developing countries to obtain financial assistance from the World Bank, the IMF, other nations and private donors. The first SAP was accepted by Turkey in 1980 and since then, </w:t>
      </w:r>
      <w:r w:rsidR="00C85741">
        <w:rPr>
          <w:rFonts w:cs="Tahoma"/>
        </w:rPr>
        <w:t>nearly 200</w:t>
      </w:r>
      <w:r w:rsidRPr="00E57AA3">
        <w:rPr>
          <w:rFonts w:cs="Tahoma"/>
        </w:rPr>
        <w:t xml:space="preserve"> have been agreed to for </w:t>
      </w:r>
      <w:r w:rsidR="00C85741">
        <w:rPr>
          <w:rFonts w:cs="Tahoma"/>
        </w:rPr>
        <w:t>by nearly 75</w:t>
      </w:r>
      <w:r w:rsidRPr="00E57AA3">
        <w:rPr>
          <w:rFonts w:cs="Tahoma"/>
        </w:rPr>
        <w:t xml:space="preserve"> countries.</w:t>
      </w: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Default="00AC507C">
      <w:pPr>
        <w:rPr>
          <w:rFonts w:cs="Tahoma"/>
        </w:rPr>
      </w:pPr>
      <w:r>
        <w:rPr>
          <w:rFonts w:cs="Tahoma"/>
        </w:rPr>
        <w:br w:type="page"/>
      </w: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lastRenderedPageBreak/>
        <w:t>Measures under a SAP can be divided into two types:</w:t>
      </w:r>
    </w:p>
    <w:p w:rsidR="006E53C9" w:rsidRPr="00C85741" w:rsidRDefault="006E53C9" w:rsidP="00763967">
      <w:pPr>
        <w:pStyle w:val="ListParagraph"/>
        <w:numPr>
          <w:ilvl w:val="0"/>
          <w:numId w:val="16"/>
        </w:numPr>
        <w:tabs>
          <w:tab w:val="left" w:pos="360"/>
          <w:tab w:val="left" w:pos="720"/>
          <w:tab w:val="left" w:pos="1080"/>
          <w:tab w:val="left" w:pos="1440"/>
        </w:tabs>
        <w:autoSpaceDE w:val="0"/>
        <w:autoSpaceDN w:val="0"/>
        <w:adjustRightInd w:val="0"/>
        <w:spacing w:after="0" w:line="240" w:lineRule="auto"/>
        <w:ind w:right="720"/>
        <w:jc w:val="both"/>
        <w:rPr>
          <w:rFonts w:cs="Tahoma"/>
        </w:rPr>
      </w:pPr>
      <w:r w:rsidRPr="00C85741">
        <w:rPr>
          <w:rFonts w:cs="Tahoma-Bold"/>
          <w:b/>
          <w:bCs/>
        </w:rPr>
        <w:t xml:space="preserve">Stabilization measures </w:t>
      </w:r>
      <w:r w:rsidRPr="00C85741">
        <w:rPr>
          <w:rFonts w:cs="Tahoma"/>
        </w:rPr>
        <w:t>– designed to address economic difficulties in the short-term. These actions include: a public sector wage freeze; reduced subsidies on basic foods and other commodities and on health and education; and devaluation of the currency.</w:t>
      </w:r>
    </w:p>
    <w:p w:rsidR="006E53C9" w:rsidRPr="00C85741" w:rsidRDefault="006E53C9" w:rsidP="00763967">
      <w:pPr>
        <w:pStyle w:val="ListParagraph"/>
        <w:numPr>
          <w:ilvl w:val="0"/>
          <w:numId w:val="16"/>
        </w:numPr>
        <w:tabs>
          <w:tab w:val="left" w:pos="360"/>
          <w:tab w:val="left" w:pos="720"/>
          <w:tab w:val="left" w:pos="1080"/>
          <w:tab w:val="left" w:pos="1440"/>
        </w:tabs>
        <w:autoSpaceDE w:val="0"/>
        <w:autoSpaceDN w:val="0"/>
        <w:adjustRightInd w:val="0"/>
        <w:spacing w:after="0" w:line="240" w:lineRule="auto"/>
        <w:ind w:right="720"/>
        <w:jc w:val="both"/>
        <w:rPr>
          <w:rFonts w:cs="Tahoma"/>
        </w:rPr>
      </w:pPr>
      <w:r w:rsidRPr="00C85741">
        <w:rPr>
          <w:rFonts w:cs="Tahoma-Bold"/>
          <w:b/>
          <w:bCs/>
        </w:rPr>
        <w:t xml:space="preserve">Adjustment measures </w:t>
      </w:r>
      <w:r w:rsidRPr="00C85741">
        <w:rPr>
          <w:rFonts w:cs="Tahoma"/>
        </w:rPr>
        <w:t>– designed to deal with the longer-term. These actions include: export promotion through incentives for enterprise and diversification; downsizing of the civil service through retrenchments following a programme of rationalization to reduce ‘overstaffing,’ duplication, inefficiency and cronyism; economic liberalization; privatization through the selling off of state enterprises and corporations; and tax reductions to create stronger incentives for individuals and firms to save and invest.</w:t>
      </w: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imesNewRoman"/>
        </w:rPr>
      </w:pPr>
    </w:p>
    <w:p w:rsidR="006E53C9" w:rsidRPr="00E57AA3"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r w:rsidRPr="00E57AA3">
        <w:rPr>
          <w:rFonts w:cs="Tahoma"/>
        </w:rPr>
        <w:t>SAPs proved to be highly controversial. Their impacts have often been harsh, with ordinary people rather than the elites bearing the brunt of the adjustment costs.</w:t>
      </w:r>
      <w:r w:rsidR="00C85741">
        <w:rPr>
          <w:rFonts w:cs="Tahoma"/>
        </w:rPr>
        <w:t xml:space="preserve"> This is what Sen described as ‘tough love’ approaches in chapter 2</w:t>
      </w:r>
      <w:r w:rsidR="00A6088D">
        <w:rPr>
          <w:rFonts w:cs="Tahoma"/>
        </w:rPr>
        <w:t xml:space="preserve"> of his work </w:t>
      </w:r>
      <w:r w:rsidR="00A6088D" w:rsidRPr="00A6088D">
        <w:rPr>
          <w:rFonts w:cs="Tahoma"/>
          <w:i/>
        </w:rPr>
        <w:t>Development as Freedom</w:t>
      </w:r>
      <w:r w:rsidR="00C85741">
        <w:rPr>
          <w:rFonts w:cs="Tahoma"/>
        </w:rPr>
        <w:t xml:space="preserve">. </w:t>
      </w:r>
      <w:r w:rsidRPr="00E57AA3">
        <w:rPr>
          <w:rFonts w:cs="Tahoma"/>
        </w:rPr>
        <w:t>SAPs were refined during the 1980s and 1990s, taking better account of local needs and circumstances with the longer-term adjustment measures being reframed as ‘</w:t>
      </w:r>
      <w:r w:rsidRPr="00E57AA3">
        <w:rPr>
          <w:rFonts w:cs="Tahoma-Bold"/>
          <w:b/>
          <w:bCs/>
        </w:rPr>
        <w:t xml:space="preserve">economic recovery plans’ </w:t>
      </w:r>
      <w:r w:rsidRPr="00E57AA3">
        <w:rPr>
          <w:rFonts w:cs="Tahoma"/>
        </w:rPr>
        <w:t>(ERPs).</w:t>
      </w:r>
      <w:r w:rsidR="00C85741">
        <w:rPr>
          <w:rFonts w:cs="Tahoma"/>
        </w:rPr>
        <w:t xml:space="preserve"> </w:t>
      </w:r>
      <w:r w:rsidRPr="00E57AA3">
        <w:rPr>
          <w:rFonts w:cs="Tahoma"/>
        </w:rPr>
        <w:t xml:space="preserve">Since 1999, SAPs have been replaced by </w:t>
      </w:r>
      <w:r w:rsidRPr="00E57AA3">
        <w:rPr>
          <w:rFonts w:cs="Tahoma-Bold"/>
          <w:b/>
          <w:bCs/>
        </w:rPr>
        <w:t xml:space="preserve">poverty reduction strategies </w:t>
      </w:r>
      <w:r w:rsidRPr="00E57AA3">
        <w:rPr>
          <w:rFonts w:cs="Tahoma"/>
        </w:rPr>
        <w:t>(PRSs). These require national governments to produce a comprehensive plan for reducing poverty, requiring consultation with the World Bank, the IMF, NGOs and local communities. All of this has led to talk of a ‘post-Washington poverty consensus.’</w:t>
      </w:r>
    </w:p>
    <w:p w:rsidR="006E53C9"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Watch the two videos:</w:t>
      </w: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Is development assistance and theory obsolete under neoliberalism? </w:t>
      </w:r>
      <w:r w:rsidR="004B17A7">
        <w:rPr>
          <w:rFonts w:cs="Tahoma"/>
        </w:rPr>
        <w:t xml:space="preserve">One might argue that, unlike claims of the ‘end of history’ with the ascendency of global capitalism and the ‘end of geography’ with the ascendency of globalization, we may have reached the ‘end of international development’ under neoliberalism. This, of course, assumes that every country adopts neoliberal policies and institutions. </w:t>
      </w:r>
      <w:r w:rsidR="00A6088D">
        <w:rPr>
          <w:rFonts w:cs="Tahoma"/>
        </w:rPr>
        <w:t>Under this assumption, then all countries are open to trade freely (and ‘equally’), moving towards producing those goods and services they have a competitive advantage for producing and through trade everyone benefits, leading to global improvements in the quality of life for all humanity. Whether this is indeed the case has been challenged throughout this course. Quite the opposite seems to be the case with greater inequalities existing today than 30 years ago, inequalities that continue to grow.</w:t>
      </w: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P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b/>
        </w:rPr>
      </w:pPr>
      <w:r w:rsidRPr="00AC507C">
        <w:rPr>
          <w:rFonts w:cs="Tahoma"/>
          <w:b/>
        </w:rPr>
        <w:t>Can you link development to ethics?</w:t>
      </w:r>
    </w:p>
    <w:p w:rsidR="00131853" w:rsidRPr="00131853" w:rsidRDefault="00131853" w:rsidP="00131853">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The</w:t>
      </w:r>
      <w:r w:rsidRPr="00131853">
        <w:rPr>
          <w:rFonts w:cs="Tahoma"/>
        </w:rPr>
        <w:t xml:space="preserve"> validity of development has been cast into doubt by postmodern critiques that have highlighted its failings. Attempts to rehabilitate the idea of development have brought ethics into play. Analysts such as Escobar, Sachs, Esteva and Prakash have focused on the problems of development theory and failures in development practice to argue that development is a discourse of power that privileges Western politico-economic models, often excluding and repressing people at the grass roots in the Global South.</w:t>
      </w:r>
      <w:r>
        <w:rPr>
          <w:rFonts w:cs="Tahoma"/>
        </w:rPr>
        <w:t xml:space="preserve"> </w:t>
      </w:r>
      <w:r w:rsidRPr="00131853">
        <w:rPr>
          <w:rFonts w:cs="Tahoma"/>
        </w:rPr>
        <w:t xml:space="preserve">Consequently it has failed to deliver an improved standard of living to the people it is supposed to be helping and should be abandoned. </w:t>
      </w:r>
    </w:p>
    <w:p w:rsidR="00131853" w:rsidRDefault="00131853"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05115E" w:rsidRPr="00131853" w:rsidRDefault="00763967" w:rsidP="00131853">
      <w:pPr>
        <w:tabs>
          <w:tab w:val="left" w:pos="360"/>
          <w:tab w:val="left" w:pos="720"/>
          <w:tab w:val="left" w:pos="1080"/>
          <w:tab w:val="left" w:pos="1440"/>
        </w:tabs>
        <w:autoSpaceDE w:val="0"/>
        <w:autoSpaceDN w:val="0"/>
        <w:adjustRightInd w:val="0"/>
        <w:spacing w:after="0" w:line="240" w:lineRule="auto"/>
        <w:jc w:val="both"/>
        <w:rPr>
          <w:rFonts w:cs="Tahoma"/>
        </w:rPr>
      </w:pPr>
      <w:r w:rsidRPr="00131853">
        <w:rPr>
          <w:rFonts w:cs="Tahoma"/>
        </w:rPr>
        <w:t xml:space="preserve">Attempts to rehabilitate and justify development activity have brought ethics centre stage. There have been various efforts to establish a viable </w:t>
      </w:r>
      <w:r w:rsidRPr="00131853">
        <w:rPr>
          <w:rFonts w:cs="Tahoma"/>
          <w:b/>
          <w:bCs/>
        </w:rPr>
        <w:t xml:space="preserve">ethical basis </w:t>
      </w:r>
      <w:r w:rsidRPr="00131853">
        <w:rPr>
          <w:rFonts w:cs="Tahoma"/>
        </w:rPr>
        <w:t xml:space="preserve">for development. Many of these have taken the form of systematic ethical </w:t>
      </w:r>
      <w:r w:rsidR="00131853">
        <w:rPr>
          <w:rFonts w:cs="Tahoma"/>
        </w:rPr>
        <w:t xml:space="preserve">checklists to guide development. </w:t>
      </w:r>
      <w:r w:rsidRPr="00131853">
        <w:rPr>
          <w:rFonts w:cs="Tahoma"/>
        </w:rPr>
        <w:t xml:space="preserve">However, this has proven problematic, if not impossible, because different development interventions take place in different cultural contexts. The various groups targeted by development interventions subscribe to different ethical systems. Therefore, attempts to develop an ethical system for development are vulnerable to accusations of essentialising a </w:t>
      </w:r>
      <w:r w:rsidRPr="00131853">
        <w:rPr>
          <w:rFonts w:cs="Tahoma"/>
        </w:rPr>
        <w:lastRenderedPageBreak/>
        <w:t>particular set of (often Western) values to the exclusion of others (often non-Western). Can ethical arguments justify development activity, while also taking account of diversity?</w:t>
      </w:r>
    </w:p>
    <w:p w:rsidR="00131853" w:rsidRDefault="00131853"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AC507C" w:rsidRDefault="00AC507C" w:rsidP="006E53C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As we noted with Edward Said and Orientalism, how we see or construct the Other plays an important part in how we engage with the Other. If we see the ordinary citizen of a country of the periphery (the ‘Developing World,’ or the ‘Third World’) as this citizen was seen under the framework of modernization development, trapped by traditional and lacking in skills, this person is presented as someone in need of help in transforming his/her life. Hence the idea of imposing solutions from the outside. </w:t>
      </w:r>
      <w:r w:rsidR="00A6088D">
        <w:rPr>
          <w:rFonts w:cs="Tahoma"/>
        </w:rPr>
        <w:t xml:space="preserve">However, if one sees the Other as equal, sharing the same basic hopes and dreams for his/her self and families, then that person becomes human; that person becomes just like you and I. this leads to a very different way of envisioning development aid. Development should be empowering, helping these people help themselves. It is about providing a framework in which they can build a better life on their own, as they understand it. This calls for a fundamental re-visioning of how we engage with the Other and how we can create that empowering environment. </w:t>
      </w:r>
    </w:p>
    <w:p w:rsidR="00131853" w:rsidRDefault="00131853" w:rsidP="00131853">
      <w:pPr>
        <w:tabs>
          <w:tab w:val="left" w:pos="360"/>
          <w:tab w:val="left" w:pos="720"/>
          <w:tab w:val="left" w:pos="1080"/>
          <w:tab w:val="left" w:pos="1440"/>
        </w:tabs>
        <w:autoSpaceDE w:val="0"/>
        <w:autoSpaceDN w:val="0"/>
        <w:adjustRightInd w:val="0"/>
        <w:spacing w:after="0" w:line="240" w:lineRule="auto"/>
        <w:jc w:val="both"/>
        <w:rPr>
          <w:rFonts w:cs="Tahoma"/>
        </w:rPr>
      </w:pPr>
    </w:p>
    <w:p w:rsidR="008231FB" w:rsidRPr="008231FB" w:rsidRDefault="008231FB" w:rsidP="00131853">
      <w:pPr>
        <w:tabs>
          <w:tab w:val="left" w:pos="360"/>
          <w:tab w:val="left" w:pos="720"/>
          <w:tab w:val="left" w:pos="1080"/>
          <w:tab w:val="left" w:pos="1440"/>
        </w:tabs>
        <w:autoSpaceDE w:val="0"/>
        <w:autoSpaceDN w:val="0"/>
        <w:adjustRightInd w:val="0"/>
        <w:spacing w:after="0" w:line="240" w:lineRule="auto"/>
        <w:jc w:val="both"/>
        <w:rPr>
          <w:rFonts w:cs="Tahoma"/>
          <w:b/>
        </w:rPr>
      </w:pPr>
      <w:r w:rsidRPr="008231FB">
        <w:rPr>
          <w:rFonts w:cs="Tahoma"/>
          <w:b/>
        </w:rPr>
        <w:t>Emmanuel Levinas and the Encounter with the Other</w:t>
      </w:r>
    </w:p>
    <w:p w:rsidR="0005115E" w:rsidRPr="00131853" w:rsidRDefault="00A6088D" w:rsidP="00131853">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The first thinker that I wish to highlight here is the French Jewish philosopher Emmanuel Levinas. </w:t>
      </w:r>
      <w:r w:rsidR="00763967" w:rsidRPr="00131853">
        <w:rPr>
          <w:rFonts w:cs="Tahoma"/>
        </w:rPr>
        <w:t xml:space="preserve">Levinas viewed the history of philosophy as one in which ontology has been privileged. He defined ontology as a system of thinking that endeavours to identify foundations to ensure the certainty of its concepts. The attempt to achieve foundational certainty has involved </w:t>
      </w:r>
      <w:r w:rsidR="00763967" w:rsidRPr="00131853">
        <w:rPr>
          <w:rFonts w:cs="Tahoma"/>
          <w:b/>
          <w:bCs/>
        </w:rPr>
        <w:t xml:space="preserve">repression of alterity </w:t>
      </w:r>
      <w:r w:rsidR="00763967" w:rsidRPr="00131853">
        <w:rPr>
          <w:rFonts w:cs="Tahoma"/>
        </w:rPr>
        <w:t>as the subject attempts to establish and understand his/her position in the world by appropriating everything different by reducing it to the same. He condemned this way of thinking as violent because its enforcement of identity is exclusory of others. It even leads to actual violence, as Levinas  drew upon his experience as a Jewish victim of the Nazi during the Second World War.</w:t>
      </w:r>
    </w:p>
    <w:p w:rsidR="00A6088D" w:rsidRDefault="00A6088D" w:rsidP="00131853">
      <w:pPr>
        <w:tabs>
          <w:tab w:val="left" w:pos="360"/>
          <w:tab w:val="left" w:pos="720"/>
          <w:tab w:val="left" w:pos="1080"/>
          <w:tab w:val="left" w:pos="1440"/>
        </w:tabs>
        <w:autoSpaceDE w:val="0"/>
        <w:autoSpaceDN w:val="0"/>
        <w:adjustRightInd w:val="0"/>
        <w:spacing w:after="0" w:line="240" w:lineRule="auto"/>
        <w:jc w:val="both"/>
        <w:rPr>
          <w:rFonts w:cs="Tahoma"/>
        </w:rPr>
      </w:pPr>
    </w:p>
    <w:p w:rsidR="0005115E" w:rsidRPr="00BB1BA5" w:rsidRDefault="00763967" w:rsidP="00BB1BA5">
      <w:pPr>
        <w:tabs>
          <w:tab w:val="left" w:pos="360"/>
          <w:tab w:val="left" w:pos="720"/>
          <w:tab w:val="left" w:pos="1080"/>
          <w:tab w:val="left" w:pos="1440"/>
        </w:tabs>
        <w:autoSpaceDE w:val="0"/>
        <w:autoSpaceDN w:val="0"/>
        <w:adjustRightInd w:val="0"/>
        <w:spacing w:after="0" w:line="240" w:lineRule="auto"/>
        <w:jc w:val="both"/>
        <w:rPr>
          <w:rFonts w:cs="Tahoma"/>
        </w:rPr>
      </w:pPr>
      <w:r w:rsidRPr="00131853">
        <w:rPr>
          <w:rFonts w:cs="Tahoma"/>
        </w:rPr>
        <w:t xml:space="preserve">Levinas attempted to correct what he sees as this violent propensity at the heart of Western thought by proposing an ethics of the other as a first philosophy that would precede ontology. Ethics would </w:t>
      </w:r>
      <w:r w:rsidRPr="00131853">
        <w:rPr>
          <w:rFonts w:cs="Tahoma"/>
          <w:u w:val="single"/>
        </w:rPr>
        <w:t>precede</w:t>
      </w:r>
      <w:r w:rsidRPr="00131853">
        <w:rPr>
          <w:rFonts w:cs="Tahoma"/>
        </w:rPr>
        <w:t xml:space="preserve"> ontology with its emphasis on identity, because Levinas insists that, prior to the subject’s identity, there is ‘an other’ and that other is crucial to the development of that subject’s identity.</w:t>
      </w:r>
      <w:r w:rsidR="00131853">
        <w:rPr>
          <w:rFonts w:cs="Tahoma"/>
        </w:rPr>
        <w:t xml:space="preserve"> </w:t>
      </w:r>
      <w:r w:rsidRPr="00131853">
        <w:rPr>
          <w:rFonts w:cs="Tahoma"/>
        </w:rPr>
        <w:t xml:space="preserve">The fact that the other precedes my identity as a subject and plays a major role in constituting my identity calls into question my right to exist and constitutes my identity as one that is infinitely responsible to the other. </w:t>
      </w:r>
      <w:r w:rsidRPr="00131853">
        <w:rPr>
          <w:rFonts w:cs="Tahoma"/>
          <w:b/>
          <w:bCs/>
        </w:rPr>
        <w:t xml:space="preserve">This responsibility for the other can be seen as providing a basis (indeed an obligation) for providing </w:t>
      </w:r>
      <w:r w:rsidRPr="00BB1BA5">
        <w:rPr>
          <w:rFonts w:cs="Tahoma"/>
          <w:b/>
          <w:bCs/>
        </w:rPr>
        <w:t>development assistance to others that are in need of it.</w:t>
      </w:r>
    </w:p>
    <w:p w:rsidR="00131853" w:rsidRPr="00BB1BA5" w:rsidRDefault="00131853" w:rsidP="00BB1BA5">
      <w:pPr>
        <w:tabs>
          <w:tab w:val="left" w:pos="360"/>
          <w:tab w:val="left" w:pos="720"/>
          <w:tab w:val="left" w:pos="1080"/>
          <w:tab w:val="left" w:pos="1440"/>
        </w:tabs>
        <w:autoSpaceDE w:val="0"/>
        <w:autoSpaceDN w:val="0"/>
        <w:adjustRightInd w:val="0"/>
        <w:spacing w:after="0" w:line="240" w:lineRule="auto"/>
        <w:jc w:val="both"/>
        <w:rPr>
          <w:rFonts w:cs="Tahoma"/>
        </w:rPr>
      </w:pPr>
    </w:p>
    <w:p w:rsidR="00BB1BA5" w:rsidRPr="00BB1BA5" w:rsidRDefault="00BB1BA5" w:rsidP="00BB1BA5">
      <w:pPr>
        <w:autoSpaceDE w:val="0"/>
        <w:autoSpaceDN w:val="0"/>
        <w:adjustRightInd w:val="0"/>
        <w:spacing w:after="0" w:line="240" w:lineRule="auto"/>
        <w:jc w:val="both"/>
        <w:rPr>
          <w:rFonts w:cs="AdvTimes"/>
        </w:rPr>
      </w:pPr>
      <w:r w:rsidRPr="00BB1BA5">
        <w:rPr>
          <w:rFonts w:cs="AdvTimes"/>
        </w:rPr>
        <w:t xml:space="preserve">The ethical commitment to the course of least violence also provides a criterion for judging whether or not others are behaving ethically themselves. It enables us to examine whether ‘an </w:t>
      </w:r>
      <w:r>
        <w:rPr>
          <w:rFonts w:cs="AdvTimes"/>
        </w:rPr>
        <w:t>O</w:t>
      </w:r>
      <w:r w:rsidRPr="00BB1BA5">
        <w:rPr>
          <w:rFonts w:cs="AdvTimes"/>
        </w:rPr>
        <w:t xml:space="preserve">ther’ is instituting an exclusory closure, thus maximising violence, or maintaining a course of least violence, or openness to others. Our own ethical commitment to the course of least violence does not prevent us from criticising others that are violent, such as repressive regimes. An </w:t>
      </w:r>
      <w:r>
        <w:rPr>
          <w:rFonts w:cs="AdvTimes"/>
        </w:rPr>
        <w:t>O</w:t>
      </w:r>
      <w:r w:rsidRPr="00BB1BA5">
        <w:rPr>
          <w:rFonts w:cs="AdvTimes"/>
        </w:rPr>
        <w:t>ther that behaves violently towards oneself or a third party may be subjected to critique or to active opposition.</w:t>
      </w:r>
    </w:p>
    <w:p w:rsidR="00BB1BA5" w:rsidRPr="00BB1BA5" w:rsidRDefault="00BB1BA5" w:rsidP="00BB1BA5">
      <w:pPr>
        <w:tabs>
          <w:tab w:val="left" w:pos="360"/>
          <w:tab w:val="left" w:pos="720"/>
          <w:tab w:val="left" w:pos="1080"/>
          <w:tab w:val="left" w:pos="1440"/>
        </w:tabs>
        <w:autoSpaceDE w:val="0"/>
        <w:autoSpaceDN w:val="0"/>
        <w:adjustRightInd w:val="0"/>
        <w:spacing w:after="0" w:line="240" w:lineRule="auto"/>
        <w:jc w:val="both"/>
        <w:rPr>
          <w:rFonts w:cs="Tahoma"/>
        </w:rPr>
      </w:pPr>
    </w:p>
    <w:p w:rsidR="0005115E" w:rsidRPr="00131853" w:rsidRDefault="00763967" w:rsidP="00BB1BA5">
      <w:pPr>
        <w:tabs>
          <w:tab w:val="left" w:pos="360"/>
          <w:tab w:val="left" w:pos="720"/>
          <w:tab w:val="left" w:pos="1080"/>
          <w:tab w:val="left" w:pos="1440"/>
        </w:tabs>
        <w:autoSpaceDE w:val="0"/>
        <w:autoSpaceDN w:val="0"/>
        <w:adjustRightInd w:val="0"/>
        <w:spacing w:after="0" w:line="240" w:lineRule="auto"/>
        <w:jc w:val="both"/>
        <w:rPr>
          <w:rFonts w:cs="Tahoma"/>
        </w:rPr>
      </w:pPr>
      <w:r w:rsidRPr="00BB1BA5">
        <w:rPr>
          <w:rFonts w:cs="Tahoma"/>
        </w:rPr>
        <w:t>The Levinian encounter can transform relations at the scale of the individual, the national and the state and the international. While we speak of the “Other” there remain certain basic rights all individuals</w:t>
      </w:r>
      <w:r w:rsidRPr="00131853">
        <w:rPr>
          <w:rFonts w:cs="Tahoma"/>
        </w:rPr>
        <w:t xml:space="preserve"> should enjoy.</w:t>
      </w:r>
      <w:r w:rsidR="00131853">
        <w:rPr>
          <w:rFonts w:cs="Tahoma"/>
        </w:rPr>
        <w:t xml:space="preserve"> </w:t>
      </w:r>
      <w:r w:rsidRPr="00131853">
        <w:rPr>
          <w:rFonts w:cs="Tahoma"/>
        </w:rPr>
        <w:t>How does one reconcile these universalities with the idea of difference?</w:t>
      </w:r>
      <w:r w:rsidR="00131853">
        <w:rPr>
          <w:rFonts w:cs="Tahoma"/>
        </w:rPr>
        <w:t xml:space="preserve"> </w:t>
      </w:r>
      <w:r w:rsidRPr="00131853">
        <w:rPr>
          <w:rFonts w:cs="Tahoma"/>
          <w:b/>
          <w:bCs/>
          <w:lang w:val="en-CA"/>
        </w:rPr>
        <w:t>We do so by maintaining the notion of respect. Therefore, can we create a development based upon respect for the Other, and if we can, how might this be expressed?</w:t>
      </w:r>
      <w:r w:rsidRPr="00131853">
        <w:rPr>
          <w:rFonts w:cs="Tahoma"/>
          <w:b/>
          <w:bCs/>
        </w:rPr>
        <w:t xml:space="preserve"> </w:t>
      </w:r>
    </w:p>
    <w:p w:rsidR="00131853" w:rsidRDefault="00131853" w:rsidP="00131853">
      <w:pPr>
        <w:tabs>
          <w:tab w:val="left" w:pos="360"/>
          <w:tab w:val="left" w:pos="720"/>
          <w:tab w:val="left" w:pos="1080"/>
          <w:tab w:val="left" w:pos="1440"/>
        </w:tabs>
        <w:autoSpaceDE w:val="0"/>
        <w:autoSpaceDN w:val="0"/>
        <w:adjustRightInd w:val="0"/>
        <w:spacing w:after="0" w:line="240" w:lineRule="auto"/>
        <w:jc w:val="both"/>
        <w:rPr>
          <w:rFonts w:cs="Tahoma"/>
        </w:rPr>
      </w:pPr>
    </w:p>
    <w:p w:rsidR="00BB1BA5" w:rsidRDefault="00BB1BA5" w:rsidP="00131853">
      <w:pPr>
        <w:tabs>
          <w:tab w:val="left" w:pos="360"/>
          <w:tab w:val="left" w:pos="720"/>
          <w:tab w:val="left" w:pos="1080"/>
          <w:tab w:val="left" w:pos="1440"/>
        </w:tabs>
        <w:autoSpaceDE w:val="0"/>
        <w:autoSpaceDN w:val="0"/>
        <w:adjustRightInd w:val="0"/>
        <w:spacing w:after="0" w:line="240" w:lineRule="auto"/>
        <w:jc w:val="both"/>
        <w:rPr>
          <w:rFonts w:cs="Tahoma"/>
        </w:rPr>
      </w:pPr>
    </w:p>
    <w:p w:rsidR="006E53C9" w:rsidRPr="006E53C9" w:rsidRDefault="006E53C9" w:rsidP="006E53C9">
      <w:pPr>
        <w:tabs>
          <w:tab w:val="left" w:pos="360"/>
          <w:tab w:val="left" w:pos="720"/>
          <w:tab w:val="left" w:pos="1080"/>
          <w:tab w:val="left" w:pos="1440"/>
        </w:tabs>
        <w:autoSpaceDE w:val="0"/>
        <w:autoSpaceDN w:val="0"/>
        <w:adjustRightInd w:val="0"/>
        <w:spacing w:after="0" w:line="240" w:lineRule="auto"/>
        <w:jc w:val="both"/>
        <w:rPr>
          <w:rFonts w:cs="Tahoma"/>
          <w:b/>
        </w:rPr>
      </w:pPr>
      <w:r w:rsidRPr="006E53C9">
        <w:rPr>
          <w:rFonts w:cs="Tahoma"/>
          <w:b/>
        </w:rPr>
        <w:lastRenderedPageBreak/>
        <w:t>Capability Development: Development as Freedom</w:t>
      </w:r>
    </w:p>
    <w:p w:rsidR="0054670A" w:rsidRPr="0054670A" w:rsidRDefault="0054670A" w:rsidP="00AC507C">
      <w:pPr>
        <w:tabs>
          <w:tab w:val="left" w:pos="360"/>
          <w:tab w:val="left" w:pos="720"/>
          <w:tab w:val="left" w:pos="1080"/>
          <w:tab w:val="left" w:pos="1440"/>
        </w:tabs>
        <w:autoSpaceDE w:val="0"/>
        <w:autoSpaceDN w:val="0"/>
        <w:adjustRightInd w:val="0"/>
        <w:spacing w:after="0" w:line="240" w:lineRule="auto"/>
        <w:jc w:val="both"/>
        <w:rPr>
          <w:rFonts w:cs="Tahoma"/>
        </w:rPr>
      </w:pPr>
      <w:r w:rsidRPr="00AC507C">
        <w:rPr>
          <w:rFonts w:cs="Tahoma"/>
        </w:rPr>
        <w:t>How does Sen see the various efforts of ‘development’ as proposed by Modernists right through to the neoliberal ‘end of development’ approach?</w:t>
      </w:r>
      <w:r w:rsidR="00AC507C">
        <w:rPr>
          <w:rFonts w:cs="Tahoma"/>
        </w:rPr>
        <w:t xml:space="preserve"> </w:t>
      </w:r>
      <w:r>
        <w:rPr>
          <w:rFonts w:cs="Tahoma"/>
        </w:rPr>
        <w:t>How does he see development advancing?</w:t>
      </w:r>
      <w:r w:rsidR="00AC507C">
        <w:rPr>
          <w:rFonts w:cs="Tahoma"/>
        </w:rPr>
        <w:t xml:space="preserve"> </w:t>
      </w:r>
      <w:r>
        <w:rPr>
          <w:rFonts w:cs="Tahoma"/>
        </w:rPr>
        <w:t>Does his framework produce a single recipe for development?</w:t>
      </w:r>
    </w:p>
    <w:p w:rsidR="0054670A" w:rsidRPr="00E57AA3" w:rsidRDefault="0054670A" w:rsidP="006E53C9">
      <w:pPr>
        <w:tabs>
          <w:tab w:val="left" w:pos="360"/>
          <w:tab w:val="left" w:pos="720"/>
          <w:tab w:val="left" w:pos="1080"/>
          <w:tab w:val="left" w:pos="1440"/>
        </w:tabs>
        <w:autoSpaceDE w:val="0"/>
        <w:autoSpaceDN w:val="0"/>
        <w:adjustRightInd w:val="0"/>
        <w:spacing w:after="0" w:line="240" w:lineRule="auto"/>
        <w:jc w:val="both"/>
        <w:rPr>
          <w:rFonts w:cs="Tahoma"/>
        </w:rPr>
      </w:pPr>
    </w:p>
    <w:p w:rsidR="00B17891" w:rsidRDefault="00272A55" w:rsidP="006E53C9">
      <w:pPr>
        <w:tabs>
          <w:tab w:val="left" w:pos="360"/>
          <w:tab w:val="left" w:pos="720"/>
          <w:tab w:val="left" w:pos="1080"/>
          <w:tab w:val="left" w:pos="1440"/>
        </w:tabs>
        <w:autoSpaceDE w:val="0"/>
        <w:autoSpaceDN w:val="0"/>
        <w:adjustRightInd w:val="0"/>
        <w:spacing w:after="0" w:line="240" w:lineRule="auto"/>
        <w:jc w:val="both"/>
        <w:rPr>
          <w:rFonts w:cs="Tahoma"/>
        </w:rPr>
      </w:pPr>
      <w:r>
        <w:rPr>
          <w:rFonts w:cs="Tahoma"/>
        </w:rPr>
        <w:t xml:space="preserve">In his 1999 seminal work, </w:t>
      </w:r>
      <w:r w:rsidRPr="00272A55">
        <w:rPr>
          <w:rFonts w:cs="Tahoma"/>
          <w:i/>
        </w:rPr>
        <w:t>Development as Freedom</w:t>
      </w:r>
      <w:r w:rsidR="00B17891">
        <w:rPr>
          <w:rFonts w:cs="Tahoma"/>
        </w:rPr>
        <w:t xml:space="preserve">, Sen develops the connection between the ends and the means of development. He begins with an interesting distinction between </w:t>
      </w:r>
      <w:r>
        <w:rPr>
          <w:rFonts w:cs="Tahoma"/>
        </w:rPr>
        <w:t xml:space="preserve">two basic </w:t>
      </w:r>
      <w:r w:rsidR="00B17891">
        <w:rPr>
          <w:rFonts w:cs="Tahoma"/>
        </w:rPr>
        <w:t>views of development</w:t>
      </w:r>
      <w:r>
        <w:rPr>
          <w:rFonts w:cs="Tahoma"/>
        </w:rPr>
        <w:t>:</w:t>
      </w:r>
      <w:r w:rsidR="00B17891">
        <w:rPr>
          <w:rFonts w:cs="Tahoma"/>
        </w:rPr>
        <w:t xml:space="preserve"> </w:t>
      </w:r>
    </w:p>
    <w:p w:rsidR="00B17891" w:rsidRDefault="00B17891" w:rsidP="00763967">
      <w:pPr>
        <w:pStyle w:val="ListParagraph"/>
        <w:numPr>
          <w:ilvl w:val="0"/>
          <w:numId w:val="19"/>
        </w:numPr>
        <w:tabs>
          <w:tab w:val="left" w:pos="360"/>
          <w:tab w:val="left" w:pos="720"/>
          <w:tab w:val="left" w:pos="1080"/>
          <w:tab w:val="left" w:pos="1440"/>
        </w:tabs>
        <w:autoSpaceDE w:val="0"/>
        <w:autoSpaceDN w:val="0"/>
        <w:adjustRightInd w:val="0"/>
        <w:spacing w:after="0" w:line="240" w:lineRule="auto"/>
        <w:jc w:val="both"/>
        <w:rPr>
          <w:rFonts w:cs="Tahoma"/>
        </w:rPr>
      </w:pPr>
      <w:r w:rsidRPr="00B17891">
        <w:rPr>
          <w:rFonts w:cs="Tahoma"/>
        </w:rPr>
        <w:t>The first sees development as a ‘fierce’ process consisting of much ‘blood, sweat and tears.’ It is a harsh model of development</w:t>
      </w:r>
      <w:r>
        <w:rPr>
          <w:rFonts w:cs="Tahoma"/>
        </w:rPr>
        <w:t>. In this vision, ‘luxuries’ such as “social safety nets that protect the poor, providing social services for the population at large” must be postponed. Similarly, political and civil rights must be similarly postponed in favour of fostering economic growth. These ‘luxuries’ are seen as being supported at a later date.</w:t>
      </w:r>
    </w:p>
    <w:p w:rsidR="00B17891" w:rsidRPr="00B17891" w:rsidRDefault="00B17891" w:rsidP="00763967">
      <w:pPr>
        <w:pStyle w:val="ListParagraph"/>
        <w:numPr>
          <w:ilvl w:val="0"/>
          <w:numId w:val="19"/>
        </w:numPr>
        <w:tabs>
          <w:tab w:val="left" w:pos="360"/>
          <w:tab w:val="left" w:pos="720"/>
          <w:tab w:val="left" w:pos="1080"/>
          <w:tab w:val="left" w:pos="1440"/>
        </w:tabs>
        <w:autoSpaceDE w:val="0"/>
        <w:autoSpaceDN w:val="0"/>
        <w:adjustRightInd w:val="0"/>
        <w:spacing w:after="0" w:line="240" w:lineRule="auto"/>
        <w:jc w:val="both"/>
        <w:rPr>
          <w:rFonts w:cs="Tahoma"/>
        </w:rPr>
      </w:pPr>
      <w:r w:rsidRPr="00B17891">
        <w:rPr>
          <w:rFonts w:cs="Tahoma"/>
        </w:rPr>
        <w:t xml:space="preserve">In contrast, there is a viewpoint of development as a ‘friendly’ process, seeing it as both/either exemplified by </w:t>
      </w:r>
      <w:r>
        <w:rPr>
          <w:rFonts w:cs="Tahoma"/>
        </w:rPr>
        <w:t>m</w:t>
      </w:r>
      <w:r w:rsidRPr="00B17891">
        <w:rPr>
          <w:rFonts w:cs="Tahoma"/>
        </w:rPr>
        <w:t xml:space="preserve">utually beneficial exchanges </w:t>
      </w:r>
      <w:r>
        <w:rPr>
          <w:rFonts w:cs="Tahoma"/>
        </w:rPr>
        <w:t>of Smith and by “the working of social safety nets, or of political freedoms, or of social development” or combination of these or other supportive activities.</w:t>
      </w:r>
    </w:p>
    <w:p w:rsidR="00E04D5D" w:rsidRDefault="00B17891" w:rsidP="00EE1948">
      <w:pPr>
        <w:tabs>
          <w:tab w:val="left" w:pos="360"/>
          <w:tab w:val="left" w:pos="720"/>
          <w:tab w:val="left" w:pos="1080"/>
          <w:tab w:val="left" w:pos="1440"/>
        </w:tabs>
        <w:spacing w:after="0" w:line="240" w:lineRule="auto"/>
        <w:jc w:val="both"/>
      </w:pPr>
      <w:r>
        <w:t>The former is development as seen by the World Bank, the IMF and neoliberalists; the latter is embodied in his concept of development.</w:t>
      </w:r>
    </w:p>
    <w:p w:rsidR="00B17891" w:rsidRDefault="00B17891" w:rsidP="00EE1948">
      <w:pPr>
        <w:tabs>
          <w:tab w:val="left" w:pos="360"/>
          <w:tab w:val="left" w:pos="720"/>
          <w:tab w:val="left" w:pos="1080"/>
          <w:tab w:val="left" w:pos="1440"/>
        </w:tabs>
        <w:spacing w:after="0" w:line="240" w:lineRule="auto"/>
        <w:jc w:val="both"/>
      </w:pPr>
    </w:p>
    <w:p w:rsidR="0005115E" w:rsidRDefault="00763967" w:rsidP="003A2958">
      <w:pPr>
        <w:tabs>
          <w:tab w:val="left" w:pos="360"/>
          <w:tab w:val="left" w:pos="720"/>
          <w:tab w:val="left" w:pos="1080"/>
          <w:tab w:val="left" w:pos="1440"/>
        </w:tabs>
        <w:spacing w:after="0" w:line="240" w:lineRule="auto"/>
        <w:jc w:val="both"/>
      </w:pPr>
      <w:r w:rsidRPr="003A2958">
        <w:t xml:space="preserve">Amartya Sen provides us with a dynamic framework for examining development and for empowering a </w:t>
      </w:r>
      <w:r w:rsidR="003A2958">
        <w:t>b</w:t>
      </w:r>
      <w:r w:rsidRPr="003A2958">
        <w:t>road spectrum of actors. He introduces this work as follows:</w:t>
      </w:r>
    </w:p>
    <w:p w:rsidR="003A2958" w:rsidRPr="003A2958" w:rsidRDefault="003A2958" w:rsidP="003A2958">
      <w:pPr>
        <w:tabs>
          <w:tab w:val="left" w:pos="360"/>
          <w:tab w:val="left" w:pos="720"/>
          <w:tab w:val="left" w:pos="1080"/>
          <w:tab w:val="left" w:pos="1440"/>
        </w:tabs>
        <w:spacing w:after="0" w:line="240" w:lineRule="auto"/>
        <w:jc w:val="both"/>
      </w:pPr>
    </w:p>
    <w:p w:rsidR="003A2958" w:rsidRPr="003A2958" w:rsidRDefault="003A2958" w:rsidP="003A2958">
      <w:pPr>
        <w:tabs>
          <w:tab w:val="left" w:pos="360"/>
          <w:tab w:val="left" w:pos="720"/>
          <w:tab w:val="left" w:pos="1080"/>
          <w:tab w:val="left" w:pos="1440"/>
        </w:tabs>
        <w:spacing w:after="0" w:line="240" w:lineRule="auto"/>
        <w:ind w:left="360" w:right="720"/>
        <w:jc w:val="both"/>
      </w:pPr>
      <w:r w:rsidRPr="003A2958">
        <w:t>“Development can be seen, it is argued here, as a process of expanding the real freedoms that people enjoy. … Growth of GNP or of individual incomes can, of course, be very important as means to expanding the freedoms enjoyed by members of the society. But freedoms also depend on other determinants, such as social and economic arrangements (for example, facilities for education and health care), as well as political and civil rights (for example, the liberty to participate in public discussion and security). …. If freedom is what development advances, then there is a major argument for concentrating on that overarching objective, rather than on some particular means, or some specially chosen list of instruments.”</w:t>
      </w:r>
    </w:p>
    <w:p w:rsidR="003A2958" w:rsidRDefault="003A2958" w:rsidP="00EE1948">
      <w:pPr>
        <w:tabs>
          <w:tab w:val="left" w:pos="360"/>
          <w:tab w:val="left" w:pos="720"/>
          <w:tab w:val="left" w:pos="1080"/>
          <w:tab w:val="left" w:pos="1440"/>
        </w:tabs>
        <w:spacing w:after="0" w:line="240" w:lineRule="auto"/>
        <w:jc w:val="both"/>
      </w:pPr>
    </w:p>
    <w:p w:rsidR="00B17891" w:rsidRPr="00E57AA3" w:rsidRDefault="00A727F1" w:rsidP="00EE1948">
      <w:pPr>
        <w:tabs>
          <w:tab w:val="left" w:pos="360"/>
          <w:tab w:val="left" w:pos="720"/>
          <w:tab w:val="left" w:pos="1080"/>
          <w:tab w:val="left" w:pos="1440"/>
        </w:tabs>
        <w:spacing w:after="0" w:line="240" w:lineRule="auto"/>
        <w:jc w:val="both"/>
      </w:pPr>
      <w:r>
        <w:t xml:space="preserve">Freedom, as understood, as the focus of development presents an expanded understanding of development – very much like the Latin American theorists who argued for a political economy approach and historical understanding of the process of development. The expansion of freedoms is, therefore, seen as being both the primary end and the primary means of development. </w:t>
      </w:r>
    </w:p>
    <w:p w:rsidR="007440BE" w:rsidRDefault="007440BE" w:rsidP="00EE1948">
      <w:pPr>
        <w:tabs>
          <w:tab w:val="left" w:pos="360"/>
          <w:tab w:val="left" w:pos="720"/>
          <w:tab w:val="left" w:pos="1080"/>
          <w:tab w:val="left" w:pos="1440"/>
        </w:tabs>
        <w:spacing w:after="0" w:line="240" w:lineRule="auto"/>
        <w:jc w:val="both"/>
      </w:pPr>
    </w:p>
    <w:p w:rsidR="0005115E" w:rsidRPr="00272A55" w:rsidRDefault="00763967" w:rsidP="00FE22D8">
      <w:pPr>
        <w:tabs>
          <w:tab w:val="left" w:pos="360"/>
          <w:tab w:val="left" w:pos="720"/>
          <w:tab w:val="left" w:pos="1080"/>
          <w:tab w:val="left" w:pos="1440"/>
        </w:tabs>
        <w:spacing w:after="0" w:line="240" w:lineRule="auto"/>
        <w:jc w:val="both"/>
      </w:pPr>
      <w:r w:rsidRPr="00272A55">
        <w:t>And what, then, of Sen? Freedom, while often used interchangeably with liberty (or is implied in liberty), has somewhat greater range in its nuances. Most importantly it breaks into two components:</w:t>
      </w:r>
    </w:p>
    <w:p w:rsidR="0005115E" w:rsidRPr="00272A55" w:rsidRDefault="00763967" w:rsidP="00763967">
      <w:pPr>
        <w:numPr>
          <w:ilvl w:val="0"/>
          <w:numId w:val="21"/>
        </w:numPr>
        <w:tabs>
          <w:tab w:val="left" w:pos="360"/>
          <w:tab w:val="left" w:pos="720"/>
          <w:tab w:val="left" w:pos="1080"/>
          <w:tab w:val="left" w:pos="1440"/>
        </w:tabs>
        <w:spacing w:after="0" w:line="240" w:lineRule="auto"/>
        <w:ind w:right="720"/>
        <w:jc w:val="both"/>
      </w:pPr>
      <w:r w:rsidRPr="00272A55">
        <w:rPr>
          <w:b/>
          <w:bCs/>
        </w:rPr>
        <w:t xml:space="preserve">Freedom from </w:t>
      </w:r>
      <w:r w:rsidRPr="00272A55">
        <w:t>– freedom from certain restraints or undesirable conditions that adversely impact on our range of possible actions; and</w:t>
      </w:r>
    </w:p>
    <w:p w:rsidR="0005115E" w:rsidRPr="00272A55" w:rsidRDefault="00763967" w:rsidP="00763967">
      <w:pPr>
        <w:numPr>
          <w:ilvl w:val="0"/>
          <w:numId w:val="21"/>
        </w:numPr>
        <w:tabs>
          <w:tab w:val="left" w:pos="360"/>
          <w:tab w:val="left" w:pos="720"/>
          <w:tab w:val="left" w:pos="1080"/>
          <w:tab w:val="left" w:pos="1440"/>
        </w:tabs>
        <w:spacing w:after="0" w:line="240" w:lineRule="auto"/>
        <w:ind w:right="720"/>
        <w:jc w:val="both"/>
      </w:pPr>
      <w:r w:rsidRPr="00272A55">
        <w:rPr>
          <w:b/>
          <w:bCs/>
        </w:rPr>
        <w:t xml:space="preserve">Freedom to </w:t>
      </w:r>
      <w:r w:rsidRPr="00272A55">
        <w:t>– freedom to act in accordance with one’s desires or to exercise certain privileges.</w:t>
      </w:r>
    </w:p>
    <w:p w:rsidR="0005115E" w:rsidRPr="00272A55" w:rsidRDefault="00763967" w:rsidP="00763967">
      <w:pPr>
        <w:numPr>
          <w:ilvl w:val="0"/>
          <w:numId w:val="21"/>
        </w:numPr>
        <w:tabs>
          <w:tab w:val="left" w:pos="360"/>
          <w:tab w:val="left" w:pos="720"/>
          <w:tab w:val="left" w:pos="1080"/>
          <w:tab w:val="left" w:pos="1440"/>
        </w:tabs>
        <w:spacing w:after="0" w:line="240" w:lineRule="auto"/>
        <w:ind w:right="720"/>
        <w:jc w:val="both"/>
      </w:pPr>
      <w:r w:rsidRPr="00272A55">
        <w:t>Freedom from = a negative form of freedom. Freedom to = positive form of freedom (enabling).</w:t>
      </w:r>
    </w:p>
    <w:p w:rsidR="0005115E" w:rsidRPr="00272A55" w:rsidRDefault="00763967" w:rsidP="00FE22D8">
      <w:pPr>
        <w:tabs>
          <w:tab w:val="left" w:pos="360"/>
          <w:tab w:val="left" w:pos="720"/>
          <w:tab w:val="left" w:pos="1080"/>
          <w:tab w:val="left" w:pos="1440"/>
        </w:tabs>
        <w:spacing w:after="0" w:line="240" w:lineRule="auto"/>
        <w:jc w:val="both"/>
      </w:pPr>
      <w:r w:rsidRPr="00272A55">
        <w:t xml:space="preserve">Freedom is generally connected with the notion of free will and is often expressed through civil liberties: freedom of speech; freedom of conscience or worship. </w:t>
      </w:r>
    </w:p>
    <w:p w:rsidR="0005115E" w:rsidRPr="00272A55" w:rsidRDefault="00763967" w:rsidP="00FE22D8">
      <w:pPr>
        <w:tabs>
          <w:tab w:val="left" w:pos="360"/>
          <w:tab w:val="left" w:pos="720"/>
          <w:tab w:val="left" w:pos="1080"/>
          <w:tab w:val="left" w:pos="1440"/>
        </w:tabs>
        <w:spacing w:after="0" w:line="240" w:lineRule="auto"/>
        <w:jc w:val="both"/>
      </w:pPr>
      <w:r w:rsidRPr="00272A55">
        <w:lastRenderedPageBreak/>
        <w:t xml:space="preserve">How does Sen differ from classical liberalism, modern liberalism and neoliberalism? </w:t>
      </w:r>
      <w:r w:rsidR="00FE22D8">
        <w:t xml:space="preserve"> </w:t>
      </w:r>
      <w:r w:rsidRPr="00272A55">
        <w:t>Does he differ from any of these?</w:t>
      </w:r>
      <w:r w:rsidR="00FE22D8">
        <w:t xml:space="preserve"> </w:t>
      </w:r>
      <w:r w:rsidRPr="00272A55">
        <w:t>First, what is his stance on the presumption of liberty?</w:t>
      </w:r>
      <w:r w:rsidR="00FE22D8">
        <w:t xml:space="preserve"> </w:t>
      </w:r>
      <w:r w:rsidRPr="00272A55">
        <w:t xml:space="preserve">I think that we have to acknowledge that he remains true to the European tradition. Right from the outset, he argues that individuals should have the “freedom to lead the kind of lives we </w:t>
      </w:r>
      <w:r w:rsidRPr="00272A55">
        <w:rPr>
          <w:i/>
          <w:iCs/>
        </w:rPr>
        <w:t>have reason to value</w:t>
      </w:r>
      <w:r w:rsidRPr="00272A55">
        <w:t>.” This notion of individual assessment is in line with the European understanding of liberty</w:t>
      </w:r>
      <w:r w:rsidR="00FE22D8">
        <w:t>, and draws upon the Aristotleian understanding of the individual</w:t>
      </w:r>
      <w:r w:rsidRPr="00272A55">
        <w:t xml:space="preserve">. </w:t>
      </w:r>
      <w:r w:rsidRPr="00272A55">
        <w:rPr>
          <w:lang w:val="en-GB"/>
        </w:rPr>
        <w:t>Certainly his declaration of freedom as central to – and the sole reason for – development would lead one to conclude that Sen shares much with classical liberalism.</w:t>
      </w:r>
      <w:r w:rsidR="00FE22D8">
        <w:rPr>
          <w:lang w:val="en-GB"/>
        </w:rPr>
        <w:t xml:space="preserve"> </w:t>
      </w:r>
      <w:r w:rsidRPr="00272A55">
        <w:rPr>
          <w:lang w:val="en-GB"/>
        </w:rPr>
        <w:t xml:space="preserve">However, there is more to Sen that this. Consider this statement: </w:t>
      </w:r>
      <w:r w:rsidRPr="00FE22D8">
        <w:rPr>
          <w:b/>
          <w:lang w:val="en-GB"/>
        </w:rPr>
        <w:t>“Expanding the freedoms that we have reason to value not only makes our lives richer and more unfettered, but also allows us to be fuller social persons, exercising our own volitions and interacting with – and influencing – the world in which we live.”</w:t>
      </w:r>
      <w:r w:rsidRPr="00272A55">
        <w:t xml:space="preserve"> </w:t>
      </w:r>
    </w:p>
    <w:p w:rsidR="00FE22D8" w:rsidRDefault="00FE22D8" w:rsidP="00FE22D8">
      <w:pPr>
        <w:tabs>
          <w:tab w:val="left" w:pos="360"/>
          <w:tab w:val="left" w:pos="720"/>
          <w:tab w:val="left" w:pos="1080"/>
          <w:tab w:val="left" w:pos="1440"/>
        </w:tabs>
        <w:spacing w:after="0" w:line="240" w:lineRule="auto"/>
        <w:jc w:val="both"/>
      </w:pPr>
    </w:p>
    <w:p w:rsidR="0005115E" w:rsidRPr="00FE22D8" w:rsidRDefault="00FE22D8" w:rsidP="00FE22D8">
      <w:pPr>
        <w:tabs>
          <w:tab w:val="left" w:pos="360"/>
          <w:tab w:val="left" w:pos="720"/>
          <w:tab w:val="left" w:pos="1080"/>
          <w:tab w:val="left" w:pos="1440"/>
        </w:tabs>
        <w:spacing w:after="0" w:line="240" w:lineRule="auto"/>
        <w:jc w:val="both"/>
      </w:pPr>
      <w:r>
        <w:rPr>
          <w:lang w:val="en-GB"/>
        </w:rPr>
        <w:t>H</w:t>
      </w:r>
      <w:r w:rsidR="00763967" w:rsidRPr="00272A55">
        <w:rPr>
          <w:lang w:val="en-GB"/>
        </w:rPr>
        <w:t>is consideration of forms of unfreedom would suggest that he is not in line – philosophically or pragmatically – with neoliberalism.</w:t>
      </w:r>
      <w:r w:rsidR="00763967" w:rsidRPr="00272A55">
        <w:t xml:space="preserve"> </w:t>
      </w:r>
      <w:r w:rsidR="00763967" w:rsidRPr="00272A55">
        <w:rPr>
          <w:lang w:val="en-GB"/>
        </w:rPr>
        <w:t xml:space="preserve">What are some of the unfreedoms that he cites?  </w:t>
      </w:r>
      <w:r>
        <w:rPr>
          <w:lang w:val="en-GB"/>
        </w:rPr>
        <w:t>These include: f</w:t>
      </w:r>
      <w:r w:rsidR="00763967" w:rsidRPr="00272A55">
        <w:rPr>
          <w:lang w:val="en-GB"/>
        </w:rPr>
        <w:t>amines, malnutrition; little access to health care, to sanitary arrangements, to clean water; to functional education; to gainful employment, economic and social security; to political liberty and basic civil rights; to gender equality; to minority equality.</w:t>
      </w:r>
      <w:r w:rsidR="00763967" w:rsidRPr="00272A55">
        <w:t xml:space="preserve"> </w:t>
      </w:r>
      <w:r>
        <w:t xml:space="preserve">These imply that the collective – the State – has a continuing vital role to play. </w:t>
      </w:r>
      <w:r w:rsidR="00763967" w:rsidRPr="00FE22D8">
        <w:t>In fact, elements of the Keynesian State find their way back into the framework of the Competition state through Sen.</w:t>
      </w:r>
      <w:r>
        <w:t xml:space="preserve"> </w:t>
      </w:r>
      <w:r w:rsidR="00763967" w:rsidRPr="00FE22D8">
        <w:rPr>
          <w:lang w:val="en-CA"/>
        </w:rPr>
        <w:t>Education, for example, is not simply about the individual but about the creation and maintenance of an education system and network of institutions.</w:t>
      </w:r>
      <w:r>
        <w:rPr>
          <w:lang w:val="en-CA"/>
        </w:rPr>
        <w:t xml:space="preserve"> </w:t>
      </w:r>
      <w:r w:rsidR="00763967" w:rsidRPr="00FE22D8">
        <w:rPr>
          <w:lang w:val="en-CA"/>
        </w:rPr>
        <w:t>Similarly, health is not simply about individual health care but about the creation and maintenance of a health care system embodying equality and right if access to all.</w:t>
      </w:r>
      <w:r>
        <w:rPr>
          <w:lang w:val="en-CA"/>
        </w:rPr>
        <w:t xml:space="preserve"> </w:t>
      </w:r>
      <w:r w:rsidR="00763967" w:rsidRPr="00FE22D8">
        <w:rPr>
          <w:lang w:val="en-CA"/>
        </w:rPr>
        <w:t>This is where the Levinian encounter with the Other and true development merge.</w:t>
      </w:r>
      <w:r w:rsidR="00763967" w:rsidRPr="00FE22D8">
        <w:t xml:space="preserve"> </w:t>
      </w:r>
    </w:p>
    <w:p w:rsidR="00FE22D8" w:rsidRDefault="00FE22D8" w:rsidP="00FE22D8">
      <w:pPr>
        <w:tabs>
          <w:tab w:val="left" w:pos="360"/>
          <w:tab w:val="left" w:pos="720"/>
          <w:tab w:val="left" w:pos="1080"/>
          <w:tab w:val="left" w:pos="1440"/>
        </w:tabs>
        <w:spacing w:after="0" w:line="240" w:lineRule="auto"/>
        <w:jc w:val="both"/>
      </w:pPr>
    </w:p>
    <w:p w:rsidR="0005115E" w:rsidRPr="00FE22D8" w:rsidRDefault="00FE22D8" w:rsidP="00FE22D8">
      <w:pPr>
        <w:tabs>
          <w:tab w:val="left" w:pos="360"/>
          <w:tab w:val="left" w:pos="720"/>
          <w:tab w:val="left" w:pos="1080"/>
          <w:tab w:val="left" w:pos="1440"/>
        </w:tabs>
        <w:spacing w:after="0" w:line="240" w:lineRule="auto"/>
        <w:jc w:val="both"/>
      </w:pPr>
      <w:r>
        <w:t>Sen</w:t>
      </w:r>
      <w:r w:rsidR="00763967" w:rsidRPr="00FE22D8">
        <w:t xml:space="preserve"> goes on to list five distinct – yet interconnected – types of freedoms that we should be concerned with:</w:t>
      </w:r>
    </w:p>
    <w:p w:rsidR="0005115E" w:rsidRPr="00FE22D8" w:rsidRDefault="00763967" w:rsidP="00763967">
      <w:pPr>
        <w:pStyle w:val="ListParagraph"/>
        <w:numPr>
          <w:ilvl w:val="0"/>
          <w:numId w:val="22"/>
        </w:numPr>
        <w:tabs>
          <w:tab w:val="left" w:pos="360"/>
          <w:tab w:val="left" w:pos="720"/>
          <w:tab w:val="left" w:pos="1080"/>
          <w:tab w:val="left" w:pos="1440"/>
        </w:tabs>
        <w:spacing w:after="0" w:line="240" w:lineRule="auto"/>
        <w:jc w:val="both"/>
      </w:pPr>
      <w:r w:rsidRPr="00FE22D8">
        <w:t>Political freedoms</w:t>
      </w:r>
    </w:p>
    <w:p w:rsidR="0005115E" w:rsidRPr="00FE22D8" w:rsidRDefault="00763967" w:rsidP="00763967">
      <w:pPr>
        <w:pStyle w:val="ListParagraph"/>
        <w:numPr>
          <w:ilvl w:val="0"/>
          <w:numId w:val="22"/>
        </w:numPr>
        <w:tabs>
          <w:tab w:val="left" w:pos="360"/>
          <w:tab w:val="left" w:pos="720"/>
          <w:tab w:val="left" w:pos="1080"/>
          <w:tab w:val="left" w:pos="1440"/>
        </w:tabs>
        <w:spacing w:after="0" w:line="240" w:lineRule="auto"/>
        <w:jc w:val="both"/>
      </w:pPr>
      <w:r w:rsidRPr="00FE22D8">
        <w:t>Economic facilities</w:t>
      </w:r>
    </w:p>
    <w:p w:rsidR="0005115E" w:rsidRPr="00FE22D8" w:rsidRDefault="00763967" w:rsidP="00763967">
      <w:pPr>
        <w:pStyle w:val="ListParagraph"/>
        <w:numPr>
          <w:ilvl w:val="0"/>
          <w:numId w:val="22"/>
        </w:numPr>
        <w:tabs>
          <w:tab w:val="left" w:pos="360"/>
          <w:tab w:val="left" w:pos="720"/>
          <w:tab w:val="left" w:pos="1080"/>
          <w:tab w:val="left" w:pos="1440"/>
        </w:tabs>
        <w:spacing w:after="0" w:line="240" w:lineRule="auto"/>
        <w:jc w:val="both"/>
      </w:pPr>
      <w:r w:rsidRPr="00FE22D8">
        <w:t>Social opportunities</w:t>
      </w:r>
    </w:p>
    <w:p w:rsidR="0005115E" w:rsidRPr="00FE22D8" w:rsidRDefault="00763967" w:rsidP="00763967">
      <w:pPr>
        <w:pStyle w:val="ListParagraph"/>
        <w:numPr>
          <w:ilvl w:val="0"/>
          <w:numId w:val="22"/>
        </w:numPr>
        <w:tabs>
          <w:tab w:val="left" w:pos="360"/>
          <w:tab w:val="left" w:pos="720"/>
          <w:tab w:val="left" w:pos="1080"/>
          <w:tab w:val="left" w:pos="1440"/>
        </w:tabs>
        <w:spacing w:after="0" w:line="240" w:lineRule="auto"/>
        <w:jc w:val="both"/>
      </w:pPr>
      <w:r w:rsidRPr="00FE22D8">
        <w:t>Transparency guarantees</w:t>
      </w:r>
    </w:p>
    <w:p w:rsidR="0005115E" w:rsidRPr="00FE22D8" w:rsidRDefault="00763967" w:rsidP="00763967">
      <w:pPr>
        <w:pStyle w:val="ListParagraph"/>
        <w:numPr>
          <w:ilvl w:val="0"/>
          <w:numId w:val="22"/>
        </w:numPr>
        <w:tabs>
          <w:tab w:val="left" w:pos="360"/>
          <w:tab w:val="left" w:pos="720"/>
          <w:tab w:val="left" w:pos="1080"/>
          <w:tab w:val="left" w:pos="1440"/>
        </w:tabs>
        <w:spacing w:after="0" w:line="240" w:lineRule="auto"/>
        <w:jc w:val="both"/>
      </w:pPr>
      <w:r w:rsidRPr="00FE22D8">
        <w:t>Protective security</w:t>
      </w:r>
    </w:p>
    <w:p w:rsidR="00FE22D8" w:rsidRDefault="0042105C" w:rsidP="00FE22D8">
      <w:pPr>
        <w:tabs>
          <w:tab w:val="left" w:pos="360"/>
          <w:tab w:val="left" w:pos="720"/>
          <w:tab w:val="left" w:pos="1080"/>
          <w:tab w:val="left" w:pos="1440"/>
        </w:tabs>
        <w:spacing w:after="0" w:line="240" w:lineRule="auto"/>
        <w:jc w:val="both"/>
      </w:pPr>
      <w:r>
        <w:t xml:space="preserve">How are these interconnected? </w:t>
      </w:r>
    </w:p>
    <w:p w:rsidR="0042105C" w:rsidRDefault="0042105C" w:rsidP="00FE22D8">
      <w:pPr>
        <w:tabs>
          <w:tab w:val="left" w:pos="360"/>
          <w:tab w:val="left" w:pos="720"/>
          <w:tab w:val="left" w:pos="1080"/>
          <w:tab w:val="left" w:pos="1440"/>
        </w:tabs>
        <w:spacing w:after="0" w:line="240" w:lineRule="auto"/>
        <w:jc w:val="both"/>
      </w:pPr>
    </w:p>
    <w:p w:rsidR="0005115E" w:rsidRPr="00272A55" w:rsidRDefault="00763967" w:rsidP="00FE22D8">
      <w:pPr>
        <w:tabs>
          <w:tab w:val="left" w:pos="360"/>
          <w:tab w:val="left" w:pos="720"/>
          <w:tab w:val="left" w:pos="1080"/>
          <w:tab w:val="left" w:pos="1440"/>
        </w:tabs>
        <w:spacing w:after="0" w:line="240" w:lineRule="auto"/>
        <w:jc w:val="both"/>
      </w:pPr>
      <w:r w:rsidRPr="00FE22D8">
        <w:t>For Sen, it is all about building the</w:t>
      </w:r>
      <w:r w:rsidR="00FE22D8">
        <w:t xml:space="preserve"> capabilities of the individual. He writes </w:t>
      </w:r>
      <w:r w:rsidR="00FE22D8" w:rsidRPr="00FE22D8">
        <w:t>“Each of these distinct types of rights and opportunities helps to advance the general capability of a person. They may also serve to complement each other.” As such, he opens the door to a myriad of combinations of actions, taken at different scales, designed to build the capability of individuals.</w:t>
      </w:r>
      <w:r w:rsidR="00FE22D8">
        <w:t xml:space="preserve"> </w:t>
      </w:r>
      <w:r w:rsidRPr="00272A55">
        <w:rPr>
          <w:lang w:val="en-GB"/>
        </w:rPr>
        <w:t xml:space="preserve">Sen embraces a normative approach – it is a question of real, </w:t>
      </w:r>
      <w:r w:rsidRPr="00272A55">
        <w:rPr>
          <w:b/>
          <w:bCs/>
          <w:lang w:val="en-GB"/>
        </w:rPr>
        <w:t>substantive</w:t>
      </w:r>
      <w:r w:rsidRPr="00272A55">
        <w:rPr>
          <w:lang w:val="en-GB"/>
        </w:rPr>
        <w:t xml:space="preserve"> individual freedoms that are at issue.</w:t>
      </w:r>
      <w:r w:rsidRPr="00272A55">
        <w:t xml:space="preserve"> </w:t>
      </w:r>
      <w:r w:rsidRPr="00272A55">
        <w:rPr>
          <w:lang w:val="en-GB"/>
        </w:rPr>
        <w:t>Freedom is significant in itself for the realization of a person’s overall freedom; and is important in fostering the person’s choices or opportunities. It is also a principal determinant of individual initiative and social effectiveness</w:t>
      </w:r>
      <w:r w:rsidR="00FE22D8">
        <w:rPr>
          <w:lang w:val="en-GB"/>
        </w:rPr>
        <w:t>, an</w:t>
      </w:r>
      <w:r w:rsidRPr="00272A55">
        <w:rPr>
          <w:lang w:val="en-GB"/>
        </w:rPr>
        <w:t xml:space="preserve"> agency aspect</w:t>
      </w:r>
      <w:r w:rsidR="00FE22D8">
        <w:rPr>
          <w:lang w:val="en-GB"/>
        </w:rPr>
        <w:t>.</w:t>
      </w:r>
    </w:p>
    <w:p w:rsidR="00272A55" w:rsidRDefault="00272A55" w:rsidP="00EE1948">
      <w:pPr>
        <w:tabs>
          <w:tab w:val="left" w:pos="360"/>
          <w:tab w:val="left" w:pos="720"/>
          <w:tab w:val="left" w:pos="1080"/>
          <w:tab w:val="left" w:pos="1440"/>
        </w:tabs>
        <w:spacing w:after="0" w:line="240" w:lineRule="auto"/>
        <w:jc w:val="both"/>
      </w:pPr>
    </w:p>
    <w:p w:rsidR="00272A55" w:rsidRDefault="00FE22D8" w:rsidP="00FE22D8">
      <w:pPr>
        <w:tabs>
          <w:tab w:val="left" w:pos="360"/>
          <w:tab w:val="left" w:pos="720"/>
          <w:tab w:val="left" w:pos="1080"/>
          <w:tab w:val="left" w:pos="1440"/>
        </w:tabs>
        <w:spacing w:after="0" w:line="240" w:lineRule="auto"/>
        <w:jc w:val="both"/>
      </w:pPr>
      <w:r>
        <w:t xml:space="preserve">How does he translate these ideas into a substantive form of agency and empowerment? He looks at the freedoms of the individual from the perspective of the individual. He distinguishes between two basic states of the individual: an individual’s functionings and an individual’s capabilities. </w:t>
      </w:r>
    </w:p>
    <w:p w:rsidR="00272A55" w:rsidRDefault="00FE22D8" w:rsidP="00763967">
      <w:pPr>
        <w:pStyle w:val="ListParagraph"/>
        <w:numPr>
          <w:ilvl w:val="0"/>
          <w:numId w:val="20"/>
        </w:numPr>
        <w:tabs>
          <w:tab w:val="left" w:pos="360"/>
          <w:tab w:val="left" w:pos="720"/>
          <w:tab w:val="left" w:pos="1080"/>
          <w:tab w:val="left" w:pos="1440"/>
        </w:tabs>
        <w:spacing w:after="0" w:line="240" w:lineRule="auto"/>
        <w:ind w:right="720"/>
        <w:jc w:val="both"/>
      </w:pPr>
      <w:r w:rsidRPr="00720A87">
        <w:rPr>
          <w:bCs/>
        </w:rPr>
        <w:t>By</w:t>
      </w:r>
      <w:r w:rsidRPr="00720A87">
        <w:rPr>
          <w:b/>
          <w:bCs/>
        </w:rPr>
        <w:t xml:space="preserve"> f</w:t>
      </w:r>
      <w:r w:rsidR="00272A55" w:rsidRPr="00720A87">
        <w:rPr>
          <w:b/>
          <w:bCs/>
        </w:rPr>
        <w:t>unctionings</w:t>
      </w:r>
      <w:r w:rsidRPr="00720A87">
        <w:rPr>
          <w:b/>
          <w:bCs/>
        </w:rPr>
        <w:t xml:space="preserve"> </w:t>
      </w:r>
      <w:r w:rsidRPr="00720A87">
        <w:rPr>
          <w:bCs/>
        </w:rPr>
        <w:t>he refers to</w:t>
      </w:r>
      <w:r w:rsidR="00272A55" w:rsidRPr="00720A87">
        <w:rPr>
          <w:b/>
          <w:bCs/>
        </w:rPr>
        <w:t xml:space="preserve"> ‘the various things a person may </w:t>
      </w:r>
      <w:r w:rsidR="00272A55" w:rsidRPr="00720A87">
        <w:rPr>
          <w:b/>
          <w:bCs/>
          <w:u w:val="single"/>
        </w:rPr>
        <w:t>value</w:t>
      </w:r>
      <w:r w:rsidR="00272A55" w:rsidRPr="00720A87">
        <w:rPr>
          <w:b/>
          <w:bCs/>
        </w:rPr>
        <w:t xml:space="preserve"> doing or being</w:t>
      </w:r>
      <w:r w:rsidRPr="00720A87">
        <w:rPr>
          <w:b/>
          <w:bCs/>
        </w:rPr>
        <w:t>.</w:t>
      </w:r>
      <w:r w:rsidR="00272A55" w:rsidRPr="00720A87">
        <w:rPr>
          <w:b/>
          <w:bCs/>
        </w:rPr>
        <w:t xml:space="preserve">’ </w:t>
      </w:r>
      <w:r w:rsidR="00272A55" w:rsidRPr="00720A87">
        <w:rPr>
          <w:bCs/>
        </w:rPr>
        <w:t>Functionings</w:t>
      </w:r>
      <w:r w:rsidR="00272A55" w:rsidRPr="00720A87">
        <w:rPr>
          <w:b/>
          <w:bCs/>
        </w:rPr>
        <w:t xml:space="preserve"> </w:t>
      </w:r>
      <w:r w:rsidR="00272A55" w:rsidRPr="00880425">
        <w:t>are the valu</w:t>
      </w:r>
      <w:r w:rsidR="00272A55">
        <w:t>ed</w:t>
      </w:r>
      <w:r w:rsidR="00272A55" w:rsidRPr="00880425">
        <w:t xml:space="preserve"> activities and states that make up people’s well-being – </w:t>
      </w:r>
      <w:r w:rsidR="00272A55" w:rsidRPr="00880425">
        <w:lastRenderedPageBreak/>
        <w:t>such as a healthy body, being safe, being calm, having a warm friendship, an educated mind, a good job</w:t>
      </w:r>
      <w:r w:rsidR="00720A87">
        <w:t>, a safe community</w:t>
      </w:r>
      <w:r w:rsidR="00272A55" w:rsidRPr="00880425">
        <w:t xml:space="preserve">. </w:t>
      </w:r>
      <w:r>
        <w:t>These can be expressed by such terms as</w:t>
      </w:r>
      <w:r w:rsidRPr="00720A87">
        <w:rPr>
          <w:b/>
          <w:bCs/>
        </w:rPr>
        <w:t xml:space="preserve"> want; envision; have reason to value (“I want/aspire to be …”; “I aspire to do…”)</w:t>
      </w:r>
      <w:r>
        <w:t xml:space="preserve">. </w:t>
      </w:r>
      <w:r w:rsidR="00272A55" w:rsidRPr="00880425">
        <w:t xml:space="preserve">Functionings are related to goods and income but they </w:t>
      </w:r>
      <w:r>
        <w:t xml:space="preserve">also </w:t>
      </w:r>
      <w:r w:rsidR="00272A55" w:rsidRPr="00880425">
        <w:t xml:space="preserve">describe what a </w:t>
      </w:r>
      <w:r w:rsidR="00272A55" w:rsidRPr="00720A87">
        <w:rPr>
          <w:b/>
          <w:bCs/>
        </w:rPr>
        <w:t>person is able to do or be</w:t>
      </w:r>
      <w:r w:rsidR="00272A55" w:rsidRPr="00880425">
        <w:t xml:space="preserve"> as a result. When people’s basic need for food (a commodity) is met, they enjoy the </w:t>
      </w:r>
      <w:r w:rsidR="00272A55" w:rsidRPr="00720A87">
        <w:rPr>
          <w:i/>
          <w:iCs/>
        </w:rPr>
        <w:t xml:space="preserve">functioning </w:t>
      </w:r>
      <w:r w:rsidR="00272A55" w:rsidRPr="00880425">
        <w:t>of being well-nourished. Because functionings are aspects of human fulfillment, some functionings may be very basic (being nourished, literate, clothed) and others might be quite complex (being able to play a virtuoso drum solo). Functionings can relate to different dimensions of well-being, from survival to relationships to self-direction to arts and culture.</w:t>
      </w:r>
      <w:r w:rsidR="00720A87">
        <w:t xml:space="preserve"> </w:t>
      </w:r>
      <w:r w:rsidR="00272A55" w:rsidRPr="00720A87">
        <w:rPr>
          <w:b/>
          <w:bCs/>
        </w:rPr>
        <w:t>Achieved Functioning</w:t>
      </w:r>
      <w:r w:rsidR="00F33F0B" w:rsidRPr="00720A87">
        <w:rPr>
          <w:b/>
          <w:bCs/>
        </w:rPr>
        <w:t>s</w:t>
      </w:r>
      <w:r w:rsidRPr="00720A87">
        <w:rPr>
          <w:b/>
          <w:bCs/>
        </w:rPr>
        <w:t xml:space="preserve"> </w:t>
      </w:r>
      <w:r w:rsidRPr="00720A87">
        <w:rPr>
          <w:bCs/>
        </w:rPr>
        <w:t>refer to</w:t>
      </w:r>
      <w:r w:rsidR="00272A55" w:rsidRPr="00720A87">
        <w:rPr>
          <w:b/>
          <w:bCs/>
        </w:rPr>
        <w:t xml:space="preserve"> </w:t>
      </w:r>
      <w:r w:rsidR="00272A55" w:rsidRPr="00880425">
        <w:t xml:space="preserve">the particular beings or doings a person enjoys </w:t>
      </w:r>
      <w:r w:rsidR="00272A55" w:rsidRPr="00720A87">
        <w:rPr>
          <w:u w:val="single"/>
        </w:rPr>
        <w:t>at a given point in time</w:t>
      </w:r>
      <w:r w:rsidR="00272A55" w:rsidRPr="00880425">
        <w:t xml:space="preserve">. Achieved functionings are important because they </w:t>
      </w:r>
      <w:r w:rsidR="00272A55" w:rsidRPr="00720A87">
        <w:rPr>
          <w:i/>
          <w:iCs/>
        </w:rPr>
        <w:t>can sometimes be measured.</w:t>
      </w:r>
      <w:r w:rsidR="00272A55" w:rsidRPr="00880425">
        <w:t xml:space="preserve"> </w:t>
      </w:r>
      <w:r w:rsidR="00F33F0B">
        <w:t>That is, what an individual is capable of achieving at that specific moment in time.</w:t>
      </w:r>
    </w:p>
    <w:p w:rsidR="00F33F0B" w:rsidRDefault="00F33F0B" w:rsidP="00F33F0B">
      <w:pPr>
        <w:tabs>
          <w:tab w:val="left" w:pos="360"/>
          <w:tab w:val="left" w:pos="720"/>
          <w:tab w:val="left" w:pos="1080"/>
          <w:tab w:val="left" w:pos="1440"/>
        </w:tabs>
        <w:spacing w:after="0" w:line="240" w:lineRule="auto"/>
        <w:ind w:right="720"/>
        <w:jc w:val="both"/>
      </w:pPr>
    </w:p>
    <w:p w:rsidR="00281126" w:rsidRDefault="00F33F0B" w:rsidP="00763967">
      <w:pPr>
        <w:pStyle w:val="ListParagraph"/>
        <w:numPr>
          <w:ilvl w:val="0"/>
          <w:numId w:val="20"/>
        </w:numPr>
        <w:tabs>
          <w:tab w:val="left" w:pos="360"/>
          <w:tab w:val="left" w:pos="720"/>
          <w:tab w:val="left" w:pos="1080"/>
          <w:tab w:val="left" w:pos="1440"/>
        </w:tabs>
        <w:spacing w:after="0" w:line="240" w:lineRule="auto"/>
        <w:ind w:right="720"/>
        <w:jc w:val="both"/>
      </w:pPr>
      <w:r w:rsidRPr="00281126">
        <w:rPr>
          <w:bCs/>
        </w:rPr>
        <w:t>By</w:t>
      </w:r>
      <w:r w:rsidRPr="00281126">
        <w:rPr>
          <w:b/>
          <w:bCs/>
        </w:rPr>
        <w:t xml:space="preserve"> c</w:t>
      </w:r>
      <w:r w:rsidR="00272A55" w:rsidRPr="00281126">
        <w:rPr>
          <w:b/>
          <w:bCs/>
        </w:rPr>
        <w:t xml:space="preserve">apability </w:t>
      </w:r>
      <w:r w:rsidRPr="00281126">
        <w:rPr>
          <w:bCs/>
        </w:rPr>
        <w:t>Sen is referring to</w:t>
      </w:r>
      <w:r w:rsidRPr="00281126">
        <w:rPr>
          <w:b/>
          <w:bCs/>
        </w:rPr>
        <w:t xml:space="preserve"> </w:t>
      </w:r>
      <w:r w:rsidR="00272A55" w:rsidRPr="00880425">
        <w:t xml:space="preserve">the various combinations of functionings (beings and doings) that the person </w:t>
      </w:r>
      <w:r w:rsidR="00272A55" w:rsidRPr="00281126">
        <w:rPr>
          <w:b/>
          <w:bCs/>
        </w:rPr>
        <w:t>can achieve at that moment in ti</w:t>
      </w:r>
      <w:r w:rsidRPr="00281126">
        <w:rPr>
          <w:b/>
          <w:bCs/>
        </w:rPr>
        <w:t>m</w:t>
      </w:r>
      <w:r w:rsidR="00272A55" w:rsidRPr="00281126">
        <w:rPr>
          <w:b/>
          <w:bCs/>
        </w:rPr>
        <w:t>e</w:t>
      </w:r>
      <w:r w:rsidR="00272A55" w:rsidRPr="00880425">
        <w:t xml:space="preserve">. Capability is, thus, a set of </w:t>
      </w:r>
      <w:r>
        <w:t xml:space="preserve">(achieved) </w:t>
      </w:r>
      <w:r w:rsidR="00272A55" w:rsidRPr="00880425">
        <w:t>functionings, reflecting the person’s freedom to lead one type of life or another...to choose from possible livings</w:t>
      </w:r>
      <w:r w:rsidR="00272A55" w:rsidRPr="00F33F0B">
        <w:t xml:space="preserve">.” </w:t>
      </w:r>
      <w:r>
        <w:t>A</w:t>
      </w:r>
      <w:r w:rsidR="00272A55" w:rsidRPr="00281126">
        <w:rPr>
          <w:bCs/>
        </w:rPr>
        <w:t xml:space="preserve"> person’s capabilities are a set of possible ‘lives’ that are actually possible based upon a person’s achieved functionings</w:t>
      </w:r>
      <w:r w:rsidR="00272A55" w:rsidRPr="00F33F0B">
        <w:t xml:space="preserve"> </w:t>
      </w:r>
      <w:r>
        <w:t>(</w:t>
      </w:r>
      <w:r w:rsidR="00272A55" w:rsidRPr="00F33F0B">
        <w:t xml:space="preserve">“I am capable of </w:t>
      </w:r>
      <w:r>
        <w:t xml:space="preserve">doing this and achieving that…”). </w:t>
      </w:r>
      <w:r w:rsidR="00272A55" w:rsidRPr="00281126">
        <w:rPr>
          <w:b/>
          <w:bCs/>
        </w:rPr>
        <w:t xml:space="preserve">Capabilities are </w:t>
      </w:r>
      <w:r w:rsidR="00272A55" w:rsidRPr="00880425">
        <w:t xml:space="preserve">“the alternative </w:t>
      </w:r>
      <w:r w:rsidR="00272A55" w:rsidRPr="00281126">
        <w:rPr>
          <w:u w:val="single"/>
        </w:rPr>
        <w:t>combinations of functionings</w:t>
      </w:r>
      <w:r w:rsidR="00272A55" w:rsidRPr="00880425">
        <w:t xml:space="preserve"> that are </w:t>
      </w:r>
      <w:r w:rsidR="00272A55" w:rsidRPr="00281126">
        <w:rPr>
          <w:b/>
          <w:bCs/>
        </w:rPr>
        <w:t>feasible</w:t>
      </w:r>
      <w:r w:rsidR="00272A55" w:rsidRPr="00880425">
        <w:t xml:space="preserve"> for [a person] to achieve.” </w:t>
      </w:r>
      <w:r w:rsidR="00720A87">
        <w:t xml:space="preserve">What are you capable of doing is determined by what person ‘assets’ you have (such as your amount of education, your health, your financial wealth). </w:t>
      </w:r>
      <w:r w:rsidR="00272A55" w:rsidRPr="00880425">
        <w:t xml:space="preserve">Put differently, they are “the substantive freedoms he or she enjoys to lead the kind of life he or she has reason to value.” </w:t>
      </w:r>
      <w:r w:rsidR="00272A55" w:rsidRPr="00281126">
        <w:rPr>
          <w:b/>
          <w:bCs/>
        </w:rPr>
        <w:t>Capabilities are a kind of opportunity freedom</w:t>
      </w:r>
      <w:r w:rsidR="00272A55" w:rsidRPr="00880425">
        <w:t xml:space="preserve">. Just like a person with much money in-pocket can buy many different things, a person with many capabilities could enjoy many different activities, pursue different life paths. For this reason the capability set has been compared to a budget set. So capabilities describe the real actual possibilities open to a person. </w:t>
      </w:r>
    </w:p>
    <w:p w:rsidR="00281126" w:rsidRDefault="00281126" w:rsidP="00281126">
      <w:pPr>
        <w:tabs>
          <w:tab w:val="left" w:pos="360"/>
          <w:tab w:val="left" w:pos="720"/>
          <w:tab w:val="left" w:pos="1080"/>
          <w:tab w:val="left" w:pos="1440"/>
        </w:tabs>
        <w:spacing w:after="0" w:line="240" w:lineRule="auto"/>
        <w:ind w:right="720"/>
        <w:jc w:val="both"/>
      </w:pPr>
    </w:p>
    <w:p w:rsidR="00281126" w:rsidRDefault="00720A87" w:rsidP="00281126">
      <w:pPr>
        <w:tabs>
          <w:tab w:val="left" w:pos="360"/>
          <w:tab w:val="left" w:pos="720"/>
          <w:tab w:val="left" w:pos="1080"/>
          <w:tab w:val="left" w:pos="1440"/>
        </w:tabs>
        <w:spacing w:after="0" w:line="240" w:lineRule="auto"/>
        <w:jc w:val="both"/>
      </w:pPr>
      <w:r>
        <w:t xml:space="preserve">Yes, I know that is somewhat confusing, but hopefully you get the idea of what Sen is saying. </w:t>
      </w:r>
      <w:r w:rsidRPr="00720A87">
        <w:rPr>
          <w:b/>
        </w:rPr>
        <w:t>Functio</w:t>
      </w:r>
      <w:r w:rsidR="00D32C1A">
        <w:rPr>
          <w:b/>
        </w:rPr>
        <w:t>n</w:t>
      </w:r>
      <w:r w:rsidRPr="00720A87">
        <w:rPr>
          <w:b/>
        </w:rPr>
        <w:t>ings are the various ‘assets’ of an individual whereas the person’s capability is based upon the aggregate of these functionings.</w:t>
      </w:r>
      <w:r>
        <w:t xml:space="preserve"> </w:t>
      </w:r>
      <w:r w:rsidR="00D32C1A">
        <w:t xml:space="preserve">Achieved functionings are those fuinctionings (health, education, wealth) that an individual possesses at a given moment in time and the aggregate of these functionings produce the capability sets or the things that the individual can actually do at that moment in time. </w:t>
      </w:r>
      <w:r w:rsidR="00281126">
        <w:t>The goal of development is therefore to permit for the expansion of the individual’s functionings and therefore their capabilities (what the individual is capable of) and let the individual choose to pursue that specific life that he or she “has reason to value.”</w:t>
      </w:r>
    </w:p>
    <w:p w:rsidR="00281126" w:rsidRDefault="00281126" w:rsidP="00281126">
      <w:pPr>
        <w:tabs>
          <w:tab w:val="left" w:pos="360"/>
          <w:tab w:val="left" w:pos="720"/>
          <w:tab w:val="left" w:pos="1080"/>
          <w:tab w:val="left" w:pos="1440"/>
        </w:tabs>
        <w:spacing w:after="0" w:line="240" w:lineRule="auto"/>
        <w:jc w:val="both"/>
      </w:pPr>
    </w:p>
    <w:p w:rsidR="007440BE" w:rsidRPr="00E57AA3" w:rsidRDefault="007440BE" w:rsidP="00281126">
      <w:pPr>
        <w:tabs>
          <w:tab w:val="left" w:pos="360"/>
          <w:tab w:val="left" w:pos="720"/>
          <w:tab w:val="left" w:pos="1080"/>
          <w:tab w:val="left" w:pos="1440"/>
        </w:tabs>
        <w:spacing w:after="0" w:line="240" w:lineRule="auto"/>
        <w:jc w:val="both"/>
      </w:pPr>
    </w:p>
    <w:sectPr w:rsidR="007440BE" w:rsidRPr="00E57AA3" w:rsidSect="008676AB">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4BB2" w:rsidRDefault="00904BB2" w:rsidP="00677D33">
      <w:pPr>
        <w:spacing w:after="0" w:line="240" w:lineRule="auto"/>
      </w:pPr>
      <w:r>
        <w:separator/>
      </w:r>
    </w:p>
  </w:endnote>
  <w:endnote w:type="continuationSeparator" w:id="1">
    <w:p w:rsidR="00904BB2" w:rsidRDefault="00904BB2" w:rsidP="00677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Bold">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ymbolMT">
    <w:altName w:val="MS Mincho"/>
    <w:panose1 w:val="00000000000000000000"/>
    <w:charset w:val="80"/>
    <w:family w:val="auto"/>
    <w:notTrueType/>
    <w:pitch w:val="default"/>
    <w:sig w:usb0="00000000" w:usb1="08070000" w:usb2="00000010" w:usb3="00000000" w:csb0="00020000" w:csb1="00000000"/>
  </w:font>
  <w:font w:name="AdvTime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4BB2" w:rsidRDefault="00904BB2" w:rsidP="00677D33">
      <w:pPr>
        <w:spacing w:after="0" w:line="240" w:lineRule="auto"/>
      </w:pPr>
      <w:r>
        <w:separator/>
      </w:r>
    </w:p>
  </w:footnote>
  <w:footnote w:type="continuationSeparator" w:id="1">
    <w:p w:rsidR="00904BB2" w:rsidRDefault="00904BB2" w:rsidP="00677D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13126"/>
      <w:docPartObj>
        <w:docPartGallery w:val="Page Numbers (Margins)"/>
        <w:docPartUnique/>
      </w:docPartObj>
    </w:sdtPr>
    <w:sdtContent>
      <w:p w:rsidR="00677D33" w:rsidRDefault="0005115E">
        <w:pPr>
          <w:pStyle w:val="Header"/>
        </w:pPr>
        <w:r>
          <w:rPr>
            <w:noProof/>
            <w:lang w:eastAsia="zh-TW"/>
          </w:rPr>
          <w:pict>
            <v:rect id="_x0000_s3073" style="position:absolute;margin-left:359.8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next-textbox:#_x0000_s3073;mso-fit-shape-to-text:t" inset="0,,0">
                <w:txbxContent>
                  <w:p w:rsidR="00677D33" w:rsidRDefault="00677D33">
                    <w:pPr>
                      <w:pBdr>
                        <w:top w:val="single" w:sz="4" w:space="1" w:color="D8D8D8" w:themeColor="background1" w:themeShade="D8"/>
                      </w:pBdr>
                    </w:pPr>
                    <w:r>
                      <w:t xml:space="preserve">Page | </w:t>
                    </w:r>
                    <w:fldSimple w:instr=" PAGE   \* MERGEFORMAT ">
                      <w:r w:rsidR="00BB1BA5">
                        <w:rPr>
                          <w:noProof/>
                        </w:rPr>
                        <w:t>18</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2445"/>
    <w:multiLevelType w:val="hybridMultilevel"/>
    <w:tmpl w:val="396E9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516E4"/>
    <w:multiLevelType w:val="hybridMultilevel"/>
    <w:tmpl w:val="B1FCB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75125"/>
    <w:multiLevelType w:val="hybridMultilevel"/>
    <w:tmpl w:val="8A5205C8"/>
    <w:lvl w:ilvl="0" w:tplc="04090001">
      <w:start w:val="1"/>
      <w:numFmt w:val="bullet"/>
      <w:lvlText w:val=""/>
      <w:lvlJc w:val="left"/>
      <w:pPr>
        <w:tabs>
          <w:tab w:val="num" w:pos="720"/>
        </w:tabs>
        <w:ind w:left="720" w:hanging="360"/>
      </w:pPr>
      <w:rPr>
        <w:rFonts w:ascii="Symbol" w:hAnsi="Symbol" w:hint="default"/>
      </w:rPr>
    </w:lvl>
    <w:lvl w:ilvl="1" w:tplc="D046AC4C">
      <w:start w:val="1293"/>
      <w:numFmt w:val="bullet"/>
      <w:lvlText w:val=""/>
      <w:lvlJc w:val="left"/>
      <w:pPr>
        <w:tabs>
          <w:tab w:val="num" w:pos="1440"/>
        </w:tabs>
        <w:ind w:left="1440" w:hanging="360"/>
      </w:pPr>
      <w:rPr>
        <w:rFonts w:ascii="Wingdings 3" w:hAnsi="Wingdings 3" w:hint="default"/>
      </w:rPr>
    </w:lvl>
    <w:lvl w:ilvl="2" w:tplc="7A50BEE4" w:tentative="1">
      <w:start w:val="1"/>
      <w:numFmt w:val="bullet"/>
      <w:lvlText w:val=""/>
      <w:lvlJc w:val="left"/>
      <w:pPr>
        <w:tabs>
          <w:tab w:val="num" w:pos="2160"/>
        </w:tabs>
        <w:ind w:left="2160" w:hanging="360"/>
      </w:pPr>
      <w:rPr>
        <w:rFonts w:ascii="Wingdings 3" w:hAnsi="Wingdings 3" w:hint="default"/>
      </w:rPr>
    </w:lvl>
    <w:lvl w:ilvl="3" w:tplc="CA76CCC8" w:tentative="1">
      <w:start w:val="1"/>
      <w:numFmt w:val="bullet"/>
      <w:lvlText w:val=""/>
      <w:lvlJc w:val="left"/>
      <w:pPr>
        <w:tabs>
          <w:tab w:val="num" w:pos="2880"/>
        </w:tabs>
        <w:ind w:left="2880" w:hanging="360"/>
      </w:pPr>
      <w:rPr>
        <w:rFonts w:ascii="Wingdings 3" w:hAnsi="Wingdings 3" w:hint="default"/>
      </w:rPr>
    </w:lvl>
    <w:lvl w:ilvl="4" w:tplc="D4A2DA34" w:tentative="1">
      <w:start w:val="1"/>
      <w:numFmt w:val="bullet"/>
      <w:lvlText w:val=""/>
      <w:lvlJc w:val="left"/>
      <w:pPr>
        <w:tabs>
          <w:tab w:val="num" w:pos="3600"/>
        </w:tabs>
        <w:ind w:left="3600" w:hanging="360"/>
      </w:pPr>
      <w:rPr>
        <w:rFonts w:ascii="Wingdings 3" w:hAnsi="Wingdings 3" w:hint="default"/>
      </w:rPr>
    </w:lvl>
    <w:lvl w:ilvl="5" w:tplc="9BB01D98" w:tentative="1">
      <w:start w:val="1"/>
      <w:numFmt w:val="bullet"/>
      <w:lvlText w:val=""/>
      <w:lvlJc w:val="left"/>
      <w:pPr>
        <w:tabs>
          <w:tab w:val="num" w:pos="4320"/>
        </w:tabs>
        <w:ind w:left="4320" w:hanging="360"/>
      </w:pPr>
      <w:rPr>
        <w:rFonts w:ascii="Wingdings 3" w:hAnsi="Wingdings 3" w:hint="default"/>
      </w:rPr>
    </w:lvl>
    <w:lvl w:ilvl="6" w:tplc="9202CF8C" w:tentative="1">
      <w:start w:val="1"/>
      <w:numFmt w:val="bullet"/>
      <w:lvlText w:val=""/>
      <w:lvlJc w:val="left"/>
      <w:pPr>
        <w:tabs>
          <w:tab w:val="num" w:pos="5040"/>
        </w:tabs>
        <w:ind w:left="5040" w:hanging="360"/>
      </w:pPr>
      <w:rPr>
        <w:rFonts w:ascii="Wingdings 3" w:hAnsi="Wingdings 3" w:hint="default"/>
      </w:rPr>
    </w:lvl>
    <w:lvl w:ilvl="7" w:tplc="E2602782" w:tentative="1">
      <w:start w:val="1"/>
      <w:numFmt w:val="bullet"/>
      <w:lvlText w:val=""/>
      <w:lvlJc w:val="left"/>
      <w:pPr>
        <w:tabs>
          <w:tab w:val="num" w:pos="5760"/>
        </w:tabs>
        <w:ind w:left="5760" w:hanging="360"/>
      </w:pPr>
      <w:rPr>
        <w:rFonts w:ascii="Wingdings 3" w:hAnsi="Wingdings 3" w:hint="default"/>
      </w:rPr>
    </w:lvl>
    <w:lvl w:ilvl="8" w:tplc="2BD26A72" w:tentative="1">
      <w:start w:val="1"/>
      <w:numFmt w:val="bullet"/>
      <w:lvlText w:val=""/>
      <w:lvlJc w:val="left"/>
      <w:pPr>
        <w:tabs>
          <w:tab w:val="num" w:pos="6480"/>
        </w:tabs>
        <w:ind w:left="6480" w:hanging="360"/>
      </w:pPr>
      <w:rPr>
        <w:rFonts w:ascii="Wingdings 3" w:hAnsi="Wingdings 3" w:hint="default"/>
      </w:rPr>
    </w:lvl>
  </w:abstractNum>
  <w:abstractNum w:abstractNumId="3">
    <w:nsid w:val="0BA454BB"/>
    <w:multiLevelType w:val="hybridMultilevel"/>
    <w:tmpl w:val="AF167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613E65"/>
    <w:multiLevelType w:val="hybridMultilevel"/>
    <w:tmpl w:val="F2AC4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C42FE4"/>
    <w:multiLevelType w:val="hybridMultilevel"/>
    <w:tmpl w:val="E88AB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A81356"/>
    <w:multiLevelType w:val="hybridMultilevel"/>
    <w:tmpl w:val="F6360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B176D5"/>
    <w:multiLevelType w:val="hybridMultilevel"/>
    <w:tmpl w:val="313E8D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A61219"/>
    <w:multiLevelType w:val="hybridMultilevel"/>
    <w:tmpl w:val="F39AE338"/>
    <w:lvl w:ilvl="0" w:tplc="895064AA">
      <w:start w:val="1"/>
      <w:numFmt w:val="decimal"/>
      <w:lvlText w:val="%1."/>
      <w:lvlJc w:val="left"/>
      <w:pPr>
        <w:ind w:left="720" w:hanging="360"/>
      </w:pPr>
      <w:rPr>
        <w:rFonts w:cs="Tahoma-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DC3995"/>
    <w:multiLevelType w:val="hybridMultilevel"/>
    <w:tmpl w:val="941C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21FB5"/>
    <w:multiLevelType w:val="hybridMultilevel"/>
    <w:tmpl w:val="19BEF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4C7F05"/>
    <w:multiLevelType w:val="hybridMultilevel"/>
    <w:tmpl w:val="837CD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765B31"/>
    <w:multiLevelType w:val="hybridMultilevel"/>
    <w:tmpl w:val="74CA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C45F74"/>
    <w:multiLevelType w:val="hybridMultilevel"/>
    <w:tmpl w:val="45227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96431F"/>
    <w:multiLevelType w:val="hybridMultilevel"/>
    <w:tmpl w:val="607AA868"/>
    <w:lvl w:ilvl="0" w:tplc="206642E6">
      <w:start w:val="1"/>
      <w:numFmt w:val="bullet"/>
      <w:lvlText w:val=""/>
      <w:lvlJc w:val="left"/>
      <w:pPr>
        <w:tabs>
          <w:tab w:val="num" w:pos="720"/>
        </w:tabs>
        <w:ind w:left="720" w:hanging="360"/>
      </w:pPr>
      <w:rPr>
        <w:rFonts w:ascii="Wingdings 2" w:hAnsi="Wingdings 2" w:hint="default"/>
      </w:rPr>
    </w:lvl>
    <w:lvl w:ilvl="1" w:tplc="E3EC70C0">
      <w:start w:val="1"/>
      <w:numFmt w:val="bullet"/>
      <w:lvlText w:val=""/>
      <w:lvlJc w:val="left"/>
      <w:pPr>
        <w:tabs>
          <w:tab w:val="num" w:pos="1440"/>
        </w:tabs>
        <w:ind w:left="1440" w:hanging="360"/>
      </w:pPr>
      <w:rPr>
        <w:rFonts w:ascii="Wingdings 2" w:hAnsi="Wingdings 2" w:hint="default"/>
      </w:rPr>
    </w:lvl>
    <w:lvl w:ilvl="2" w:tplc="01928D24" w:tentative="1">
      <w:start w:val="1"/>
      <w:numFmt w:val="bullet"/>
      <w:lvlText w:val=""/>
      <w:lvlJc w:val="left"/>
      <w:pPr>
        <w:tabs>
          <w:tab w:val="num" w:pos="2160"/>
        </w:tabs>
        <w:ind w:left="2160" w:hanging="360"/>
      </w:pPr>
      <w:rPr>
        <w:rFonts w:ascii="Wingdings 2" w:hAnsi="Wingdings 2" w:hint="default"/>
      </w:rPr>
    </w:lvl>
    <w:lvl w:ilvl="3" w:tplc="2EB086DC" w:tentative="1">
      <w:start w:val="1"/>
      <w:numFmt w:val="bullet"/>
      <w:lvlText w:val=""/>
      <w:lvlJc w:val="left"/>
      <w:pPr>
        <w:tabs>
          <w:tab w:val="num" w:pos="2880"/>
        </w:tabs>
        <w:ind w:left="2880" w:hanging="360"/>
      </w:pPr>
      <w:rPr>
        <w:rFonts w:ascii="Wingdings 2" w:hAnsi="Wingdings 2" w:hint="default"/>
      </w:rPr>
    </w:lvl>
    <w:lvl w:ilvl="4" w:tplc="3672147A" w:tentative="1">
      <w:start w:val="1"/>
      <w:numFmt w:val="bullet"/>
      <w:lvlText w:val=""/>
      <w:lvlJc w:val="left"/>
      <w:pPr>
        <w:tabs>
          <w:tab w:val="num" w:pos="3600"/>
        </w:tabs>
        <w:ind w:left="3600" w:hanging="360"/>
      </w:pPr>
      <w:rPr>
        <w:rFonts w:ascii="Wingdings 2" w:hAnsi="Wingdings 2" w:hint="default"/>
      </w:rPr>
    </w:lvl>
    <w:lvl w:ilvl="5" w:tplc="F09299B8" w:tentative="1">
      <w:start w:val="1"/>
      <w:numFmt w:val="bullet"/>
      <w:lvlText w:val=""/>
      <w:lvlJc w:val="left"/>
      <w:pPr>
        <w:tabs>
          <w:tab w:val="num" w:pos="4320"/>
        </w:tabs>
        <w:ind w:left="4320" w:hanging="360"/>
      </w:pPr>
      <w:rPr>
        <w:rFonts w:ascii="Wingdings 2" w:hAnsi="Wingdings 2" w:hint="default"/>
      </w:rPr>
    </w:lvl>
    <w:lvl w:ilvl="6" w:tplc="91CA82BA" w:tentative="1">
      <w:start w:val="1"/>
      <w:numFmt w:val="bullet"/>
      <w:lvlText w:val=""/>
      <w:lvlJc w:val="left"/>
      <w:pPr>
        <w:tabs>
          <w:tab w:val="num" w:pos="5040"/>
        </w:tabs>
        <w:ind w:left="5040" w:hanging="360"/>
      </w:pPr>
      <w:rPr>
        <w:rFonts w:ascii="Wingdings 2" w:hAnsi="Wingdings 2" w:hint="default"/>
      </w:rPr>
    </w:lvl>
    <w:lvl w:ilvl="7" w:tplc="9304702A" w:tentative="1">
      <w:start w:val="1"/>
      <w:numFmt w:val="bullet"/>
      <w:lvlText w:val=""/>
      <w:lvlJc w:val="left"/>
      <w:pPr>
        <w:tabs>
          <w:tab w:val="num" w:pos="5760"/>
        </w:tabs>
        <w:ind w:left="5760" w:hanging="360"/>
      </w:pPr>
      <w:rPr>
        <w:rFonts w:ascii="Wingdings 2" w:hAnsi="Wingdings 2" w:hint="default"/>
      </w:rPr>
    </w:lvl>
    <w:lvl w:ilvl="8" w:tplc="7D1874C8" w:tentative="1">
      <w:start w:val="1"/>
      <w:numFmt w:val="bullet"/>
      <w:lvlText w:val=""/>
      <w:lvlJc w:val="left"/>
      <w:pPr>
        <w:tabs>
          <w:tab w:val="num" w:pos="6480"/>
        </w:tabs>
        <w:ind w:left="6480" w:hanging="360"/>
      </w:pPr>
      <w:rPr>
        <w:rFonts w:ascii="Wingdings 2" w:hAnsi="Wingdings 2" w:hint="default"/>
      </w:rPr>
    </w:lvl>
  </w:abstractNum>
  <w:abstractNum w:abstractNumId="15">
    <w:nsid w:val="459E0CC0"/>
    <w:multiLevelType w:val="hybridMultilevel"/>
    <w:tmpl w:val="B61A7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2C1531"/>
    <w:multiLevelType w:val="hybridMultilevel"/>
    <w:tmpl w:val="52120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214C8C"/>
    <w:multiLevelType w:val="hybridMultilevel"/>
    <w:tmpl w:val="D17AF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FA3C98"/>
    <w:multiLevelType w:val="hybridMultilevel"/>
    <w:tmpl w:val="1DF0D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10836E8"/>
    <w:multiLevelType w:val="hybridMultilevel"/>
    <w:tmpl w:val="4802076A"/>
    <w:lvl w:ilvl="0" w:tplc="895064AA">
      <w:start w:val="1"/>
      <w:numFmt w:val="decimal"/>
      <w:lvlText w:val="%1."/>
      <w:lvlJc w:val="left"/>
      <w:pPr>
        <w:ind w:left="720" w:hanging="360"/>
      </w:pPr>
      <w:rPr>
        <w:rFonts w:cs="Tahoma-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A77144"/>
    <w:multiLevelType w:val="hybridMultilevel"/>
    <w:tmpl w:val="2340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FD7A25"/>
    <w:multiLevelType w:val="hybridMultilevel"/>
    <w:tmpl w:val="3F74B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6"/>
  </w:num>
  <w:num w:numId="4">
    <w:abstractNumId w:val="17"/>
  </w:num>
  <w:num w:numId="5">
    <w:abstractNumId w:val="21"/>
  </w:num>
  <w:num w:numId="6">
    <w:abstractNumId w:val="1"/>
  </w:num>
  <w:num w:numId="7">
    <w:abstractNumId w:val="6"/>
  </w:num>
  <w:num w:numId="8">
    <w:abstractNumId w:val="5"/>
  </w:num>
  <w:num w:numId="9">
    <w:abstractNumId w:val="13"/>
  </w:num>
  <w:num w:numId="10">
    <w:abstractNumId w:val="9"/>
  </w:num>
  <w:num w:numId="11">
    <w:abstractNumId w:val="3"/>
  </w:num>
  <w:num w:numId="12">
    <w:abstractNumId w:val="10"/>
  </w:num>
  <w:num w:numId="13">
    <w:abstractNumId w:val="11"/>
  </w:num>
  <w:num w:numId="14">
    <w:abstractNumId w:val="7"/>
  </w:num>
  <w:num w:numId="15">
    <w:abstractNumId w:val="18"/>
  </w:num>
  <w:num w:numId="16">
    <w:abstractNumId w:val="19"/>
  </w:num>
  <w:num w:numId="17">
    <w:abstractNumId w:val="14"/>
  </w:num>
  <w:num w:numId="18">
    <w:abstractNumId w:val="12"/>
  </w:num>
  <w:num w:numId="19">
    <w:abstractNumId w:val="8"/>
  </w:num>
  <w:num w:numId="20">
    <w:abstractNumId w:val="4"/>
  </w:num>
  <w:num w:numId="21">
    <w:abstractNumId w:val="2"/>
  </w:num>
  <w:num w:numId="22">
    <w:abstractNumId w:val="2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16386"/>
    <o:shapelayout v:ext="edit">
      <o:idmap v:ext="edit" data="3"/>
    </o:shapelayout>
  </w:hdrShapeDefaults>
  <w:footnotePr>
    <w:footnote w:id="0"/>
    <w:footnote w:id="1"/>
  </w:footnotePr>
  <w:endnotePr>
    <w:endnote w:id="0"/>
    <w:endnote w:id="1"/>
  </w:endnotePr>
  <w:compat/>
  <w:rsids>
    <w:rsidRoot w:val="00405E69"/>
    <w:rsid w:val="000240C7"/>
    <w:rsid w:val="000346CF"/>
    <w:rsid w:val="00045A3A"/>
    <w:rsid w:val="0005115E"/>
    <w:rsid w:val="00080938"/>
    <w:rsid w:val="000B3427"/>
    <w:rsid w:val="000F7C43"/>
    <w:rsid w:val="00114DC4"/>
    <w:rsid w:val="00131853"/>
    <w:rsid w:val="0017070C"/>
    <w:rsid w:val="0019462A"/>
    <w:rsid w:val="001A7464"/>
    <w:rsid w:val="00227AA9"/>
    <w:rsid w:val="00252247"/>
    <w:rsid w:val="00272A55"/>
    <w:rsid w:val="00281126"/>
    <w:rsid w:val="00282184"/>
    <w:rsid w:val="003004F9"/>
    <w:rsid w:val="00301EE3"/>
    <w:rsid w:val="003044FE"/>
    <w:rsid w:val="00310F09"/>
    <w:rsid w:val="003A2958"/>
    <w:rsid w:val="003B002C"/>
    <w:rsid w:val="003F3C75"/>
    <w:rsid w:val="004053B2"/>
    <w:rsid w:val="00405E69"/>
    <w:rsid w:val="004106B3"/>
    <w:rsid w:val="0042105C"/>
    <w:rsid w:val="004415F8"/>
    <w:rsid w:val="004B17A7"/>
    <w:rsid w:val="004F0B48"/>
    <w:rsid w:val="00510835"/>
    <w:rsid w:val="0054670A"/>
    <w:rsid w:val="005A5130"/>
    <w:rsid w:val="006675FE"/>
    <w:rsid w:val="00677D33"/>
    <w:rsid w:val="006D18AD"/>
    <w:rsid w:val="006E53C9"/>
    <w:rsid w:val="00707CA3"/>
    <w:rsid w:val="00714083"/>
    <w:rsid w:val="00720A87"/>
    <w:rsid w:val="007440BE"/>
    <w:rsid w:val="00763967"/>
    <w:rsid w:val="00772D10"/>
    <w:rsid w:val="00782CB4"/>
    <w:rsid w:val="007D75AC"/>
    <w:rsid w:val="007F7BEE"/>
    <w:rsid w:val="008231FB"/>
    <w:rsid w:val="00830131"/>
    <w:rsid w:val="008676AB"/>
    <w:rsid w:val="00884084"/>
    <w:rsid w:val="00886BDC"/>
    <w:rsid w:val="008A2F02"/>
    <w:rsid w:val="008B476C"/>
    <w:rsid w:val="008E2192"/>
    <w:rsid w:val="008E256D"/>
    <w:rsid w:val="008E3CAB"/>
    <w:rsid w:val="008E4FCA"/>
    <w:rsid w:val="008E5D99"/>
    <w:rsid w:val="008F5A3C"/>
    <w:rsid w:val="00904BB2"/>
    <w:rsid w:val="00915358"/>
    <w:rsid w:val="0093569D"/>
    <w:rsid w:val="00935DE9"/>
    <w:rsid w:val="00961D4A"/>
    <w:rsid w:val="00962856"/>
    <w:rsid w:val="00982BB5"/>
    <w:rsid w:val="00994AB3"/>
    <w:rsid w:val="009B7727"/>
    <w:rsid w:val="009F6253"/>
    <w:rsid w:val="00A04E2A"/>
    <w:rsid w:val="00A24BA8"/>
    <w:rsid w:val="00A42C49"/>
    <w:rsid w:val="00A6088D"/>
    <w:rsid w:val="00A727F1"/>
    <w:rsid w:val="00AA32F1"/>
    <w:rsid w:val="00AC443A"/>
    <w:rsid w:val="00AC507C"/>
    <w:rsid w:val="00B1474E"/>
    <w:rsid w:val="00B17891"/>
    <w:rsid w:val="00B303DE"/>
    <w:rsid w:val="00B921A8"/>
    <w:rsid w:val="00BB1BA5"/>
    <w:rsid w:val="00BC45AE"/>
    <w:rsid w:val="00C304A0"/>
    <w:rsid w:val="00C575B8"/>
    <w:rsid w:val="00C85741"/>
    <w:rsid w:val="00D040D8"/>
    <w:rsid w:val="00D11326"/>
    <w:rsid w:val="00D27ECC"/>
    <w:rsid w:val="00D32C1A"/>
    <w:rsid w:val="00D342F2"/>
    <w:rsid w:val="00D4514D"/>
    <w:rsid w:val="00D50714"/>
    <w:rsid w:val="00D622AD"/>
    <w:rsid w:val="00D667C6"/>
    <w:rsid w:val="00D72961"/>
    <w:rsid w:val="00D9644E"/>
    <w:rsid w:val="00E51563"/>
    <w:rsid w:val="00E5248A"/>
    <w:rsid w:val="00E57AA3"/>
    <w:rsid w:val="00EA1BDB"/>
    <w:rsid w:val="00EB05F6"/>
    <w:rsid w:val="00EB5E34"/>
    <w:rsid w:val="00EC4704"/>
    <w:rsid w:val="00EC7227"/>
    <w:rsid w:val="00EE1948"/>
    <w:rsid w:val="00F156C4"/>
    <w:rsid w:val="00F21588"/>
    <w:rsid w:val="00F24BCC"/>
    <w:rsid w:val="00F27DF8"/>
    <w:rsid w:val="00F33F0B"/>
    <w:rsid w:val="00F47E36"/>
    <w:rsid w:val="00F5021B"/>
    <w:rsid w:val="00F87FA8"/>
    <w:rsid w:val="00F97C2F"/>
    <w:rsid w:val="00FB6E1D"/>
    <w:rsid w:val="00FE22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E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5B8"/>
    <w:pPr>
      <w:ind w:left="720"/>
      <w:contextualSpacing/>
    </w:pPr>
  </w:style>
  <w:style w:type="paragraph" w:styleId="Header">
    <w:name w:val="header"/>
    <w:basedOn w:val="Normal"/>
    <w:link w:val="HeaderChar"/>
    <w:uiPriority w:val="99"/>
    <w:semiHidden/>
    <w:unhideWhenUsed/>
    <w:rsid w:val="00677D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7D33"/>
  </w:style>
  <w:style w:type="paragraph" w:styleId="Footer">
    <w:name w:val="footer"/>
    <w:basedOn w:val="Normal"/>
    <w:link w:val="FooterChar"/>
    <w:uiPriority w:val="99"/>
    <w:semiHidden/>
    <w:unhideWhenUsed/>
    <w:rsid w:val="00677D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7D33"/>
  </w:style>
</w:styles>
</file>

<file path=word/webSettings.xml><?xml version="1.0" encoding="utf-8"?>
<w:webSettings xmlns:r="http://schemas.openxmlformats.org/officeDocument/2006/relationships" xmlns:w="http://schemas.openxmlformats.org/wordprocessingml/2006/main">
  <w:divs>
    <w:div w:id="29303926">
      <w:bodyDiv w:val="1"/>
      <w:marLeft w:val="0"/>
      <w:marRight w:val="0"/>
      <w:marTop w:val="0"/>
      <w:marBottom w:val="0"/>
      <w:divBdr>
        <w:top w:val="none" w:sz="0" w:space="0" w:color="auto"/>
        <w:left w:val="none" w:sz="0" w:space="0" w:color="auto"/>
        <w:bottom w:val="none" w:sz="0" w:space="0" w:color="auto"/>
        <w:right w:val="none" w:sz="0" w:space="0" w:color="auto"/>
      </w:divBdr>
      <w:divsChild>
        <w:div w:id="1473520142">
          <w:marLeft w:val="432"/>
          <w:marRight w:val="0"/>
          <w:marTop w:val="120"/>
          <w:marBottom w:val="0"/>
          <w:divBdr>
            <w:top w:val="none" w:sz="0" w:space="0" w:color="auto"/>
            <w:left w:val="none" w:sz="0" w:space="0" w:color="auto"/>
            <w:bottom w:val="none" w:sz="0" w:space="0" w:color="auto"/>
            <w:right w:val="none" w:sz="0" w:space="0" w:color="auto"/>
          </w:divBdr>
        </w:div>
        <w:div w:id="2065178271">
          <w:marLeft w:val="1008"/>
          <w:marRight w:val="0"/>
          <w:marTop w:val="86"/>
          <w:marBottom w:val="0"/>
          <w:divBdr>
            <w:top w:val="none" w:sz="0" w:space="0" w:color="auto"/>
            <w:left w:val="none" w:sz="0" w:space="0" w:color="auto"/>
            <w:bottom w:val="none" w:sz="0" w:space="0" w:color="auto"/>
            <w:right w:val="none" w:sz="0" w:space="0" w:color="auto"/>
          </w:divBdr>
        </w:div>
        <w:div w:id="1437210460">
          <w:marLeft w:val="1008"/>
          <w:marRight w:val="0"/>
          <w:marTop w:val="86"/>
          <w:marBottom w:val="0"/>
          <w:divBdr>
            <w:top w:val="none" w:sz="0" w:space="0" w:color="auto"/>
            <w:left w:val="none" w:sz="0" w:space="0" w:color="auto"/>
            <w:bottom w:val="none" w:sz="0" w:space="0" w:color="auto"/>
            <w:right w:val="none" w:sz="0" w:space="0" w:color="auto"/>
          </w:divBdr>
        </w:div>
        <w:div w:id="637875387">
          <w:marLeft w:val="1008"/>
          <w:marRight w:val="0"/>
          <w:marTop w:val="86"/>
          <w:marBottom w:val="0"/>
          <w:divBdr>
            <w:top w:val="none" w:sz="0" w:space="0" w:color="auto"/>
            <w:left w:val="none" w:sz="0" w:space="0" w:color="auto"/>
            <w:bottom w:val="none" w:sz="0" w:space="0" w:color="auto"/>
            <w:right w:val="none" w:sz="0" w:space="0" w:color="auto"/>
          </w:divBdr>
        </w:div>
        <w:div w:id="28653059">
          <w:marLeft w:val="1008"/>
          <w:marRight w:val="0"/>
          <w:marTop w:val="86"/>
          <w:marBottom w:val="0"/>
          <w:divBdr>
            <w:top w:val="none" w:sz="0" w:space="0" w:color="auto"/>
            <w:left w:val="none" w:sz="0" w:space="0" w:color="auto"/>
            <w:bottom w:val="none" w:sz="0" w:space="0" w:color="auto"/>
            <w:right w:val="none" w:sz="0" w:space="0" w:color="auto"/>
          </w:divBdr>
        </w:div>
        <w:div w:id="974749403">
          <w:marLeft w:val="1008"/>
          <w:marRight w:val="0"/>
          <w:marTop w:val="86"/>
          <w:marBottom w:val="0"/>
          <w:divBdr>
            <w:top w:val="none" w:sz="0" w:space="0" w:color="auto"/>
            <w:left w:val="none" w:sz="0" w:space="0" w:color="auto"/>
            <w:bottom w:val="none" w:sz="0" w:space="0" w:color="auto"/>
            <w:right w:val="none" w:sz="0" w:space="0" w:color="auto"/>
          </w:divBdr>
        </w:div>
        <w:div w:id="1253928861">
          <w:marLeft w:val="432"/>
          <w:marRight w:val="0"/>
          <w:marTop w:val="120"/>
          <w:marBottom w:val="0"/>
          <w:divBdr>
            <w:top w:val="none" w:sz="0" w:space="0" w:color="auto"/>
            <w:left w:val="none" w:sz="0" w:space="0" w:color="auto"/>
            <w:bottom w:val="none" w:sz="0" w:space="0" w:color="auto"/>
            <w:right w:val="none" w:sz="0" w:space="0" w:color="auto"/>
          </w:divBdr>
        </w:div>
      </w:divsChild>
    </w:div>
    <w:div w:id="52581204">
      <w:bodyDiv w:val="1"/>
      <w:marLeft w:val="0"/>
      <w:marRight w:val="0"/>
      <w:marTop w:val="0"/>
      <w:marBottom w:val="0"/>
      <w:divBdr>
        <w:top w:val="none" w:sz="0" w:space="0" w:color="auto"/>
        <w:left w:val="none" w:sz="0" w:space="0" w:color="auto"/>
        <w:bottom w:val="none" w:sz="0" w:space="0" w:color="auto"/>
        <w:right w:val="none" w:sz="0" w:space="0" w:color="auto"/>
      </w:divBdr>
      <w:divsChild>
        <w:div w:id="1375041901">
          <w:marLeft w:val="432"/>
          <w:marRight w:val="0"/>
          <w:marTop w:val="120"/>
          <w:marBottom w:val="0"/>
          <w:divBdr>
            <w:top w:val="none" w:sz="0" w:space="0" w:color="auto"/>
            <w:left w:val="none" w:sz="0" w:space="0" w:color="auto"/>
            <w:bottom w:val="none" w:sz="0" w:space="0" w:color="auto"/>
            <w:right w:val="none" w:sz="0" w:space="0" w:color="auto"/>
          </w:divBdr>
        </w:div>
        <w:div w:id="2139100144">
          <w:marLeft w:val="1008"/>
          <w:marRight w:val="0"/>
          <w:marTop w:val="86"/>
          <w:marBottom w:val="0"/>
          <w:divBdr>
            <w:top w:val="none" w:sz="0" w:space="0" w:color="auto"/>
            <w:left w:val="none" w:sz="0" w:space="0" w:color="auto"/>
            <w:bottom w:val="none" w:sz="0" w:space="0" w:color="auto"/>
            <w:right w:val="none" w:sz="0" w:space="0" w:color="auto"/>
          </w:divBdr>
        </w:div>
        <w:div w:id="1682734245">
          <w:marLeft w:val="1008"/>
          <w:marRight w:val="0"/>
          <w:marTop w:val="86"/>
          <w:marBottom w:val="0"/>
          <w:divBdr>
            <w:top w:val="none" w:sz="0" w:space="0" w:color="auto"/>
            <w:left w:val="none" w:sz="0" w:space="0" w:color="auto"/>
            <w:bottom w:val="none" w:sz="0" w:space="0" w:color="auto"/>
            <w:right w:val="none" w:sz="0" w:space="0" w:color="auto"/>
          </w:divBdr>
        </w:div>
        <w:div w:id="1649630224">
          <w:marLeft w:val="1008"/>
          <w:marRight w:val="0"/>
          <w:marTop w:val="86"/>
          <w:marBottom w:val="0"/>
          <w:divBdr>
            <w:top w:val="none" w:sz="0" w:space="0" w:color="auto"/>
            <w:left w:val="none" w:sz="0" w:space="0" w:color="auto"/>
            <w:bottom w:val="none" w:sz="0" w:space="0" w:color="auto"/>
            <w:right w:val="none" w:sz="0" w:space="0" w:color="auto"/>
          </w:divBdr>
        </w:div>
      </w:divsChild>
    </w:div>
    <w:div w:id="489365485">
      <w:bodyDiv w:val="1"/>
      <w:marLeft w:val="0"/>
      <w:marRight w:val="0"/>
      <w:marTop w:val="0"/>
      <w:marBottom w:val="0"/>
      <w:divBdr>
        <w:top w:val="none" w:sz="0" w:space="0" w:color="auto"/>
        <w:left w:val="none" w:sz="0" w:space="0" w:color="auto"/>
        <w:bottom w:val="none" w:sz="0" w:space="0" w:color="auto"/>
        <w:right w:val="none" w:sz="0" w:space="0" w:color="auto"/>
      </w:divBdr>
      <w:divsChild>
        <w:div w:id="192307281">
          <w:marLeft w:val="432"/>
          <w:marRight w:val="0"/>
          <w:marTop w:val="120"/>
          <w:marBottom w:val="0"/>
          <w:divBdr>
            <w:top w:val="none" w:sz="0" w:space="0" w:color="auto"/>
            <w:left w:val="none" w:sz="0" w:space="0" w:color="auto"/>
            <w:bottom w:val="none" w:sz="0" w:space="0" w:color="auto"/>
            <w:right w:val="none" w:sz="0" w:space="0" w:color="auto"/>
          </w:divBdr>
        </w:div>
        <w:div w:id="420027724">
          <w:marLeft w:val="432"/>
          <w:marRight w:val="0"/>
          <w:marTop w:val="120"/>
          <w:marBottom w:val="0"/>
          <w:divBdr>
            <w:top w:val="none" w:sz="0" w:space="0" w:color="auto"/>
            <w:left w:val="none" w:sz="0" w:space="0" w:color="auto"/>
            <w:bottom w:val="none" w:sz="0" w:space="0" w:color="auto"/>
            <w:right w:val="none" w:sz="0" w:space="0" w:color="auto"/>
          </w:divBdr>
        </w:div>
        <w:div w:id="1970629182">
          <w:marLeft w:val="864"/>
          <w:marRight w:val="0"/>
          <w:marTop w:val="100"/>
          <w:marBottom w:val="0"/>
          <w:divBdr>
            <w:top w:val="none" w:sz="0" w:space="0" w:color="auto"/>
            <w:left w:val="none" w:sz="0" w:space="0" w:color="auto"/>
            <w:bottom w:val="none" w:sz="0" w:space="0" w:color="auto"/>
            <w:right w:val="none" w:sz="0" w:space="0" w:color="auto"/>
          </w:divBdr>
        </w:div>
        <w:div w:id="1651247420">
          <w:marLeft w:val="864"/>
          <w:marRight w:val="0"/>
          <w:marTop w:val="100"/>
          <w:marBottom w:val="0"/>
          <w:divBdr>
            <w:top w:val="none" w:sz="0" w:space="0" w:color="auto"/>
            <w:left w:val="none" w:sz="0" w:space="0" w:color="auto"/>
            <w:bottom w:val="none" w:sz="0" w:space="0" w:color="auto"/>
            <w:right w:val="none" w:sz="0" w:space="0" w:color="auto"/>
          </w:divBdr>
        </w:div>
        <w:div w:id="1277367854">
          <w:marLeft w:val="864"/>
          <w:marRight w:val="0"/>
          <w:marTop w:val="100"/>
          <w:marBottom w:val="0"/>
          <w:divBdr>
            <w:top w:val="none" w:sz="0" w:space="0" w:color="auto"/>
            <w:left w:val="none" w:sz="0" w:space="0" w:color="auto"/>
            <w:bottom w:val="none" w:sz="0" w:space="0" w:color="auto"/>
            <w:right w:val="none" w:sz="0" w:space="0" w:color="auto"/>
          </w:divBdr>
        </w:div>
        <w:div w:id="1831407522">
          <w:marLeft w:val="432"/>
          <w:marRight w:val="0"/>
          <w:marTop w:val="120"/>
          <w:marBottom w:val="0"/>
          <w:divBdr>
            <w:top w:val="none" w:sz="0" w:space="0" w:color="auto"/>
            <w:left w:val="none" w:sz="0" w:space="0" w:color="auto"/>
            <w:bottom w:val="none" w:sz="0" w:space="0" w:color="auto"/>
            <w:right w:val="none" w:sz="0" w:space="0" w:color="auto"/>
          </w:divBdr>
        </w:div>
        <w:div w:id="866143766">
          <w:marLeft w:val="432"/>
          <w:marRight w:val="0"/>
          <w:marTop w:val="120"/>
          <w:marBottom w:val="0"/>
          <w:divBdr>
            <w:top w:val="none" w:sz="0" w:space="0" w:color="auto"/>
            <w:left w:val="none" w:sz="0" w:space="0" w:color="auto"/>
            <w:bottom w:val="none" w:sz="0" w:space="0" w:color="auto"/>
            <w:right w:val="none" w:sz="0" w:space="0" w:color="auto"/>
          </w:divBdr>
        </w:div>
        <w:div w:id="1102262504">
          <w:marLeft w:val="432"/>
          <w:marRight w:val="0"/>
          <w:marTop w:val="120"/>
          <w:marBottom w:val="0"/>
          <w:divBdr>
            <w:top w:val="none" w:sz="0" w:space="0" w:color="auto"/>
            <w:left w:val="none" w:sz="0" w:space="0" w:color="auto"/>
            <w:bottom w:val="none" w:sz="0" w:space="0" w:color="auto"/>
            <w:right w:val="none" w:sz="0" w:space="0" w:color="auto"/>
          </w:divBdr>
        </w:div>
        <w:div w:id="1507593573">
          <w:marLeft w:val="432"/>
          <w:marRight w:val="0"/>
          <w:marTop w:val="120"/>
          <w:marBottom w:val="0"/>
          <w:divBdr>
            <w:top w:val="none" w:sz="0" w:space="0" w:color="auto"/>
            <w:left w:val="none" w:sz="0" w:space="0" w:color="auto"/>
            <w:bottom w:val="none" w:sz="0" w:space="0" w:color="auto"/>
            <w:right w:val="none" w:sz="0" w:space="0" w:color="auto"/>
          </w:divBdr>
        </w:div>
        <w:div w:id="1909680677">
          <w:marLeft w:val="864"/>
          <w:marRight w:val="0"/>
          <w:marTop w:val="100"/>
          <w:marBottom w:val="0"/>
          <w:divBdr>
            <w:top w:val="none" w:sz="0" w:space="0" w:color="auto"/>
            <w:left w:val="none" w:sz="0" w:space="0" w:color="auto"/>
            <w:bottom w:val="none" w:sz="0" w:space="0" w:color="auto"/>
            <w:right w:val="none" w:sz="0" w:space="0" w:color="auto"/>
          </w:divBdr>
        </w:div>
        <w:div w:id="870072610">
          <w:marLeft w:val="864"/>
          <w:marRight w:val="0"/>
          <w:marTop w:val="100"/>
          <w:marBottom w:val="0"/>
          <w:divBdr>
            <w:top w:val="none" w:sz="0" w:space="0" w:color="auto"/>
            <w:left w:val="none" w:sz="0" w:space="0" w:color="auto"/>
            <w:bottom w:val="none" w:sz="0" w:space="0" w:color="auto"/>
            <w:right w:val="none" w:sz="0" w:space="0" w:color="auto"/>
          </w:divBdr>
        </w:div>
        <w:div w:id="1480607817">
          <w:marLeft w:val="864"/>
          <w:marRight w:val="0"/>
          <w:marTop w:val="100"/>
          <w:marBottom w:val="0"/>
          <w:divBdr>
            <w:top w:val="none" w:sz="0" w:space="0" w:color="auto"/>
            <w:left w:val="none" w:sz="0" w:space="0" w:color="auto"/>
            <w:bottom w:val="none" w:sz="0" w:space="0" w:color="auto"/>
            <w:right w:val="none" w:sz="0" w:space="0" w:color="auto"/>
          </w:divBdr>
        </w:div>
        <w:div w:id="1180007365">
          <w:marLeft w:val="432"/>
          <w:marRight w:val="0"/>
          <w:marTop w:val="120"/>
          <w:marBottom w:val="0"/>
          <w:divBdr>
            <w:top w:val="none" w:sz="0" w:space="0" w:color="auto"/>
            <w:left w:val="none" w:sz="0" w:space="0" w:color="auto"/>
            <w:bottom w:val="none" w:sz="0" w:space="0" w:color="auto"/>
            <w:right w:val="none" w:sz="0" w:space="0" w:color="auto"/>
          </w:divBdr>
        </w:div>
        <w:div w:id="1808738439">
          <w:marLeft w:val="432"/>
          <w:marRight w:val="0"/>
          <w:marTop w:val="120"/>
          <w:marBottom w:val="0"/>
          <w:divBdr>
            <w:top w:val="none" w:sz="0" w:space="0" w:color="auto"/>
            <w:left w:val="none" w:sz="0" w:space="0" w:color="auto"/>
            <w:bottom w:val="none" w:sz="0" w:space="0" w:color="auto"/>
            <w:right w:val="none" w:sz="0" w:space="0" w:color="auto"/>
          </w:divBdr>
        </w:div>
        <w:div w:id="1255473376">
          <w:marLeft w:val="864"/>
          <w:marRight w:val="0"/>
          <w:marTop w:val="100"/>
          <w:marBottom w:val="0"/>
          <w:divBdr>
            <w:top w:val="none" w:sz="0" w:space="0" w:color="auto"/>
            <w:left w:val="none" w:sz="0" w:space="0" w:color="auto"/>
            <w:bottom w:val="none" w:sz="0" w:space="0" w:color="auto"/>
            <w:right w:val="none" w:sz="0" w:space="0" w:color="auto"/>
          </w:divBdr>
        </w:div>
        <w:div w:id="517504763">
          <w:marLeft w:val="864"/>
          <w:marRight w:val="0"/>
          <w:marTop w:val="100"/>
          <w:marBottom w:val="0"/>
          <w:divBdr>
            <w:top w:val="none" w:sz="0" w:space="0" w:color="auto"/>
            <w:left w:val="none" w:sz="0" w:space="0" w:color="auto"/>
            <w:bottom w:val="none" w:sz="0" w:space="0" w:color="auto"/>
            <w:right w:val="none" w:sz="0" w:space="0" w:color="auto"/>
          </w:divBdr>
        </w:div>
        <w:div w:id="281302298">
          <w:marLeft w:val="432"/>
          <w:marRight w:val="0"/>
          <w:marTop w:val="120"/>
          <w:marBottom w:val="0"/>
          <w:divBdr>
            <w:top w:val="none" w:sz="0" w:space="0" w:color="auto"/>
            <w:left w:val="none" w:sz="0" w:space="0" w:color="auto"/>
            <w:bottom w:val="none" w:sz="0" w:space="0" w:color="auto"/>
            <w:right w:val="none" w:sz="0" w:space="0" w:color="auto"/>
          </w:divBdr>
        </w:div>
        <w:div w:id="1678115260">
          <w:marLeft w:val="864"/>
          <w:marRight w:val="0"/>
          <w:marTop w:val="100"/>
          <w:marBottom w:val="0"/>
          <w:divBdr>
            <w:top w:val="none" w:sz="0" w:space="0" w:color="auto"/>
            <w:left w:val="none" w:sz="0" w:space="0" w:color="auto"/>
            <w:bottom w:val="none" w:sz="0" w:space="0" w:color="auto"/>
            <w:right w:val="none" w:sz="0" w:space="0" w:color="auto"/>
          </w:divBdr>
        </w:div>
        <w:div w:id="137915330">
          <w:marLeft w:val="864"/>
          <w:marRight w:val="0"/>
          <w:marTop w:val="100"/>
          <w:marBottom w:val="0"/>
          <w:divBdr>
            <w:top w:val="none" w:sz="0" w:space="0" w:color="auto"/>
            <w:left w:val="none" w:sz="0" w:space="0" w:color="auto"/>
            <w:bottom w:val="none" w:sz="0" w:space="0" w:color="auto"/>
            <w:right w:val="none" w:sz="0" w:space="0" w:color="auto"/>
          </w:divBdr>
        </w:div>
      </w:divsChild>
    </w:div>
    <w:div w:id="664943993">
      <w:bodyDiv w:val="1"/>
      <w:marLeft w:val="0"/>
      <w:marRight w:val="0"/>
      <w:marTop w:val="0"/>
      <w:marBottom w:val="0"/>
      <w:divBdr>
        <w:top w:val="none" w:sz="0" w:space="0" w:color="auto"/>
        <w:left w:val="none" w:sz="0" w:space="0" w:color="auto"/>
        <w:bottom w:val="none" w:sz="0" w:space="0" w:color="auto"/>
        <w:right w:val="none" w:sz="0" w:space="0" w:color="auto"/>
      </w:divBdr>
      <w:divsChild>
        <w:div w:id="1379478743">
          <w:marLeft w:val="432"/>
          <w:marRight w:val="0"/>
          <w:marTop w:val="120"/>
          <w:marBottom w:val="0"/>
          <w:divBdr>
            <w:top w:val="none" w:sz="0" w:space="0" w:color="auto"/>
            <w:left w:val="none" w:sz="0" w:space="0" w:color="auto"/>
            <w:bottom w:val="none" w:sz="0" w:space="0" w:color="auto"/>
            <w:right w:val="none" w:sz="0" w:space="0" w:color="auto"/>
          </w:divBdr>
        </w:div>
        <w:div w:id="1380787339">
          <w:marLeft w:val="1008"/>
          <w:marRight w:val="0"/>
          <w:marTop w:val="86"/>
          <w:marBottom w:val="0"/>
          <w:divBdr>
            <w:top w:val="none" w:sz="0" w:space="0" w:color="auto"/>
            <w:left w:val="none" w:sz="0" w:space="0" w:color="auto"/>
            <w:bottom w:val="none" w:sz="0" w:space="0" w:color="auto"/>
            <w:right w:val="none" w:sz="0" w:space="0" w:color="auto"/>
          </w:divBdr>
        </w:div>
        <w:div w:id="2144998918">
          <w:marLeft w:val="1008"/>
          <w:marRight w:val="0"/>
          <w:marTop w:val="86"/>
          <w:marBottom w:val="0"/>
          <w:divBdr>
            <w:top w:val="none" w:sz="0" w:space="0" w:color="auto"/>
            <w:left w:val="none" w:sz="0" w:space="0" w:color="auto"/>
            <w:bottom w:val="none" w:sz="0" w:space="0" w:color="auto"/>
            <w:right w:val="none" w:sz="0" w:space="0" w:color="auto"/>
          </w:divBdr>
        </w:div>
        <w:div w:id="1661494156">
          <w:marLeft w:val="1008"/>
          <w:marRight w:val="0"/>
          <w:marTop w:val="86"/>
          <w:marBottom w:val="0"/>
          <w:divBdr>
            <w:top w:val="none" w:sz="0" w:space="0" w:color="auto"/>
            <w:left w:val="none" w:sz="0" w:space="0" w:color="auto"/>
            <w:bottom w:val="none" w:sz="0" w:space="0" w:color="auto"/>
            <w:right w:val="none" w:sz="0" w:space="0" w:color="auto"/>
          </w:divBdr>
        </w:div>
      </w:divsChild>
    </w:div>
    <w:div w:id="686181205">
      <w:bodyDiv w:val="1"/>
      <w:marLeft w:val="0"/>
      <w:marRight w:val="0"/>
      <w:marTop w:val="0"/>
      <w:marBottom w:val="0"/>
      <w:divBdr>
        <w:top w:val="none" w:sz="0" w:space="0" w:color="auto"/>
        <w:left w:val="none" w:sz="0" w:space="0" w:color="auto"/>
        <w:bottom w:val="none" w:sz="0" w:space="0" w:color="auto"/>
        <w:right w:val="none" w:sz="0" w:space="0" w:color="auto"/>
      </w:divBdr>
      <w:divsChild>
        <w:div w:id="698431973">
          <w:marLeft w:val="432"/>
          <w:marRight w:val="0"/>
          <w:marTop w:val="120"/>
          <w:marBottom w:val="0"/>
          <w:divBdr>
            <w:top w:val="none" w:sz="0" w:space="0" w:color="auto"/>
            <w:left w:val="none" w:sz="0" w:space="0" w:color="auto"/>
            <w:bottom w:val="none" w:sz="0" w:space="0" w:color="auto"/>
            <w:right w:val="none" w:sz="0" w:space="0" w:color="auto"/>
          </w:divBdr>
        </w:div>
      </w:divsChild>
    </w:div>
    <w:div w:id="1335642533">
      <w:bodyDiv w:val="1"/>
      <w:marLeft w:val="0"/>
      <w:marRight w:val="0"/>
      <w:marTop w:val="0"/>
      <w:marBottom w:val="0"/>
      <w:divBdr>
        <w:top w:val="none" w:sz="0" w:space="0" w:color="auto"/>
        <w:left w:val="none" w:sz="0" w:space="0" w:color="auto"/>
        <w:bottom w:val="none" w:sz="0" w:space="0" w:color="auto"/>
        <w:right w:val="none" w:sz="0" w:space="0" w:color="auto"/>
      </w:divBdr>
      <w:divsChild>
        <w:div w:id="877594274">
          <w:marLeft w:val="432"/>
          <w:marRight w:val="0"/>
          <w:marTop w:val="120"/>
          <w:marBottom w:val="0"/>
          <w:divBdr>
            <w:top w:val="none" w:sz="0" w:space="0" w:color="auto"/>
            <w:left w:val="none" w:sz="0" w:space="0" w:color="auto"/>
            <w:bottom w:val="none" w:sz="0" w:space="0" w:color="auto"/>
            <w:right w:val="none" w:sz="0" w:space="0" w:color="auto"/>
          </w:divBdr>
        </w:div>
        <w:div w:id="2144806232">
          <w:marLeft w:val="432"/>
          <w:marRight w:val="0"/>
          <w:marTop w:val="120"/>
          <w:marBottom w:val="0"/>
          <w:divBdr>
            <w:top w:val="none" w:sz="0" w:space="0" w:color="auto"/>
            <w:left w:val="none" w:sz="0" w:space="0" w:color="auto"/>
            <w:bottom w:val="none" w:sz="0" w:space="0" w:color="auto"/>
            <w:right w:val="none" w:sz="0" w:space="0" w:color="auto"/>
          </w:divBdr>
        </w:div>
        <w:div w:id="625769868">
          <w:marLeft w:val="1008"/>
          <w:marRight w:val="0"/>
          <w:marTop w:val="86"/>
          <w:marBottom w:val="0"/>
          <w:divBdr>
            <w:top w:val="none" w:sz="0" w:space="0" w:color="auto"/>
            <w:left w:val="none" w:sz="0" w:space="0" w:color="auto"/>
            <w:bottom w:val="none" w:sz="0" w:space="0" w:color="auto"/>
            <w:right w:val="none" w:sz="0" w:space="0" w:color="auto"/>
          </w:divBdr>
        </w:div>
        <w:div w:id="208735014">
          <w:marLeft w:val="1008"/>
          <w:marRight w:val="0"/>
          <w:marTop w:val="86"/>
          <w:marBottom w:val="0"/>
          <w:divBdr>
            <w:top w:val="none" w:sz="0" w:space="0" w:color="auto"/>
            <w:left w:val="none" w:sz="0" w:space="0" w:color="auto"/>
            <w:bottom w:val="none" w:sz="0" w:space="0" w:color="auto"/>
            <w:right w:val="none" w:sz="0" w:space="0" w:color="auto"/>
          </w:divBdr>
        </w:div>
        <w:div w:id="692606674">
          <w:marLeft w:val="432"/>
          <w:marRight w:val="0"/>
          <w:marTop w:val="120"/>
          <w:marBottom w:val="0"/>
          <w:divBdr>
            <w:top w:val="none" w:sz="0" w:space="0" w:color="auto"/>
            <w:left w:val="none" w:sz="0" w:space="0" w:color="auto"/>
            <w:bottom w:val="none" w:sz="0" w:space="0" w:color="auto"/>
            <w:right w:val="none" w:sz="0" w:space="0" w:color="auto"/>
          </w:divBdr>
        </w:div>
      </w:divsChild>
    </w:div>
    <w:div w:id="1901402451">
      <w:bodyDiv w:val="1"/>
      <w:marLeft w:val="0"/>
      <w:marRight w:val="0"/>
      <w:marTop w:val="0"/>
      <w:marBottom w:val="0"/>
      <w:divBdr>
        <w:top w:val="none" w:sz="0" w:space="0" w:color="auto"/>
        <w:left w:val="none" w:sz="0" w:space="0" w:color="auto"/>
        <w:bottom w:val="none" w:sz="0" w:space="0" w:color="auto"/>
        <w:right w:val="none" w:sz="0" w:space="0" w:color="auto"/>
      </w:divBdr>
      <w:divsChild>
        <w:div w:id="239871628">
          <w:marLeft w:val="432"/>
          <w:marRight w:val="0"/>
          <w:marTop w:val="120"/>
          <w:marBottom w:val="0"/>
          <w:divBdr>
            <w:top w:val="none" w:sz="0" w:space="0" w:color="auto"/>
            <w:left w:val="none" w:sz="0" w:space="0" w:color="auto"/>
            <w:bottom w:val="none" w:sz="0" w:space="0" w:color="auto"/>
            <w:right w:val="none" w:sz="0" w:space="0" w:color="auto"/>
          </w:divBdr>
        </w:div>
        <w:div w:id="1512983886">
          <w:marLeft w:val="1008"/>
          <w:marRight w:val="0"/>
          <w:marTop w:val="86"/>
          <w:marBottom w:val="0"/>
          <w:divBdr>
            <w:top w:val="none" w:sz="0" w:space="0" w:color="auto"/>
            <w:left w:val="none" w:sz="0" w:space="0" w:color="auto"/>
            <w:bottom w:val="none" w:sz="0" w:space="0" w:color="auto"/>
            <w:right w:val="none" w:sz="0" w:space="0" w:color="auto"/>
          </w:divBdr>
        </w:div>
        <w:div w:id="1438796660">
          <w:marLeft w:val="1008"/>
          <w:marRight w:val="0"/>
          <w:marTop w:val="86"/>
          <w:marBottom w:val="0"/>
          <w:divBdr>
            <w:top w:val="none" w:sz="0" w:space="0" w:color="auto"/>
            <w:left w:val="none" w:sz="0" w:space="0" w:color="auto"/>
            <w:bottom w:val="none" w:sz="0" w:space="0" w:color="auto"/>
            <w:right w:val="none" w:sz="0" w:space="0" w:color="auto"/>
          </w:divBdr>
        </w:div>
        <w:div w:id="846098217">
          <w:marLeft w:val="1008"/>
          <w:marRight w:val="0"/>
          <w:marTop w:val="86"/>
          <w:marBottom w:val="0"/>
          <w:divBdr>
            <w:top w:val="none" w:sz="0" w:space="0" w:color="auto"/>
            <w:left w:val="none" w:sz="0" w:space="0" w:color="auto"/>
            <w:bottom w:val="none" w:sz="0" w:space="0" w:color="auto"/>
            <w:right w:val="none" w:sz="0" w:space="0" w:color="auto"/>
          </w:divBdr>
        </w:div>
        <w:div w:id="268860127">
          <w:marLeft w:val="1008"/>
          <w:marRight w:val="0"/>
          <w:marTop w:val="86"/>
          <w:marBottom w:val="0"/>
          <w:divBdr>
            <w:top w:val="none" w:sz="0" w:space="0" w:color="auto"/>
            <w:left w:val="none" w:sz="0" w:space="0" w:color="auto"/>
            <w:bottom w:val="none" w:sz="0" w:space="0" w:color="auto"/>
            <w:right w:val="none" w:sz="0" w:space="0" w:color="auto"/>
          </w:divBdr>
        </w:div>
      </w:divsChild>
    </w:div>
    <w:div w:id="1982880025">
      <w:bodyDiv w:val="1"/>
      <w:marLeft w:val="0"/>
      <w:marRight w:val="0"/>
      <w:marTop w:val="0"/>
      <w:marBottom w:val="0"/>
      <w:divBdr>
        <w:top w:val="none" w:sz="0" w:space="0" w:color="auto"/>
        <w:left w:val="none" w:sz="0" w:space="0" w:color="auto"/>
        <w:bottom w:val="none" w:sz="0" w:space="0" w:color="auto"/>
        <w:right w:val="none" w:sz="0" w:space="0" w:color="auto"/>
      </w:divBdr>
      <w:divsChild>
        <w:div w:id="753550809">
          <w:marLeft w:val="432"/>
          <w:marRight w:val="0"/>
          <w:marTop w:val="120"/>
          <w:marBottom w:val="0"/>
          <w:divBdr>
            <w:top w:val="none" w:sz="0" w:space="0" w:color="auto"/>
            <w:left w:val="none" w:sz="0" w:space="0" w:color="auto"/>
            <w:bottom w:val="none" w:sz="0" w:space="0" w:color="auto"/>
            <w:right w:val="none" w:sz="0" w:space="0" w:color="auto"/>
          </w:divBdr>
        </w:div>
        <w:div w:id="656425244">
          <w:marLeft w:val="1008"/>
          <w:marRight w:val="0"/>
          <w:marTop w:val="86"/>
          <w:marBottom w:val="0"/>
          <w:divBdr>
            <w:top w:val="none" w:sz="0" w:space="0" w:color="auto"/>
            <w:left w:val="none" w:sz="0" w:space="0" w:color="auto"/>
            <w:bottom w:val="none" w:sz="0" w:space="0" w:color="auto"/>
            <w:right w:val="none" w:sz="0" w:space="0" w:color="auto"/>
          </w:divBdr>
        </w:div>
        <w:div w:id="1630865387">
          <w:marLeft w:val="1008"/>
          <w:marRight w:val="0"/>
          <w:marTop w:val="86"/>
          <w:marBottom w:val="0"/>
          <w:divBdr>
            <w:top w:val="none" w:sz="0" w:space="0" w:color="auto"/>
            <w:left w:val="none" w:sz="0" w:space="0" w:color="auto"/>
            <w:bottom w:val="none" w:sz="0" w:space="0" w:color="auto"/>
            <w:right w:val="none" w:sz="0" w:space="0" w:color="auto"/>
          </w:divBdr>
        </w:div>
        <w:div w:id="1498494892">
          <w:marLeft w:val="1008"/>
          <w:marRight w:val="0"/>
          <w:marTop w:val="86"/>
          <w:marBottom w:val="0"/>
          <w:divBdr>
            <w:top w:val="none" w:sz="0" w:space="0" w:color="auto"/>
            <w:left w:val="none" w:sz="0" w:space="0" w:color="auto"/>
            <w:bottom w:val="none" w:sz="0" w:space="0" w:color="auto"/>
            <w:right w:val="none" w:sz="0" w:space="0" w:color="auto"/>
          </w:divBdr>
        </w:div>
        <w:div w:id="1716849488">
          <w:marLeft w:val="1008"/>
          <w:marRight w:val="0"/>
          <w:marTop w:val="86"/>
          <w:marBottom w:val="0"/>
          <w:divBdr>
            <w:top w:val="none" w:sz="0" w:space="0" w:color="auto"/>
            <w:left w:val="none" w:sz="0" w:space="0" w:color="auto"/>
            <w:bottom w:val="none" w:sz="0" w:space="0" w:color="auto"/>
            <w:right w:val="none" w:sz="0" w:space="0" w:color="auto"/>
          </w:divBdr>
        </w:div>
        <w:div w:id="1978408565">
          <w:marLeft w:val="1008"/>
          <w:marRight w:val="0"/>
          <w:marTop w:val="86"/>
          <w:marBottom w:val="0"/>
          <w:divBdr>
            <w:top w:val="none" w:sz="0" w:space="0" w:color="auto"/>
            <w:left w:val="none" w:sz="0" w:space="0" w:color="auto"/>
            <w:bottom w:val="none" w:sz="0" w:space="0" w:color="auto"/>
            <w:right w:val="none" w:sz="0" w:space="0" w:color="auto"/>
          </w:divBdr>
        </w:div>
      </w:divsChild>
    </w:div>
    <w:div w:id="2093694556">
      <w:bodyDiv w:val="1"/>
      <w:marLeft w:val="0"/>
      <w:marRight w:val="0"/>
      <w:marTop w:val="0"/>
      <w:marBottom w:val="0"/>
      <w:divBdr>
        <w:top w:val="none" w:sz="0" w:space="0" w:color="auto"/>
        <w:left w:val="none" w:sz="0" w:space="0" w:color="auto"/>
        <w:bottom w:val="none" w:sz="0" w:space="0" w:color="auto"/>
        <w:right w:val="none" w:sz="0" w:space="0" w:color="auto"/>
      </w:divBdr>
      <w:divsChild>
        <w:div w:id="949825393">
          <w:marLeft w:val="432"/>
          <w:marRight w:val="0"/>
          <w:marTop w:val="120"/>
          <w:marBottom w:val="0"/>
          <w:divBdr>
            <w:top w:val="none" w:sz="0" w:space="0" w:color="auto"/>
            <w:left w:val="none" w:sz="0" w:space="0" w:color="auto"/>
            <w:bottom w:val="none" w:sz="0" w:space="0" w:color="auto"/>
            <w:right w:val="none" w:sz="0" w:space="0" w:color="auto"/>
          </w:divBdr>
        </w:div>
        <w:div w:id="529954187">
          <w:marLeft w:val="432"/>
          <w:marRight w:val="0"/>
          <w:marTop w:val="120"/>
          <w:marBottom w:val="0"/>
          <w:divBdr>
            <w:top w:val="none" w:sz="0" w:space="0" w:color="auto"/>
            <w:left w:val="none" w:sz="0" w:space="0" w:color="auto"/>
            <w:bottom w:val="none" w:sz="0" w:space="0" w:color="auto"/>
            <w:right w:val="none" w:sz="0" w:space="0" w:color="auto"/>
          </w:divBdr>
        </w:div>
        <w:div w:id="2097362423">
          <w:marLeft w:val="1008"/>
          <w:marRight w:val="0"/>
          <w:marTop w:val="86"/>
          <w:marBottom w:val="0"/>
          <w:divBdr>
            <w:top w:val="none" w:sz="0" w:space="0" w:color="auto"/>
            <w:left w:val="none" w:sz="0" w:space="0" w:color="auto"/>
            <w:bottom w:val="none" w:sz="0" w:space="0" w:color="auto"/>
            <w:right w:val="none" w:sz="0" w:space="0" w:color="auto"/>
          </w:divBdr>
        </w:div>
        <w:div w:id="1372416297">
          <w:marLeft w:val="1008"/>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2464</TotalTime>
  <Pages>20</Pages>
  <Words>10443</Words>
  <Characters>59529</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17</cp:revision>
  <dcterms:created xsi:type="dcterms:W3CDTF">2012-11-18T11:57:00Z</dcterms:created>
  <dcterms:modified xsi:type="dcterms:W3CDTF">2012-12-06T00:13:00Z</dcterms:modified>
</cp:coreProperties>
</file>