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34E32" w14:textId="77777777" w:rsidR="00FB5BFE" w:rsidRDefault="00735C90">
      <w:r>
        <w:t>Lecture 1:</w:t>
      </w:r>
    </w:p>
    <w:p w14:paraId="474B93A1" w14:textId="77777777" w:rsidR="00735C90" w:rsidRDefault="00735C90">
      <w:r>
        <w:t>1.10.2013</w:t>
      </w:r>
    </w:p>
    <w:p w14:paraId="396B670F" w14:textId="77777777" w:rsidR="00735C90" w:rsidRDefault="00735C90"/>
    <w:p w14:paraId="685D8B41" w14:textId="77777777" w:rsidR="00735C90" w:rsidRDefault="00735C90">
      <w:r w:rsidRPr="00C45A83">
        <w:rPr>
          <w:sz w:val="32"/>
          <w:szCs w:val="32"/>
          <w:u w:val="single"/>
        </w:rPr>
        <w:t>What is a child?</w:t>
      </w:r>
      <w:r>
        <w:br/>
        <w:t xml:space="preserve">The meanings we ascribe to children are </w:t>
      </w:r>
      <w:r w:rsidRPr="006E61D3">
        <w:rPr>
          <w:b/>
        </w:rPr>
        <w:t>social and cultural</w:t>
      </w:r>
      <w:r>
        <w:t xml:space="preserve">. The physical </w:t>
      </w:r>
      <w:proofErr w:type="gramStart"/>
      <w:r>
        <w:t>difference are</w:t>
      </w:r>
      <w:proofErr w:type="gramEnd"/>
      <w:r>
        <w:t xml:space="preserve"> </w:t>
      </w:r>
      <w:r w:rsidRPr="006E61D3">
        <w:rPr>
          <w:b/>
        </w:rPr>
        <w:t>variable</w:t>
      </w:r>
      <w:r>
        <w:t xml:space="preserve">. </w:t>
      </w:r>
      <w:r w:rsidR="00C45A83">
        <w:br/>
      </w:r>
    </w:p>
    <w:p w14:paraId="67B43086" w14:textId="77777777" w:rsidR="00C45A83" w:rsidRDefault="00C45A83">
      <w:r>
        <w:t>Definitions:</w:t>
      </w:r>
      <w:r>
        <w:br/>
      </w:r>
      <w:r w:rsidRPr="00C45A83">
        <w:rPr>
          <w:b/>
        </w:rPr>
        <w:t>Children</w:t>
      </w:r>
      <w:r>
        <w:t>: Real embodied children who are growing, learning working, and playing</w:t>
      </w:r>
    </w:p>
    <w:p w14:paraId="06B684D0" w14:textId="77777777" w:rsidR="00C45A83" w:rsidRDefault="00C45A83" w:rsidP="00C45A83">
      <w:pPr>
        <w:pStyle w:val="ListParagraph"/>
        <w:numPr>
          <w:ilvl w:val="0"/>
          <w:numId w:val="1"/>
        </w:numPr>
      </w:pPr>
      <w:proofErr w:type="gramStart"/>
      <w:r>
        <w:t>Experiences are shaped by gender, class, race, sexuality, location, etc</w:t>
      </w:r>
      <w:proofErr w:type="gramEnd"/>
      <w:r>
        <w:t xml:space="preserve">. </w:t>
      </w:r>
    </w:p>
    <w:p w14:paraId="2311C3E8" w14:textId="77777777" w:rsidR="00C45A83" w:rsidRDefault="00C45A83" w:rsidP="00C45A83"/>
    <w:p w14:paraId="7B95526D" w14:textId="77777777" w:rsidR="00C45A83" w:rsidRDefault="00C45A83" w:rsidP="00C45A83">
      <w:r w:rsidRPr="00C45A83">
        <w:rPr>
          <w:b/>
        </w:rPr>
        <w:t>Childhood</w:t>
      </w:r>
      <w:r>
        <w:t>: Abstract concept</w:t>
      </w:r>
    </w:p>
    <w:p w14:paraId="2A8813D0" w14:textId="77777777" w:rsidR="00C45A83" w:rsidRDefault="00C45A83" w:rsidP="00C45A83">
      <w:pPr>
        <w:pStyle w:val="ListParagraph"/>
        <w:numPr>
          <w:ilvl w:val="0"/>
          <w:numId w:val="1"/>
        </w:numPr>
      </w:pPr>
      <w:r>
        <w:t>Refers to childhood as a social institution, cultural representations, and discourses.</w:t>
      </w:r>
    </w:p>
    <w:p w14:paraId="416CE1E9" w14:textId="77777777" w:rsidR="00C45A83" w:rsidRDefault="00C45A83" w:rsidP="00C45A83">
      <w:pPr>
        <w:pStyle w:val="ListParagraph"/>
        <w:numPr>
          <w:ilvl w:val="0"/>
          <w:numId w:val="1"/>
        </w:numPr>
      </w:pPr>
      <w:r>
        <w:t>Marked by understanding of gender, class, race, sexuality, location, etc.</w:t>
      </w:r>
    </w:p>
    <w:p w14:paraId="09238F33" w14:textId="77777777" w:rsidR="00C45A83" w:rsidRDefault="00C45A83" w:rsidP="00C45A83">
      <w:r>
        <w:t xml:space="preserve">MUTUALLY CONSTITUTING REALMS  </w:t>
      </w:r>
    </w:p>
    <w:p w14:paraId="34394C0E" w14:textId="77777777" w:rsidR="00C45A83" w:rsidRDefault="00C45A83" w:rsidP="00C45A83"/>
    <w:p w14:paraId="1527753A" w14:textId="77777777" w:rsidR="00C45A83" w:rsidRDefault="00C45A83" w:rsidP="00C45A83">
      <w:r>
        <w:t>First aspect that shapes what we think about childhood:</w:t>
      </w:r>
    </w:p>
    <w:p w14:paraId="25C8F821" w14:textId="77777777" w:rsidR="00C45A83" w:rsidRDefault="00C45A83" w:rsidP="00C45A83">
      <w:pPr>
        <w:pStyle w:val="ListParagraph"/>
        <w:numPr>
          <w:ilvl w:val="0"/>
          <w:numId w:val="2"/>
        </w:numPr>
      </w:pPr>
      <w:r>
        <w:t>Boundaries:</w:t>
      </w:r>
    </w:p>
    <w:p w14:paraId="29E3DD76" w14:textId="77777777" w:rsidR="00C45A83" w:rsidRDefault="00C45A83" w:rsidP="00C45A83">
      <w:pPr>
        <w:pStyle w:val="ListParagraph"/>
        <w:numPr>
          <w:ilvl w:val="1"/>
          <w:numId w:val="2"/>
        </w:numPr>
      </w:pPr>
      <w:r>
        <w:t>When does childhood end?</w:t>
      </w:r>
    </w:p>
    <w:p w14:paraId="25B3B8AF" w14:textId="5F555F4E" w:rsidR="00C45A83" w:rsidRDefault="00C45A83" w:rsidP="00C45A83">
      <w:pPr>
        <w:pStyle w:val="ListParagraph"/>
        <w:numPr>
          <w:ilvl w:val="0"/>
          <w:numId w:val="2"/>
        </w:numPr>
      </w:pPr>
      <w:r>
        <w:t>Dimensions:</w:t>
      </w:r>
      <w:r w:rsidR="009E6A57">
        <w:t xml:space="preserve"> </w:t>
      </w:r>
      <w:bookmarkStart w:id="0" w:name="_GoBack"/>
      <w:bookmarkEnd w:id="0"/>
    </w:p>
    <w:p w14:paraId="7AC0C99E" w14:textId="77777777" w:rsidR="00C45A83" w:rsidRDefault="00C45A83" w:rsidP="00C45A83">
      <w:pPr>
        <w:pStyle w:val="ListParagraph"/>
        <w:numPr>
          <w:ilvl w:val="1"/>
          <w:numId w:val="2"/>
        </w:numPr>
      </w:pPr>
      <w:r>
        <w:t>What qualities distinguish children from adults?</w:t>
      </w:r>
    </w:p>
    <w:p w14:paraId="5103AD81" w14:textId="77777777" w:rsidR="00C45A83" w:rsidRDefault="00C45A83" w:rsidP="00C45A83">
      <w:pPr>
        <w:pStyle w:val="ListParagraph"/>
        <w:numPr>
          <w:ilvl w:val="2"/>
          <w:numId w:val="2"/>
        </w:numPr>
      </w:pPr>
      <w:r>
        <w:t>Moral/Juridical</w:t>
      </w:r>
    </w:p>
    <w:p w14:paraId="1524187D" w14:textId="77777777" w:rsidR="00C45A83" w:rsidRDefault="00C45A83" w:rsidP="00C45A83">
      <w:pPr>
        <w:pStyle w:val="ListParagraph"/>
        <w:numPr>
          <w:ilvl w:val="2"/>
          <w:numId w:val="2"/>
        </w:numPr>
      </w:pPr>
      <w:r>
        <w:t xml:space="preserve">Epistemological/Metaphysical </w:t>
      </w:r>
      <w:r w:rsidRPr="00C45A83">
        <w:rPr>
          <w:color w:val="548DD4" w:themeColor="text2" w:themeTint="99"/>
        </w:rPr>
        <w:t>(At what point does an individual acquire adult reason and knowledge)</w:t>
      </w:r>
      <w:r w:rsidRPr="00C45A83">
        <w:t xml:space="preserve"> </w:t>
      </w:r>
    </w:p>
    <w:p w14:paraId="24CC3918" w14:textId="77777777" w:rsidR="00C45A83" w:rsidRDefault="00C45A83" w:rsidP="00C45A83">
      <w:pPr>
        <w:pStyle w:val="ListParagraph"/>
        <w:numPr>
          <w:ilvl w:val="2"/>
          <w:numId w:val="2"/>
        </w:numPr>
      </w:pPr>
      <w:r>
        <w:t xml:space="preserve">Political </w:t>
      </w:r>
      <w:r w:rsidRPr="00C45A83">
        <w:rPr>
          <w:color w:val="548DD4" w:themeColor="text2" w:themeTint="99"/>
        </w:rPr>
        <w:t>(The right to vote, the right to hold office, military</w:t>
      </w:r>
      <w:r>
        <w:t xml:space="preserve">) </w:t>
      </w:r>
    </w:p>
    <w:p w14:paraId="49B724B6" w14:textId="77777777" w:rsidR="00C45A83" w:rsidRDefault="00C45A83" w:rsidP="00C45A83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>
        <w:t xml:space="preserve">Physical </w:t>
      </w:r>
      <w:r w:rsidRPr="00C45A83">
        <w:rPr>
          <w:color w:val="548DD4" w:themeColor="text2" w:themeTint="99"/>
        </w:rPr>
        <w:t xml:space="preserve">(Your ability to take care of yourself) </w:t>
      </w:r>
    </w:p>
    <w:p w14:paraId="47883131" w14:textId="419A008C" w:rsidR="000F7556" w:rsidRDefault="000F7556" w:rsidP="000F7556">
      <w:pPr>
        <w:pStyle w:val="ListParagraph"/>
        <w:numPr>
          <w:ilvl w:val="0"/>
          <w:numId w:val="2"/>
        </w:numPr>
      </w:pPr>
      <w:r>
        <w:t>Divisions:</w:t>
      </w:r>
    </w:p>
    <w:p w14:paraId="415F690E" w14:textId="60A8B734" w:rsidR="000F7556" w:rsidRDefault="000F7556" w:rsidP="000F7556">
      <w:pPr>
        <w:pStyle w:val="ListParagraph"/>
        <w:numPr>
          <w:ilvl w:val="1"/>
          <w:numId w:val="2"/>
        </w:numPr>
      </w:pPr>
      <w:r>
        <w:t>How is childhood subdivided</w:t>
      </w:r>
      <w:r w:rsidR="00F472EF">
        <w:t xml:space="preserve"> from other age categories? </w:t>
      </w:r>
    </w:p>
    <w:p w14:paraId="46CA79A0" w14:textId="77777777" w:rsidR="00F472EF" w:rsidRDefault="00F472EF" w:rsidP="00F472EF"/>
    <w:p w14:paraId="0D26EC10" w14:textId="38BBAB47" w:rsidR="00F472EF" w:rsidRDefault="00F472EF" w:rsidP="00F472EF">
      <w:r>
        <w:t xml:space="preserve">Conclusions by David </w:t>
      </w:r>
      <w:proofErr w:type="spellStart"/>
      <w:r>
        <w:t>Archand</w:t>
      </w:r>
      <w:proofErr w:type="spellEnd"/>
      <w:r>
        <w:t>:</w:t>
      </w:r>
    </w:p>
    <w:p w14:paraId="246102F8" w14:textId="4B1A5C13" w:rsidR="00F472EF" w:rsidRDefault="00F472EF" w:rsidP="00F472EF">
      <w:pPr>
        <w:pStyle w:val="ListParagraph"/>
        <w:numPr>
          <w:ilvl w:val="0"/>
          <w:numId w:val="1"/>
        </w:numPr>
      </w:pPr>
      <w:r>
        <w:t>Conceptions of children vary according to boundaries, dimensions, and divisions.</w:t>
      </w:r>
    </w:p>
    <w:p w14:paraId="2A37850C" w14:textId="77777777" w:rsidR="00DD3EC7" w:rsidRDefault="00F472EF" w:rsidP="00F472EF">
      <w:pPr>
        <w:pStyle w:val="ListParagraph"/>
        <w:numPr>
          <w:ilvl w:val="0"/>
          <w:numId w:val="1"/>
        </w:numPr>
      </w:pPr>
      <w:r>
        <w:t xml:space="preserve">Adoption of one conception rather then another </w:t>
      </w:r>
      <w:proofErr w:type="gramStart"/>
      <w:r>
        <w:t>reflect</w:t>
      </w:r>
      <w:proofErr w:type="gramEnd"/>
      <w:r>
        <w:t xml:space="preserve"> prevailing general beliefs, assumptions, and priorities.</w:t>
      </w:r>
    </w:p>
    <w:p w14:paraId="6CC64905" w14:textId="77777777" w:rsidR="00DD3EC7" w:rsidRDefault="00DD3EC7" w:rsidP="00DD3EC7"/>
    <w:p w14:paraId="0DEC2C39" w14:textId="77777777" w:rsidR="00DD3EC7" w:rsidRPr="00DD3EC7" w:rsidRDefault="00DD3EC7" w:rsidP="00DD3EC7">
      <w:pPr>
        <w:rPr>
          <w:u w:val="single"/>
        </w:rPr>
      </w:pPr>
      <w:r w:rsidRPr="00DD3EC7">
        <w:rPr>
          <w:u w:val="single"/>
        </w:rPr>
        <w:t>Feminist Perspectives on Childhood:</w:t>
      </w:r>
    </w:p>
    <w:p w14:paraId="35FB84FE" w14:textId="77777777" w:rsidR="00DD3EC7" w:rsidRDefault="00DD3EC7" w:rsidP="00DD3EC7">
      <w:r>
        <w:t>2 key insights:</w:t>
      </w:r>
    </w:p>
    <w:p w14:paraId="172733A5" w14:textId="33BE629C" w:rsidR="00DD3EC7" w:rsidRDefault="00DD3EC7" w:rsidP="00DD3EC7">
      <w:pPr>
        <w:pStyle w:val="ListParagraph"/>
        <w:numPr>
          <w:ilvl w:val="0"/>
          <w:numId w:val="1"/>
        </w:numPr>
      </w:pPr>
      <w:r>
        <w:t>Child is not a neutral category</w:t>
      </w:r>
    </w:p>
    <w:p w14:paraId="2A76DE21" w14:textId="0CC5AE3F" w:rsidR="00F472EF" w:rsidRDefault="00DD3EC7" w:rsidP="00DD3EC7">
      <w:pPr>
        <w:pStyle w:val="ListParagraph"/>
        <w:numPr>
          <w:ilvl w:val="0"/>
          <w:numId w:val="1"/>
        </w:numPr>
      </w:pPr>
      <w:r>
        <w:t xml:space="preserve">Childhood is not a universal experience. </w:t>
      </w:r>
      <w:r w:rsidR="00F472EF">
        <w:t xml:space="preserve"> </w:t>
      </w:r>
    </w:p>
    <w:p w14:paraId="16BA60BC" w14:textId="77777777" w:rsidR="00DD3EC7" w:rsidRDefault="00DD3EC7" w:rsidP="00DD3EC7"/>
    <w:p w14:paraId="39A63875" w14:textId="77777777" w:rsidR="00DD3EC7" w:rsidRDefault="00DD3EC7" w:rsidP="00DD3EC7"/>
    <w:p w14:paraId="38D0B480" w14:textId="54DE9F3F" w:rsidR="00DD3EC7" w:rsidRDefault="00DD3EC7" w:rsidP="00DD3EC7">
      <w:r>
        <w:t xml:space="preserve">Final Conclusion: </w:t>
      </w:r>
      <w:r>
        <w:br/>
        <w:t xml:space="preserve">- We need to be careful of the concept of childhood because it </w:t>
      </w:r>
      <w:proofErr w:type="gramStart"/>
      <w:r>
        <w:t>suggest</w:t>
      </w:r>
      <w:proofErr w:type="gramEnd"/>
      <w:r>
        <w:t xml:space="preserve"> a common experience.</w:t>
      </w:r>
    </w:p>
    <w:p w14:paraId="51C9EE9F" w14:textId="38D45EF3" w:rsidR="00DD3EC7" w:rsidRDefault="00DD3EC7" w:rsidP="00DD3EC7">
      <w:pPr>
        <w:pStyle w:val="ListParagraph"/>
        <w:numPr>
          <w:ilvl w:val="0"/>
          <w:numId w:val="1"/>
        </w:numPr>
      </w:pPr>
      <w:r>
        <w:lastRenderedPageBreak/>
        <w:t>To the contrary, the experience of childhood is shaped by gender, race, class, and sexuality</w:t>
      </w:r>
    </w:p>
    <w:p w14:paraId="62FDACA0" w14:textId="43F1CE81" w:rsidR="00DD3EC7" w:rsidRDefault="00DD3EC7" w:rsidP="00DD3EC7">
      <w:pPr>
        <w:pStyle w:val="ListParagraph"/>
        <w:numPr>
          <w:ilvl w:val="0"/>
          <w:numId w:val="1"/>
        </w:numPr>
      </w:pPr>
      <w:r>
        <w:t xml:space="preserve">Childhood is a social and historical construct </w:t>
      </w:r>
    </w:p>
    <w:p w14:paraId="7D828352" w14:textId="77777777" w:rsidR="00DD3EC7" w:rsidRPr="000F7556" w:rsidRDefault="00DD3EC7" w:rsidP="00DD3EC7"/>
    <w:p w14:paraId="12082F8A" w14:textId="77777777" w:rsidR="00C45A83" w:rsidRDefault="00C45A83" w:rsidP="00C45A83">
      <w:pPr>
        <w:pStyle w:val="ListParagraph"/>
        <w:ind w:left="2160"/>
      </w:pPr>
    </w:p>
    <w:sectPr w:rsidR="00C45A83" w:rsidSect="00FB5B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2A11"/>
    <w:multiLevelType w:val="hybridMultilevel"/>
    <w:tmpl w:val="2E56FAB6"/>
    <w:lvl w:ilvl="0" w:tplc="1C7C08F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A747EF"/>
    <w:multiLevelType w:val="hybridMultilevel"/>
    <w:tmpl w:val="7AEE77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C90"/>
    <w:rsid w:val="000F7556"/>
    <w:rsid w:val="00246625"/>
    <w:rsid w:val="00355DA5"/>
    <w:rsid w:val="006E61D3"/>
    <w:rsid w:val="00735C90"/>
    <w:rsid w:val="009E6A57"/>
    <w:rsid w:val="00C45A83"/>
    <w:rsid w:val="00DD3EC7"/>
    <w:rsid w:val="00F472EF"/>
    <w:rsid w:val="00FB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31D1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237</Words>
  <Characters>1355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Carleton University</Company>
  <LinksUpToDate>false</LinksUpToDate>
  <CharactersWithSpaces>1589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Chan</dc:creator>
  <cp:keywords/>
  <dc:description/>
  <cp:lastModifiedBy>Christiana Chan</cp:lastModifiedBy>
  <cp:revision>7</cp:revision>
  <dcterms:created xsi:type="dcterms:W3CDTF">2013-01-10T13:53:00Z</dcterms:created>
  <dcterms:modified xsi:type="dcterms:W3CDTF">2013-04-16T22:31:00Z</dcterms:modified>
  <cp:category/>
</cp:coreProperties>
</file>