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9B4" w:rsidRDefault="00303F9F" w:rsidP="00303F9F">
      <w:pPr>
        <w:jc w:val="center"/>
        <w:rPr>
          <w:b/>
        </w:rPr>
      </w:pPr>
      <w:r w:rsidRPr="00303F9F">
        <w:rPr>
          <w:b/>
        </w:rPr>
        <w:t>LAW – PASS WORKSHOP – February 4, 2013</w:t>
      </w:r>
    </w:p>
    <w:p w:rsidR="00EC729A" w:rsidRPr="006B1007" w:rsidRDefault="00614B42" w:rsidP="00CD7804">
      <w:pPr>
        <w:pStyle w:val="ListParagraph"/>
        <w:numPr>
          <w:ilvl w:val="0"/>
          <w:numId w:val="1"/>
        </w:numPr>
        <w:rPr>
          <w:b/>
        </w:rPr>
      </w:pPr>
      <w:r w:rsidRPr="006B1007">
        <w:rPr>
          <w:b/>
        </w:rPr>
        <w:t>Defenses in Negligence</w:t>
      </w:r>
      <w:r w:rsidR="00597534" w:rsidRPr="006B1007">
        <w:rPr>
          <w:b/>
        </w:rPr>
        <w:t>:</w:t>
      </w:r>
      <w:r w:rsidRPr="006B1007">
        <w:rPr>
          <w:b/>
        </w:rPr>
        <w:t xml:space="preserve"> </w:t>
      </w:r>
    </w:p>
    <w:p w:rsidR="006B1007" w:rsidRPr="00614B42" w:rsidRDefault="006B1007" w:rsidP="006B1007">
      <w:pPr>
        <w:pStyle w:val="ListParagraph"/>
        <w:rPr>
          <w:b/>
        </w:rPr>
      </w:pPr>
    </w:p>
    <w:p w:rsidR="00614B42" w:rsidRPr="008C5B59" w:rsidRDefault="00614B42" w:rsidP="00614B42">
      <w:pPr>
        <w:pStyle w:val="ListParagraph"/>
        <w:numPr>
          <w:ilvl w:val="1"/>
          <w:numId w:val="1"/>
        </w:numPr>
        <w:rPr>
          <w:b/>
          <w:i/>
        </w:rPr>
      </w:pPr>
      <w:r w:rsidRPr="008C5B59">
        <w:rPr>
          <w:i/>
        </w:rPr>
        <w:t>Contributory Negligence</w:t>
      </w:r>
    </w:p>
    <w:p w:rsidR="00047253" w:rsidRPr="00047253" w:rsidRDefault="00E3375F" w:rsidP="00047253">
      <w:pPr>
        <w:pStyle w:val="ListParagraph"/>
        <w:numPr>
          <w:ilvl w:val="2"/>
          <w:numId w:val="1"/>
        </w:numPr>
        <w:rPr>
          <w:b/>
        </w:rPr>
      </w:pPr>
      <w:r>
        <w:t>Example</w:t>
      </w:r>
      <w:r w:rsidR="00047253">
        <w:t>:</w:t>
      </w:r>
      <w:r w:rsidR="00C8201A">
        <w:t xml:space="preserve"> </w:t>
      </w:r>
      <w:r w:rsidR="0052366F">
        <w:t>A girl is texting on her phone while crossing the street, a driver hits her and this driver was also texting.</w:t>
      </w:r>
    </w:p>
    <w:p w:rsidR="00047253" w:rsidRPr="00EB1350" w:rsidRDefault="00047253" w:rsidP="00EB1350">
      <w:pPr>
        <w:pStyle w:val="ListParagraph"/>
        <w:numPr>
          <w:ilvl w:val="2"/>
          <w:numId w:val="2"/>
        </w:numPr>
      </w:pPr>
      <w:r>
        <w:t>Definition:</w:t>
      </w:r>
      <w:r w:rsidR="00EB1350">
        <w:t xml:space="preserve"> </w:t>
      </w:r>
      <w:r w:rsidR="00EB1350">
        <w:t>when accused and accuser’s actions cancel each other out</w:t>
      </w:r>
    </w:p>
    <w:p w:rsidR="00614B42" w:rsidRPr="008C5B59" w:rsidRDefault="00614B42" w:rsidP="00614B42">
      <w:pPr>
        <w:pStyle w:val="ListParagraph"/>
        <w:numPr>
          <w:ilvl w:val="1"/>
          <w:numId w:val="1"/>
        </w:numPr>
        <w:rPr>
          <w:b/>
          <w:i/>
        </w:rPr>
      </w:pPr>
      <w:r w:rsidRPr="008C5B59">
        <w:rPr>
          <w:i/>
        </w:rPr>
        <w:t>Accident</w:t>
      </w:r>
    </w:p>
    <w:p w:rsidR="00047253" w:rsidRPr="00047253" w:rsidRDefault="00D17086" w:rsidP="00047253">
      <w:pPr>
        <w:pStyle w:val="ListParagraph"/>
        <w:numPr>
          <w:ilvl w:val="2"/>
          <w:numId w:val="1"/>
        </w:numPr>
        <w:rPr>
          <w:b/>
        </w:rPr>
      </w:pPr>
      <w:r>
        <w:t>Example</w:t>
      </w:r>
      <w:r w:rsidR="00047253">
        <w:t>:</w:t>
      </w:r>
      <w:r w:rsidR="009152BC">
        <w:t xml:space="preserve"> </w:t>
      </w:r>
      <w:r w:rsidR="00B51D3D">
        <w:t xml:space="preserve">A house catches on </w:t>
      </w:r>
      <w:r>
        <w:t>fire;</w:t>
      </w:r>
      <w:r w:rsidR="00B51D3D">
        <w:t xml:space="preserve"> a wind gust carries the fire to your home which burns down entirely.</w:t>
      </w:r>
    </w:p>
    <w:p w:rsidR="00047253" w:rsidRPr="00EB1350" w:rsidRDefault="00047253" w:rsidP="00EB1350">
      <w:pPr>
        <w:pStyle w:val="ListParagraph"/>
        <w:numPr>
          <w:ilvl w:val="2"/>
          <w:numId w:val="2"/>
        </w:numPr>
      </w:pPr>
      <w:r>
        <w:t>Definition:</w:t>
      </w:r>
      <w:r w:rsidR="00EB1350" w:rsidRPr="00EB1350">
        <w:t xml:space="preserve"> </w:t>
      </w:r>
      <w:r w:rsidR="00EB1350">
        <w:t>inevitable accident/act of god</w:t>
      </w:r>
      <w:r w:rsidR="00D269F9">
        <w:t xml:space="preserve"> - unpreventable</w:t>
      </w:r>
    </w:p>
    <w:p w:rsidR="00614B42" w:rsidRPr="008C5B59" w:rsidRDefault="00614B42" w:rsidP="00614B42">
      <w:pPr>
        <w:pStyle w:val="ListParagraph"/>
        <w:numPr>
          <w:ilvl w:val="1"/>
          <w:numId w:val="1"/>
        </w:numPr>
        <w:rPr>
          <w:b/>
          <w:i/>
        </w:rPr>
      </w:pPr>
      <w:r w:rsidRPr="008C5B59">
        <w:rPr>
          <w:i/>
        </w:rPr>
        <w:t>Voluntary Participation</w:t>
      </w:r>
    </w:p>
    <w:p w:rsidR="00047253" w:rsidRPr="00047253" w:rsidRDefault="00047253" w:rsidP="00047253">
      <w:pPr>
        <w:pStyle w:val="ListParagraph"/>
        <w:numPr>
          <w:ilvl w:val="2"/>
          <w:numId w:val="1"/>
        </w:numPr>
        <w:rPr>
          <w:b/>
        </w:rPr>
      </w:pPr>
      <w:r>
        <w:t>example:</w:t>
      </w:r>
      <w:r w:rsidR="009152BC">
        <w:t xml:space="preserve"> A man trespasses on someone’s property and falls into a giant hole harming himself physically</w:t>
      </w:r>
    </w:p>
    <w:p w:rsidR="00047253" w:rsidRPr="00EB1350" w:rsidRDefault="00047253" w:rsidP="00EB1350">
      <w:pPr>
        <w:pStyle w:val="ListParagraph"/>
        <w:numPr>
          <w:ilvl w:val="2"/>
          <w:numId w:val="2"/>
        </w:numPr>
      </w:pPr>
      <w:r>
        <w:t>Definition:</w:t>
      </w:r>
      <w:r w:rsidR="00EB1350" w:rsidRPr="00EB1350">
        <w:t xml:space="preserve"> </w:t>
      </w:r>
      <w:r w:rsidR="00EB1350">
        <w:t>You can’t sue the owner of property where you harm yourself while doing something illegal.</w:t>
      </w:r>
    </w:p>
    <w:p w:rsidR="00614B42" w:rsidRPr="008C5B59" w:rsidRDefault="00614B42" w:rsidP="00614B42">
      <w:pPr>
        <w:pStyle w:val="ListParagraph"/>
        <w:numPr>
          <w:ilvl w:val="1"/>
          <w:numId w:val="1"/>
        </w:numPr>
        <w:rPr>
          <w:b/>
          <w:i/>
        </w:rPr>
      </w:pPr>
      <w:r w:rsidRPr="008C5B59">
        <w:rPr>
          <w:i/>
        </w:rPr>
        <w:t>Voluntary Assumption of Risk</w:t>
      </w:r>
    </w:p>
    <w:p w:rsidR="00047253" w:rsidRPr="00047253" w:rsidRDefault="009152BC" w:rsidP="00047253">
      <w:pPr>
        <w:pStyle w:val="ListParagraph"/>
        <w:numPr>
          <w:ilvl w:val="2"/>
          <w:numId w:val="1"/>
        </w:numPr>
        <w:rPr>
          <w:b/>
        </w:rPr>
      </w:pPr>
      <w:r>
        <w:t>Example</w:t>
      </w:r>
      <w:r w:rsidR="00047253">
        <w:t>:</w:t>
      </w:r>
      <w:r w:rsidR="004D348A">
        <w:t xml:space="preserve"> a girl sitting in attendance at a hockey game when a puck flies up from the ice and hits her in the mouth.</w:t>
      </w:r>
    </w:p>
    <w:p w:rsidR="00047253" w:rsidRPr="00EB1350" w:rsidRDefault="00047253" w:rsidP="00EB1350">
      <w:pPr>
        <w:pStyle w:val="ListParagraph"/>
        <w:numPr>
          <w:ilvl w:val="2"/>
          <w:numId w:val="2"/>
        </w:numPr>
      </w:pPr>
      <w:r>
        <w:t>Definition:</w:t>
      </w:r>
      <w:r w:rsidR="00EB1350" w:rsidRPr="00EB1350">
        <w:t xml:space="preserve"> </w:t>
      </w:r>
      <w:r w:rsidR="00EB1350">
        <w:t>if you are aware of risk and something happens then you cannot sue</w:t>
      </w:r>
      <w:r w:rsidR="00B349BF">
        <w:t xml:space="preserve">…you do not owe a duty of care to someone who </w:t>
      </w:r>
      <w:r w:rsidR="006B1ACE">
        <w:t>trespasses</w:t>
      </w:r>
    </w:p>
    <w:p w:rsidR="0010010E" w:rsidRPr="0010010E" w:rsidRDefault="0010010E" w:rsidP="0010010E">
      <w:pPr>
        <w:pStyle w:val="ListParagraph"/>
        <w:ind w:left="1440"/>
        <w:rPr>
          <w:b/>
        </w:rPr>
      </w:pPr>
    </w:p>
    <w:p w:rsidR="0010010E" w:rsidRPr="006B1007" w:rsidRDefault="0010010E" w:rsidP="0010010E">
      <w:pPr>
        <w:pStyle w:val="ListParagraph"/>
        <w:numPr>
          <w:ilvl w:val="0"/>
          <w:numId w:val="1"/>
        </w:numPr>
        <w:rPr>
          <w:b/>
        </w:rPr>
      </w:pPr>
      <w:r w:rsidRPr="006B1007">
        <w:rPr>
          <w:b/>
        </w:rPr>
        <w:t>Marriage:</w:t>
      </w:r>
    </w:p>
    <w:tbl>
      <w:tblPr>
        <w:tblStyle w:val="TableGrid"/>
        <w:tblW w:w="10620" w:type="dxa"/>
        <w:tblInd w:w="-522" w:type="dxa"/>
        <w:tblLook w:val="04A0" w:firstRow="1" w:lastRow="0" w:firstColumn="1" w:lastColumn="0" w:noHBand="0" w:noVBand="1"/>
      </w:tblPr>
      <w:tblGrid>
        <w:gridCol w:w="4206"/>
        <w:gridCol w:w="2938"/>
        <w:gridCol w:w="3476"/>
      </w:tblGrid>
      <w:tr w:rsidR="00D356E2" w:rsidTr="00176630">
        <w:tc>
          <w:tcPr>
            <w:tcW w:w="4206" w:type="dxa"/>
          </w:tcPr>
          <w:p w:rsidR="0010010E" w:rsidRPr="0010010E" w:rsidRDefault="0010010E" w:rsidP="0010010E">
            <w:pPr>
              <w:rPr>
                <w:b/>
              </w:rPr>
            </w:pPr>
            <w:r>
              <w:rPr>
                <w:b/>
              </w:rPr>
              <w:t>Family Law in 1960’s</w:t>
            </w:r>
          </w:p>
        </w:tc>
        <w:tc>
          <w:tcPr>
            <w:tcW w:w="2938" w:type="dxa"/>
          </w:tcPr>
          <w:p w:rsidR="0010010E" w:rsidRPr="0010010E" w:rsidRDefault="0010010E" w:rsidP="0010010E">
            <w:pPr>
              <w:rPr>
                <w:b/>
              </w:rPr>
            </w:pPr>
            <w:r>
              <w:rPr>
                <w:b/>
              </w:rPr>
              <w:t>Family Law Today</w:t>
            </w:r>
          </w:p>
        </w:tc>
        <w:tc>
          <w:tcPr>
            <w:tcW w:w="3476" w:type="dxa"/>
          </w:tcPr>
          <w:p w:rsidR="0010010E" w:rsidRPr="0010010E" w:rsidRDefault="0010010E" w:rsidP="0010010E">
            <w:pPr>
              <w:rPr>
                <w:b/>
              </w:rPr>
            </w:pPr>
            <w:r>
              <w:rPr>
                <w:b/>
              </w:rPr>
              <w:t>Significant Changes in Law</w:t>
            </w:r>
          </w:p>
        </w:tc>
      </w:tr>
      <w:tr w:rsidR="00D356E2" w:rsidTr="00176630">
        <w:tc>
          <w:tcPr>
            <w:tcW w:w="4206" w:type="dxa"/>
          </w:tcPr>
          <w:p w:rsidR="00D356E2" w:rsidRDefault="00D356E2" w:rsidP="00D356E2">
            <w:r>
              <w:t xml:space="preserve">- </w:t>
            </w:r>
            <w:r>
              <w:t>Divorce act 1968</w:t>
            </w:r>
          </w:p>
          <w:p w:rsidR="0010010E" w:rsidRDefault="00D356E2" w:rsidP="00D356E2">
            <w:r>
              <w:t>enforced separation period of 3-5 years prior to being granted a divorce</w:t>
            </w:r>
          </w:p>
          <w:p w:rsidR="006B1ACE" w:rsidRDefault="006B1ACE" w:rsidP="00D356E2">
            <w:r>
              <w:t>-at fault law still effect</w:t>
            </w:r>
          </w:p>
          <w:p w:rsidR="006B1ACE" w:rsidRDefault="006B1ACE" w:rsidP="00D356E2">
            <w:r>
              <w:t>-women became property of man during marriage</w:t>
            </w:r>
          </w:p>
          <w:p w:rsidR="007D34C1" w:rsidRDefault="007D34C1" w:rsidP="00D356E2">
            <w:r>
              <w:t xml:space="preserve">- marriage still a heterosexual union legally </w:t>
            </w:r>
          </w:p>
          <w:p w:rsidR="007D34C1" w:rsidRPr="00D356E2" w:rsidRDefault="007D34C1" w:rsidP="00D356E2">
            <w:r>
              <w:t xml:space="preserve">-gender roles strictly in effect. </w:t>
            </w:r>
          </w:p>
        </w:tc>
        <w:tc>
          <w:tcPr>
            <w:tcW w:w="2938" w:type="dxa"/>
          </w:tcPr>
          <w:p w:rsidR="0010010E" w:rsidRDefault="006B1ACE" w:rsidP="0010010E">
            <w:r w:rsidRPr="0051357F">
              <w:t>-</w:t>
            </w:r>
            <w:r w:rsidR="00796763">
              <w:t xml:space="preserve"> Common Law</w:t>
            </w:r>
          </w:p>
          <w:p w:rsidR="00796763" w:rsidRDefault="00796763" w:rsidP="0010010E">
            <w:r>
              <w:t xml:space="preserve">- </w:t>
            </w:r>
            <w:r w:rsidRPr="00796763">
              <w:t>Divorce Act 1985</w:t>
            </w:r>
            <w:r w:rsidR="000278C8">
              <w:t xml:space="preserve"> changed to 1 year separation period and no more at fault rule.</w:t>
            </w:r>
          </w:p>
          <w:p w:rsidR="00796763" w:rsidRDefault="00796763" w:rsidP="0010010E">
            <w:r>
              <w:t>- Child legally entitled to 3 parents</w:t>
            </w:r>
          </w:p>
          <w:p w:rsidR="00796763" w:rsidRDefault="00796763" w:rsidP="0010010E">
            <w:r>
              <w:t xml:space="preserve">- Same sex marriages </w:t>
            </w:r>
          </w:p>
          <w:p w:rsidR="00796763" w:rsidRPr="0051357F" w:rsidRDefault="00796763" w:rsidP="0010010E"/>
        </w:tc>
        <w:tc>
          <w:tcPr>
            <w:tcW w:w="3476" w:type="dxa"/>
          </w:tcPr>
          <w:p w:rsidR="0010010E" w:rsidRDefault="0051357F" w:rsidP="0010010E">
            <w:r>
              <w:t>-</w:t>
            </w:r>
            <w:r w:rsidR="007D34C1" w:rsidRPr="0051357F">
              <w:t>Polygamy</w:t>
            </w:r>
            <w:r w:rsidR="00796763">
              <w:t xml:space="preserve"> criminalized (</w:t>
            </w:r>
            <w:r w:rsidR="00796763" w:rsidRPr="00796763">
              <w:t>Section 293 of the Criminal Code of Canada</w:t>
            </w:r>
            <w:r w:rsidR="00796763">
              <w:t>)</w:t>
            </w:r>
          </w:p>
          <w:p w:rsidR="00796763" w:rsidRPr="0051357F" w:rsidRDefault="00796763" w:rsidP="0010010E">
            <w:r>
              <w:t>- Same sex marriages legalized</w:t>
            </w:r>
          </w:p>
        </w:tc>
      </w:tr>
    </w:tbl>
    <w:p w:rsidR="0010010E" w:rsidRDefault="0010010E" w:rsidP="00D356E2">
      <w:pPr>
        <w:rPr>
          <w:b/>
        </w:rPr>
      </w:pPr>
    </w:p>
    <w:p w:rsidR="00657A4E" w:rsidRDefault="00D37D7A" w:rsidP="00D356E2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Sample Q’s</w:t>
      </w:r>
      <w:r w:rsidR="00D356E2">
        <w:rPr>
          <w:b/>
        </w:rPr>
        <w:t xml:space="preserve"> Choice</w:t>
      </w:r>
      <w:r w:rsidR="00657A4E">
        <w:rPr>
          <w:b/>
        </w:rPr>
        <w:t>:</w:t>
      </w:r>
    </w:p>
    <w:p w:rsidR="00D356E2" w:rsidRDefault="00C87E0F" w:rsidP="00657A4E">
      <w:pPr>
        <w:pStyle w:val="ListParagraph"/>
        <w:numPr>
          <w:ilvl w:val="1"/>
          <w:numId w:val="1"/>
        </w:numPr>
      </w:pPr>
      <w:r>
        <w:rPr>
          <w:b/>
        </w:rPr>
        <w:t>1)</w:t>
      </w:r>
      <w:r w:rsidR="00D356E2">
        <w:rPr>
          <w:b/>
        </w:rPr>
        <w:t xml:space="preserve"> </w:t>
      </w:r>
      <w:r w:rsidR="00D37D7A" w:rsidRPr="00D37D7A">
        <w:t>What jurisdiction has power over divorce and some marriage?</w:t>
      </w:r>
    </w:p>
    <w:p w:rsidR="00D37D7A" w:rsidRDefault="00D37D7A" w:rsidP="00D37D7A">
      <w:pPr>
        <w:pStyle w:val="ListParagraph"/>
        <w:numPr>
          <w:ilvl w:val="2"/>
          <w:numId w:val="1"/>
        </w:numPr>
      </w:pPr>
      <w:r w:rsidRPr="00C87E0F">
        <w:rPr>
          <w:b/>
          <w:i/>
        </w:rPr>
        <w:t>answer:</w:t>
      </w:r>
      <w:r w:rsidR="00F30BBC">
        <w:t xml:space="preserve"> federal has jurisdiction over all divorce – strictly regulates divorce</w:t>
      </w:r>
    </w:p>
    <w:p w:rsidR="00F30BBC" w:rsidRDefault="00C87E0F" w:rsidP="00F30BBC">
      <w:pPr>
        <w:pStyle w:val="ListParagraph"/>
        <w:numPr>
          <w:ilvl w:val="1"/>
          <w:numId w:val="1"/>
        </w:numPr>
      </w:pPr>
      <w:r w:rsidRPr="00C87E0F">
        <w:rPr>
          <w:b/>
        </w:rPr>
        <w:t>2)</w:t>
      </w:r>
      <w:r>
        <w:t xml:space="preserve"> </w:t>
      </w:r>
      <w:r w:rsidR="007C31E8">
        <w:t xml:space="preserve">According to </w:t>
      </w:r>
      <w:proofErr w:type="spellStart"/>
      <w:r w:rsidR="007C31E8">
        <w:t>Moonkin</w:t>
      </w:r>
      <w:proofErr w:type="spellEnd"/>
      <w:r w:rsidR="007C31E8">
        <w:t>,</w:t>
      </w:r>
      <w:r w:rsidR="00F30BBC">
        <w:t xml:space="preserve"> the 4 reasons for court involvement in divorce settlements ar</w:t>
      </w:r>
      <w:r w:rsidR="007C31E8">
        <w:t>e?</w:t>
      </w:r>
    </w:p>
    <w:p w:rsidR="00C87E0F" w:rsidRPr="00C87E0F" w:rsidRDefault="00C87E0F" w:rsidP="00C87E0F">
      <w:pPr>
        <w:pStyle w:val="ListParagraph"/>
        <w:numPr>
          <w:ilvl w:val="2"/>
          <w:numId w:val="1"/>
        </w:numPr>
        <w:rPr>
          <w:b/>
          <w:i/>
        </w:rPr>
      </w:pPr>
      <w:r w:rsidRPr="00C87E0F">
        <w:rPr>
          <w:b/>
          <w:i/>
        </w:rPr>
        <w:t>answer:</w:t>
      </w:r>
    </w:p>
    <w:p w:rsidR="00F30BBC" w:rsidRDefault="00F30BBC" w:rsidP="00C87E0F">
      <w:pPr>
        <w:pStyle w:val="ListParagraph"/>
        <w:numPr>
          <w:ilvl w:val="3"/>
          <w:numId w:val="1"/>
        </w:numPr>
      </w:pPr>
      <w:r>
        <w:t>Ceremonial</w:t>
      </w:r>
    </w:p>
    <w:p w:rsidR="00F30BBC" w:rsidRDefault="00F30BBC" w:rsidP="00C87E0F">
      <w:pPr>
        <w:pStyle w:val="ListParagraph"/>
        <w:numPr>
          <w:ilvl w:val="3"/>
          <w:numId w:val="1"/>
        </w:numPr>
      </w:pPr>
      <w:r>
        <w:t>Review ensures fair outcomes</w:t>
      </w:r>
    </w:p>
    <w:p w:rsidR="00F30BBC" w:rsidRDefault="00F30BBC" w:rsidP="00C87E0F">
      <w:pPr>
        <w:pStyle w:val="ListParagraph"/>
        <w:numPr>
          <w:ilvl w:val="3"/>
          <w:numId w:val="1"/>
        </w:numPr>
      </w:pPr>
      <w:r>
        <w:t>May effect out of court settlements</w:t>
      </w:r>
    </w:p>
    <w:p w:rsidR="00F30BBC" w:rsidRDefault="00F30BBC" w:rsidP="00C87E0F">
      <w:pPr>
        <w:pStyle w:val="ListParagraph"/>
        <w:numPr>
          <w:ilvl w:val="3"/>
          <w:numId w:val="1"/>
        </w:numPr>
      </w:pPr>
      <w:r>
        <w:t>Child Protection</w:t>
      </w:r>
    </w:p>
    <w:p w:rsidR="007C31E8" w:rsidRDefault="008C1DB8" w:rsidP="007C31E8">
      <w:pPr>
        <w:pStyle w:val="ListParagraph"/>
        <w:numPr>
          <w:ilvl w:val="1"/>
          <w:numId w:val="1"/>
        </w:numPr>
      </w:pPr>
      <w:r>
        <w:rPr>
          <w:b/>
        </w:rPr>
        <w:t xml:space="preserve">3) </w:t>
      </w:r>
      <w:r w:rsidR="00812B54">
        <w:t xml:space="preserve">The </w:t>
      </w:r>
      <w:proofErr w:type="spellStart"/>
      <w:r w:rsidR="007C31E8">
        <w:t>Miglin</w:t>
      </w:r>
      <w:proofErr w:type="spellEnd"/>
      <w:r w:rsidR="007C31E8">
        <w:t xml:space="preserve"> vs</w:t>
      </w:r>
      <w:r>
        <w:t>.</w:t>
      </w:r>
      <w:r w:rsidR="007C31E8">
        <w:t xml:space="preserve"> </w:t>
      </w:r>
      <w:proofErr w:type="spellStart"/>
      <w:r w:rsidR="007C31E8">
        <w:t>Miglin</w:t>
      </w:r>
      <w:proofErr w:type="spellEnd"/>
      <w:r>
        <w:t xml:space="preserve"> </w:t>
      </w:r>
      <w:r w:rsidR="00812B54">
        <w:t>(2003)</w:t>
      </w:r>
      <w:r w:rsidR="007C31E8">
        <w:t xml:space="preserve"> </w:t>
      </w:r>
      <w:r w:rsidR="00812B54">
        <w:t xml:space="preserve">case </w:t>
      </w:r>
      <w:r w:rsidR="007C31E8">
        <w:t>is significant why?</w:t>
      </w:r>
    </w:p>
    <w:p w:rsidR="007C31E8" w:rsidRDefault="008C1DB8" w:rsidP="007C31E8">
      <w:pPr>
        <w:pStyle w:val="ListParagraph"/>
        <w:numPr>
          <w:ilvl w:val="2"/>
          <w:numId w:val="1"/>
        </w:numPr>
      </w:pPr>
      <w:proofErr w:type="gramStart"/>
      <w:r>
        <w:rPr>
          <w:b/>
        </w:rPr>
        <w:t>answer</w:t>
      </w:r>
      <w:proofErr w:type="gramEnd"/>
      <w:r>
        <w:rPr>
          <w:b/>
        </w:rPr>
        <w:t xml:space="preserve">: </w:t>
      </w:r>
      <w:r w:rsidR="00324910">
        <w:t>shows court can intervene in cases where they suspect that the outcome was “inherently unfair” after a</w:t>
      </w:r>
      <w:r w:rsidR="00840B1F">
        <w:t xml:space="preserve"> new</w:t>
      </w:r>
      <w:r w:rsidR="00324910">
        <w:t xml:space="preserve"> situation </w:t>
      </w:r>
      <w:r w:rsidR="00840B1F">
        <w:t>arises.</w:t>
      </w:r>
    </w:p>
    <w:p w:rsidR="008C1DB8" w:rsidRPr="00514BD8" w:rsidRDefault="008C1DB8" w:rsidP="008C1DB8">
      <w:pPr>
        <w:pStyle w:val="ListParagraph"/>
        <w:numPr>
          <w:ilvl w:val="0"/>
          <w:numId w:val="1"/>
        </w:numPr>
        <w:rPr>
          <w:b/>
        </w:rPr>
      </w:pPr>
      <w:r w:rsidRPr="00514BD8">
        <w:rPr>
          <w:b/>
        </w:rPr>
        <w:lastRenderedPageBreak/>
        <w:t>Key Terms</w:t>
      </w:r>
      <w:r w:rsidR="00514BD8">
        <w:rPr>
          <w:b/>
        </w:rPr>
        <w:t xml:space="preserve"> and Cases</w:t>
      </w:r>
      <w:r w:rsidR="00514BD8" w:rsidRPr="00514BD8">
        <w:rPr>
          <w:b/>
        </w:rPr>
        <w:t>:</w:t>
      </w:r>
    </w:p>
    <w:p w:rsidR="008C1DB8" w:rsidRDefault="008C1DB8" w:rsidP="008C1DB8">
      <w:pPr>
        <w:pStyle w:val="ListParagraph"/>
        <w:numPr>
          <w:ilvl w:val="1"/>
          <w:numId w:val="1"/>
        </w:numPr>
      </w:pPr>
      <w:r>
        <w:t xml:space="preserve">Parens Patraie </w:t>
      </w:r>
    </w:p>
    <w:p w:rsidR="008C1DB8" w:rsidRDefault="00990133" w:rsidP="008C1DB8">
      <w:pPr>
        <w:pStyle w:val="ListParagraph"/>
        <w:numPr>
          <w:ilvl w:val="2"/>
          <w:numId w:val="1"/>
        </w:numPr>
      </w:pPr>
      <w:r>
        <w:t>When</w:t>
      </w:r>
      <w:r w:rsidR="008C1DB8">
        <w:t xml:space="preserve"> the court overrides decisions in order to serve best interest of the child.</w:t>
      </w:r>
    </w:p>
    <w:p w:rsidR="00990133" w:rsidRDefault="00514BD8" w:rsidP="00514BD8">
      <w:pPr>
        <w:pStyle w:val="ListParagraph"/>
        <w:numPr>
          <w:ilvl w:val="1"/>
          <w:numId w:val="1"/>
        </w:numPr>
      </w:pPr>
      <w:r>
        <w:t>3 Parents Case</w:t>
      </w:r>
    </w:p>
    <w:p w:rsidR="00514BD8" w:rsidRDefault="00514BD8" w:rsidP="00514BD8">
      <w:pPr>
        <w:pStyle w:val="ListParagraph"/>
        <w:numPr>
          <w:ilvl w:val="2"/>
          <w:numId w:val="1"/>
        </w:numPr>
      </w:pPr>
      <w:r>
        <w:t>Lesbian couple had child with sperm donor who was a friend and became part of child’s life. Couple fought for child to have three legal parents and won as it would be best interest for child</w:t>
      </w:r>
    </w:p>
    <w:p w:rsidR="000C3CB0" w:rsidRDefault="00AC1BC2" w:rsidP="000C3CB0">
      <w:pPr>
        <w:pStyle w:val="ListParagraph"/>
        <w:numPr>
          <w:ilvl w:val="1"/>
          <w:numId w:val="1"/>
        </w:numPr>
      </w:pPr>
      <w:r>
        <w:t>Vicarious</w:t>
      </w:r>
      <w:r w:rsidR="000C3CB0">
        <w:t xml:space="preserve"> Liability</w:t>
      </w:r>
    </w:p>
    <w:p w:rsidR="000C3CB0" w:rsidRPr="00D37D7A" w:rsidRDefault="000C3CB0" w:rsidP="000C3CB0">
      <w:pPr>
        <w:pStyle w:val="ListParagraph"/>
        <w:numPr>
          <w:ilvl w:val="2"/>
          <w:numId w:val="1"/>
        </w:numPr>
      </w:pPr>
      <w:r>
        <w:t xml:space="preserve">Employer responsibility in liability and compensation </w:t>
      </w:r>
      <w:r w:rsidR="00AC1BC2">
        <w:t>in law suit</w:t>
      </w:r>
      <w:bookmarkStart w:id="0" w:name="_GoBack"/>
      <w:bookmarkEnd w:id="0"/>
    </w:p>
    <w:sectPr w:rsidR="000C3CB0" w:rsidRPr="00D37D7A" w:rsidSect="00840B1F">
      <w:pgSz w:w="12240" w:h="15840"/>
      <w:pgMar w:top="5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C4F12"/>
    <w:multiLevelType w:val="hybridMultilevel"/>
    <w:tmpl w:val="4192D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91558F"/>
    <w:multiLevelType w:val="hybridMultilevel"/>
    <w:tmpl w:val="627C8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F9F"/>
    <w:rsid w:val="000278C8"/>
    <w:rsid w:val="00047253"/>
    <w:rsid w:val="000C3CB0"/>
    <w:rsid w:val="0010010E"/>
    <w:rsid w:val="00176630"/>
    <w:rsid w:val="00303F9F"/>
    <w:rsid w:val="00324910"/>
    <w:rsid w:val="004D348A"/>
    <w:rsid w:val="0051357F"/>
    <w:rsid w:val="00514BD8"/>
    <w:rsid w:val="0052366F"/>
    <w:rsid w:val="005836C4"/>
    <w:rsid w:val="00597534"/>
    <w:rsid w:val="005C0035"/>
    <w:rsid w:val="00614B42"/>
    <w:rsid w:val="00657A4E"/>
    <w:rsid w:val="006B1007"/>
    <w:rsid w:val="006B1ACE"/>
    <w:rsid w:val="00796763"/>
    <w:rsid w:val="007C31E8"/>
    <w:rsid w:val="007D34C1"/>
    <w:rsid w:val="00812B54"/>
    <w:rsid w:val="00840B1F"/>
    <w:rsid w:val="008C1DB8"/>
    <w:rsid w:val="008C5B59"/>
    <w:rsid w:val="009152BC"/>
    <w:rsid w:val="00915563"/>
    <w:rsid w:val="009479B4"/>
    <w:rsid w:val="00990133"/>
    <w:rsid w:val="009C60A8"/>
    <w:rsid w:val="00AC1BC2"/>
    <w:rsid w:val="00B349BF"/>
    <w:rsid w:val="00B51D3D"/>
    <w:rsid w:val="00C8201A"/>
    <w:rsid w:val="00C87E0F"/>
    <w:rsid w:val="00CD7804"/>
    <w:rsid w:val="00D17086"/>
    <w:rsid w:val="00D269F9"/>
    <w:rsid w:val="00D356E2"/>
    <w:rsid w:val="00D37D7A"/>
    <w:rsid w:val="00D7371C"/>
    <w:rsid w:val="00E3375F"/>
    <w:rsid w:val="00EB1350"/>
    <w:rsid w:val="00EC729A"/>
    <w:rsid w:val="00F3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804"/>
    <w:pPr>
      <w:ind w:left="720"/>
      <w:contextualSpacing/>
    </w:pPr>
  </w:style>
  <w:style w:type="table" w:styleId="TableGrid">
    <w:name w:val="Table Grid"/>
    <w:basedOn w:val="TableNormal"/>
    <w:uiPriority w:val="59"/>
    <w:rsid w:val="001001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804"/>
    <w:pPr>
      <w:ind w:left="720"/>
      <w:contextualSpacing/>
    </w:pPr>
  </w:style>
  <w:style w:type="table" w:styleId="TableGrid">
    <w:name w:val="Table Grid"/>
    <w:basedOn w:val="TableNormal"/>
    <w:uiPriority w:val="59"/>
    <w:rsid w:val="001001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371</Words>
  <Characters>2119</Characters>
  <Application>Microsoft Office Word</Application>
  <DocSecurity>0</DocSecurity>
  <Lines>17</Lines>
  <Paragraphs>4</Paragraphs>
  <ScaleCrop>false</ScaleCrop>
  <Company>Toshiba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</dc:creator>
  <cp:lastModifiedBy>sabrina</cp:lastModifiedBy>
  <cp:revision>51</cp:revision>
  <dcterms:created xsi:type="dcterms:W3CDTF">2013-02-04T19:57:00Z</dcterms:created>
  <dcterms:modified xsi:type="dcterms:W3CDTF">2013-02-04T20:49:00Z</dcterms:modified>
</cp:coreProperties>
</file>