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5D0" w:rsidRPr="00041E77" w:rsidRDefault="00FD76EA" w:rsidP="00041E77">
      <w:pPr>
        <w:pStyle w:val="ListParagraph"/>
        <w:numPr>
          <w:ilvl w:val="0"/>
          <w:numId w:val="1"/>
        </w:numPr>
        <w:spacing w:line="480" w:lineRule="auto"/>
        <w:rPr>
          <w:rFonts w:ascii="Times New Roman" w:hAnsi="Times New Roman" w:cs="Times New Roman"/>
          <w:sz w:val="24"/>
          <w:szCs w:val="24"/>
        </w:rPr>
      </w:pPr>
      <w:bookmarkStart w:id="0" w:name="_GoBack"/>
      <w:bookmarkEnd w:id="0"/>
      <w:r w:rsidRPr="00041E77">
        <w:rPr>
          <w:rFonts w:ascii="Times New Roman" w:hAnsi="Times New Roman" w:cs="Times New Roman"/>
          <w:sz w:val="24"/>
          <w:szCs w:val="24"/>
        </w:rPr>
        <w:t xml:space="preserve">In order to determine the causal effects of exposure to violence on aggressive behaviour, an important step is to develop a method of manipulating exposure to violence effectively. In a laboratory-based setting, I would manipulate exposure to violence by </w:t>
      </w:r>
      <w:r w:rsidR="00140C66" w:rsidRPr="00041E77">
        <w:rPr>
          <w:rFonts w:ascii="Times New Roman" w:hAnsi="Times New Roman" w:cs="Times New Roman"/>
          <w:sz w:val="24"/>
          <w:szCs w:val="24"/>
        </w:rPr>
        <w:t>exposing different groups of participants to 2</w:t>
      </w:r>
      <w:r w:rsidRPr="00041E77">
        <w:rPr>
          <w:rFonts w:ascii="Times New Roman" w:hAnsi="Times New Roman" w:cs="Times New Roman"/>
          <w:sz w:val="24"/>
          <w:szCs w:val="24"/>
        </w:rPr>
        <w:t xml:space="preserve"> </w:t>
      </w:r>
      <w:r w:rsidR="00DC55D0" w:rsidRPr="00041E77">
        <w:rPr>
          <w:rFonts w:ascii="Times New Roman" w:hAnsi="Times New Roman" w:cs="Times New Roman"/>
          <w:sz w:val="24"/>
          <w:szCs w:val="24"/>
        </w:rPr>
        <w:t xml:space="preserve">different </w:t>
      </w:r>
      <w:r w:rsidR="00140C66" w:rsidRPr="00041E77">
        <w:rPr>
          <w:rFonts w:ascii="Times New Roman" w:hAnsi="Times New Roman" w:cs="Times New Roman"/>
          <w:sz w:val="24"/>
          <w:szCs w:val="24"/>
        </w:rPr>
        <w:t xml:space="preserve">short </w:t>
      </w:r>
      <w:r w:rsidR="003C6613">
        <w:rPr>
          <w:rFonts w:ascii="Times New Roman" w:hAnsi="Times New Roman" w:cs="Times New Roman"/>
          <w:sz w:val="24"/>
          <w:szCs w:val="24"/>
        </w:rPr>
        <w:t xml:space="preserve">video </w:t>
      </w:r>
      <w:r w:rsidR="00140C66" w:rsidRPr="00041E77">
        <w:rPr>
          <w:rFonts w:ascii="Times New Roman" w:hAnsi="Times New Roman" w:cs="Times New Roman"/>
          <w:sz w:val="24"/>
          <w:szCs w:val="24"/>
        </w:rPr>
        <w:t>clips</w:t>
      </w:r>
      <w:r w:rsidR="00DC55D0" w:rsidRPr="00041E77">
        <w:rPr>
          <w:rFonts w:ascii="Times New Roman" w:hAnsi="Times New Roman" w:cs="Times New Roman"/>
          <w:sz w:val="24"/>
          <w:szCs w:val="24"/>
        </w:rPr>
        <w:t xml:space="preserve"> (tasks)</w:t>
      </w:r>
      <w:r w:rsidR="00140C66" w:rsidRPr="00041E77">
        <w:rPr>
          <w:rFonts w:ascii="Times New Roman" w:hAnsi="Times New Roman" w:cs="Times New Roman"/>
          <w:sz w:val="24"/>
          <w:szCs w:val="24"/>
        </w:rPr>
        <w:t>; No</w:t>
      </w:r>
      <w:r w:rsidR="00140C66" w:rsidRPr="00041E77">
        <w:rPr>
          <w:rFonts w:ascii="Times New Roman" w:hAnsi="Times New Roman" w:cs="Times New Roman"/>
          <w:sz w:val="24"/>
          <w:szCs w:val="24"/>
          <w:vertAlign w:val="superscript"/>
        </w:rPr>
        <w:t>1</w:t>
      </w:r>
      <w:r w:rsidR="00140C66" w:rsidRPr="00041E77">
        <w:rPr>
          <w:rFonts w:ascii="Times New Roman" w:hAnsi="Times New Roman" w:cs="Times New Roman"/>
          <w:sz w:val="24"/>
          <w:szCs w:val="24"/>
        </w:rPr>
        <w:t xml:space="preserve"> with a violent scene, No</w:t>
      </w:r>
      <w:r w:rsidR="00140C66" w:rsidRPr="00041E77">
        <w:rPr>
          <w:rFonts w:ascii="Times New Roman" w:hAnsi="Times New Roman" w:cs="Times New Roman"/>
          <w:sz w:val="24"/>
          <w:szCs w:val="24"/>
          <w:vertAlign w:val="superscript"/>
        </w:rPr>
        <w:t>2</w:t>
      </w:r>
      <w:r w:rsidR="00140C66" w:rsidRPr="00041E77">
        <w:rPr>
          <w:rFonts w:ascii="Times New Roman" w:hAnsi="Times New Roman" w:cs="Times New Roman"/>
          <w:sz w:val="24"/>
          <w:szCs w:val="24"/>
        </w:rPr>
        <w:t xml:space="preserve"> with a neutral scene. </w:t>
      </w:r>
      <w:r w:rsidR="002301DC" w:rsidRPr="00041E77">
        <w:rPr>
          <w:rFonts w:ascii="Times New Roman" w:hAnsi="Times New Roman" w:cs="Times New Roman"/>
          <w:sz w:val="24"/>
          <w:szCs w:val="24"/>
        </w:rPr>
        <w:t>Initially, all participants will be briefed on the experiment, and asked to sign an informed consent form before being separated into 2 groups through simple random sampling.</w:t>
      </w:r>
      <w:r w:rsidR="00041E77" w:rsidRPr="00041E77">
        <w:rPr>
          <w:rFonts w:ascii="Times New Roman" w:hAnsi="Times New Roman" w:cs="Times New Roman"/>
          <w:sz w:val="24"/>
          <w:szCs w:val="24"/>
        </w:rPr>
        <w:t xml:space="preserve"> </w:t>
      </w:r>
      <w:r w:rsidR="00140C66" w:rsidRPr="00041E77">
        <w:rPr>
          <w:rFonts w:ascii="Times New Roman" w:hAnsi="Times New Roman" w:cs="Times New Roman"/>
          <w:sz w:val="24"/>
          <w:szCs w:val="24"/>
        </w:rPr>
        <w:t>For group No</w:t>
      </w:r>
      <w:r w:rsidR="00140C66" w:rsidRPr="00041E77">
        <w:rPr>
          <w:rFonts w:ascii="Times New Roman" w:hAnsi="Times New Roman" w:cs="Times New Roman"/>
          <w:sz w:val="24"/>
          <w:szCs w:val="24"/>
          <w:vertAlign w:val="superscript"/>
        </w:rPr>
        <w:t>1</w:t>
      </w:r>
      <w:r w:rsidR="00140C66" w:rsidRPr="00041E77">
        <w:rPr>
          <w:rFonts w:ascii="Times New Roman" w:hAnsi="Times New Roman" w:cs="Times New Roman"/>
          <w:sz w:val="24"/>
          <w:szCs w:val="24"/>
        </w:rPr>
        <w:t>, the participants will be instructed to watch the preloaded video, should they experience discomfort they can turn it off or walk away at any time.</w:t>
      </w:r>
      <w:r w:rsidR="00AE3417" w:rsidRPr="00041E77">
        <w:rPr>
          <w:rFonts w:ascii="Times New Roman" w:hAnsi="Times New Roman" w:cs="Times New Roman"/>
          <w:sz w:val="24"/>
          <w:szCs w:val="24"/>
        </w:rPr>
        <w:t xml:space="preserve"> </w:t>
      </w:r>
      <w:r w:rsidR="00140C66" w:rsidRPr="00041E77">
        <w:rPr>
          <w:rFonts w:ascii="Times New Roman" w:hAnsi="Times New Roman" w:cs="Times New Roman"/>
          <w:sz w:val="24"/>
          <w:szCs w:val="24"/>
        </w:rPr>
        <w:t>This video will be a shootout clip from `The Godfather` for 1:30</w:t>
      </w:r>
      <w:r w:rsidR="003C6613">
        <w:rPr>
          <w:rFonts w:ascii="Times New Roman" w:hAnsi="Times New Roman" w:cs="Times New Roman"/>
          <w:sz w:val="24"/>
          <w:szCs w:val="24"/>
        </w:rPr>
        <w:t xml:space="preserve"> long</w:t>
      </w:r>
      <w:r w:rsidR="00140C66" w:rsidRPr="00041E77">
        <w:rPr>
          <w:rFonts w:ascii="Times New Roman" w:hAnsi="Times New Roman" w:cs="Times New Roman"/>
          <w:sz w:val="24"/>
          <w:szCs w:val="24"/>
        </w:rPr>
        <w:t>, containing both audio &amp; visual stimuli.</w:t>
      </w:r>
      <w:r w:rsidR="0094353C">
        <w:rPr>
          <w:rFonts w:ascii="Times New Roman" w:hAnsi="Times New Roman" w:cs="Times New Roman"/>
          <w:sz w:val="24"/>
          <w:szCs w:val="24"/>
        </w:rPr>
        <w:t xml:space="preserve"> After which, the</w:t>
      </w:r>
      <w:r w:rsidR="00AE3417" w:rsidRPr="00041E77">
        <w:rPr>
          <w:rFonts w:ascii="Times New Roman" w:hAnsi="Times New Roman" w:cs="Times New Roman"/>
          <w:sz w:val="24"/>
          <w:szCs w:val="24"/>
        </w:rPr>
        <w:t xml:space="preserve"> participants in this group will be instructed to respond to the Dangerous Behaviour Rating Scale (DBRS) </w:t>
      </w:r>
      <w:r w:rsidR="002301DC" w:rsidRPr="00041E77">
        <w:rPr>
          <w:rFonts w:ascii="Times New Roman" w:hAnsi="Times New Roman" w:cs="Times New Roman"/>
          <w:sz w:val="24"/>
          <w:szCs w:val="24"/>
        </w:rPr>
        <w:t xml:space="preserve">assessing their current emotional state on the potential for dangerous/violent behaviour. </w:t>
      </w:r>
      <w:r w:rsidR="00AE3417" w:rsidRPr="00041E77">
        <w:rPr>
          <w:rFonts w:ascii="Times New Roman" w:hAnsi="Times New Roman" w:cs="Times New Roman"/>
          <w:sz w:val="24"/>
          <w:szCs w:val="24"/>
        </w:rPr>
        <w:t xml:space="preserve"> In order to effectively contrast the `violent exposure` group, group No</w:t>
      </w:r>
      <w:r w:rsidR="00AE3417" w:rsidRPr="00041E77">
        <w:rPr>
          <w:rFonts w:ascii="Times New Roman" w:hAnsi="Times New Roman" w:cs="Times New Roman"/>
          <w:sz w:val="24"/>
          <w:szCs w:val="24"/>
          <w:vertAlign w:val="superscript"/>
        </w:rPr>
        <w:t>2</w:t>
      </w:r>
      <w:r w:rsidR="00AE3417" w:rsidRPr="00041E77">
        <w:rPr>
          <w:rFonts w:ascii="Times New Roman" w:hAnsi="Times New Roman" w:cs="Times New Roman"/>
          <w:sz w:val="24"/>
          <w:szCs w:val="24"/>
        </w:rPr>
        <w:t xml:space="preserve"> will be also be instructed to watch a short clip of equal duration (1:30) of stock exchange analysis</w:t>
      </w:r>
      <w:r w:rsidR="002301DC" w:rsidRPr="00041E77">
        <w:rPr>
          <w:rFonts w:ascii="Times New Roman" w:hAnsi="Times New Roman" w:cs="Times New Roman"/>
          <w:sz w:val="24"/>
          <w:szCs w:val="24"/>
        </w:rPr>
        <w:t>, containing both visual and auditory stimuli</w:t>
      </w:r>
      <w:r w:rsidR="00AE3417" w:rsidRPr="00041E77">
        <w:rPr>
          <w:rFonts w:ascii="Times New Roman" w:hAnsi="Times New Roman" w:cs="Times New Roman"/>
          <w:sz w:val="24"/>
          <w:szCs w:val="24"/>
        </w:rPr>
        <w:t xml:space="preserve">. This group of participants will also be informed that should they experience </w:t>
      </w:r>
      <w:r w:rsidR="002301DC" w:rsidRPr="00041E77">
        <w:rPr>
          <w:rFonts w:ascii="Times New Roman" w:hAnsi="Times New Roman" w:cs="Times New Roman"/>
          <w:sz w:val="24"/>
          <w:szCs w:val="24"/>
        </w:rPr>
        <w:t>discomfort, they have the opportunity to end the exposure. After which, they too will be asked to complete a DBRS, assessing their current emotional state on the potential for dangerous/violent behaviour. Upon completion, participants will be informed that their participation was valued, receive a small compensation, and receive a debrief form which restates the purpose of the study and providing the researcher’s contact information in case there are any additional questions with re</w:t>
      </w:r>
      <w:r w:rsidR="001232CD" w:rsidRPr="00041E77">
        <w:rPr>
          <w:rFonts w:ascii="Times New Roman" w:hAnsi="Times New Roman" w:cs="Times New Roman"/>
          <w:sz w:val="24"/>
          <w:szCs w:val="24"/>
        </w:rPr>
        <w:t>gards to the study.</w:t>
      </w:r>
      <w:r w:rsidR="00041E77" w:rsidRPr="00041E77">
        <w:rPr>
          <w:rFonts w:ascii="Times New Roman" w:hAnsi="Times New Roman" w:cs="Times New Roman"/>
          <w:sz w:val="24"/>
          <w:szCs w:val="24"/>
        </w:rPr>
        <w:t xml:space="preserve"> </w:t>
      </w:r>
      <w:r w:rsidR="00DC55D0" w:rsidRPr="00041E77">
        <w:rPr>
          <w:rFonts w:ascii="Times New Roman" w:hAnsi="Times New Roman" w:cs="Times New Roman"/>
          <w:sz w:val="24"/>
          <w:szCs w:val="24"/>
        </w:rPr>
        <w:t>As a researcher, the group scores would then be compared and contrasted statistically to derive significance.</w:t>
      </w:r>
    </w:p>
    <w:p w:rsidR="00225E6A" w:rsidRPr="00041E77" w:rsidRDefault="001232CD" w:rsidP="00041E77">
      <w:pPr>
        <w:pStyle w:val="ListParagraph"/>
        <w:numPr>
          <w:ilvl w:val="0"/>
          <w:numId w:val="1"/>
        </w:numPr>
        <w:spacing w:line="480" w:lineRule="auto"/>
        <w:rPr>
          <w:rFonts w:ascii="Times New Roman" w:hAnsi="Times New Roman" w:cs="Times New Roman"/>
          <w:sz w:val="24"/>
          <w:szCs w:val="24"/>
        </w:rPr>
      </w:pPr>
      <w:r w:rsidRPr="00041E77">
        <w:rPr>
          <w:rFonts w:ascii="Times New Roman" w:hAnsi="Times New Roman" w:cs="Times New Roman"/>
          <w:sz w:val="24"/>
          <w:szCs w:val="24"/>
        </w:rPr>
        <w:lastRenderedPageBreak/>
        <w:t>In order to mitigate systematic error/bias, internal validity is an integral aspect of presenting a causal conclusion</w:t>
      </w:r>
      <w:r w:rsidR="00041E77" w:rsidRPr="00041E77">
        <w:rPr>
          <w:rFonts w:ascii="Times New Roman" w:hAnsi="Times New Roman" w:cs="Times New Roman"/>
          <w:sz w:val="24"/>
          <w:szCs w:val="24"/>
        </w:rPr>
        <w:t xml:space="preserve">. </w:t>
      </w:r>
      <w:r w:rsidRPr="00041E77">
        <w:rPr>
          <w:rFonts w:ascii="Times New Roman" w:hAnsi="Times New Roman" w:cs="Times New Roman"/>
          <w:sz w:val="24"/>
          <w:szCs w:val="24"/>
        </w:rPr>
        <w:t>In this study,</w:t>
      </w:r>
      <w:r w:rsidR="003E78DB" w:rsidRPr="00041E77">
        <w:rPr>
          <w:rFonts w:ascii="Times New Roman" w:hAnsi="Times New Roman" w:cs="Times New Roman"/>
          <w:sz w:val="24"/>
          <w:szCs w:val="24"/>
        </w:rPr>
        <w:t xml:space="preserve"> potentially confounding environmental variables </w:t>
      </w:r>
      <w:r w:rsidR="00CB52EE" w:rsidRPr="00041E77">
        <w:rPr>
          <w:rFonts w:ascii="Times New Roman" w:hAnsi="Times New Roman" w:cs="Times New Roman"/>
          <w:sz w:val="24"/>
          <w:szCs w:val="24"/>
        </w:rPr>
        <w:t xml:space="preserve">that can have an impact on the participant’s self-report measure of violent behavioural tendencies could include the time of day the study is conducted, participants knowing which group they are in (social desire to be beneficial to the researcher), and </w:t>
      </w:r>
      <w:r w:rsidR="00225E6A" w:rsidRPr="00041E77">
        <w:rPr>
          <w:rFonts w:ascii="Times New Roman" w:hAnsi="Times New Roman" w:cs="Times New Roman"/>
          <w:sz w:val="24"/>
          <w:szCs w:val="24"/>
        </w:rPr>
        <w:t>the physical laboratory environment the study is conducted in.</w:t>
      </w:r>
      <w:r w:rsidR="00636E52" w:rsidRPr="00041E77">
        <w:rPr>
          <w:rFonts w:ascii="Times New Roman" w:hAnsi="Times New Roman" w:cs="Times New Roman"/>
          <w:sz w:val="24"/>
          <w:szCs w:val="24"/>
        </w:rPr>
        <w:t xml:space="preserve"> The time of day the study can be controlled by spreading the evaluations over a period of days at the same time every day, such that morning grogginess or impatience to finish the study is evenly distributed among the participants.</w:t>
      </w:r>
      <w:r w:rsidR="00041E77" w:rsidRPr="00041E77">
        <w:rPr>
          <w:rFonts w:ascii="Times New Roman" w:hAnsi="Times New Roman" w:cs="Times New Roman"/>
          <w:sz w:val="24"/>
          <w:szCs w:val="24"/>
        </w:rPr>
        <w:t xml:space="preserve"> </w:t>
      </w:r>
      <w:r w:rsidR="00636E52" w:rsidRPr="00041E77">
        <w:rPr>
          <w:rFonts w:ascii="Times New Roman" w:hAnsi="Times New Roman" w:cs="Times New Roman"/>
          <w:sz w:val="24"/>
          <w:szCs w:val="24"/>
        </w:rPr>
        <w:t>The participant’s knowledge of which group they are in can be controlled by providing a brief on the study that is not overly descriptive as to the methods employed in the study, such that a participant cannot achieve beyond a reasonable doubt that they are in one group or another. This inadequacy of the briefing can be remedied by a descriptive debrief.</w:t>
      </w:r>
      <w:r w:rsidR="00041E77" w:rsidRPr="00041E77">
        <w:rPr>
          <w:rFonts w:ascii="Times New Roman" w:hAnsi="Times New Roman" w:cs="Times New Roman"/>
          <w:sz w:val="24"/>
          <w:szCs w:val="24"/>
        </w:rPr>
        <w:t xml:space="preserve"> </w:t>
      </w:r>
      <w:r w:rsidR="00225E6A" w:rsidRPr="00041E77">
        <w:rPr>
          <w:rFonts w:ascii="Times New Roman" w:hAnsi="Times New Roman" w:cs="Times New Roman"/>
          <w:sz w:val="24"/>
          <w:szCs w:val="24"/>
        </w:rPr>
        <w:t>The physical environment of the laboratory the study is conducted in can be controlled by using the same location for all participants, with consistent lighting and environmental temperature.</w:t>
      </w:r>
      <w:r w:rsidR="00041E77" w:rsidRPr="00041E77">
        <w:rPr>
          <w:rFonts w:ascii="Times New Roman" w:hAnsi="Times New Roman" w:cs="Times New Roman"/>
          <w:sz w:val="24"/>
          <w:szCs w:val="24"/>
        </w:rPr>
        <w:t xml:space="preserve"> </w:t>
      </w:r>
      <w:r w:rsidR="00636E52" w:rsidRPr="00041E77">
        <w:rPr>
          <w:rFonts w:ascii="Times New Roman" w:hAnsi="Times New Roman" w:cs="Times New Roman"/>
          <w:sz w:val="24"/>
          <w:szCs w:val="24"/>
        </w:rPr>
        <w:t>With regard to individual differences, significant confounds may arise from a participant’s history of aggressive tendencies as well as participant gender and age.</w:t>
      </w:r>
      <w:r w:rsidR="00041E77" w:rsidRPr="00041E77">
        <w:rPr>
          <w:rFonts w:ascii="Times New Roman" w:hAnsi="Times New Roman" w:cs="Times New Roman"/>
          <w:sz w:val="24"/>
          <w:szCs w:val="24"/>
        </w:rPr>
        <w:t xml:space="preserve"> </w:t>
      </w:r>
      <w:r w:rsidR="00225E6A" w:rsidRPr="00041E77">
        <w:rPr>
          <w:rFonts w:ascii="Times New Roman" w:hAnsi="Times New Roman" w:cs="Times New Roman"/>
          <w:sz w:val="24"/>
          <w:szCs w:val="24"/>
        </w:rPr>
        <w:t>A participant’s history of aggressive tendencies can be evaluated and controlled for by having participants also complete a self-report measure of past behaviours, which will be taken into account when assessing each participant’s response patterns to the DBRS.</w:t>
      </w:r>
      <w:r w:rsidR="00041E77" w:rsidRPr="00041E77">
        <w:rPr>
          <w:rFonts w:ascii="Times New Roman" w:hAnsi="Times New Roman" w:cs="Times New Roman"/>
          <w:sz w:val="24"/>
          <w:szCs w:val="24"/>
        </w:rPr>
        <w:t xml:space="preserve"> </w:t>
      </w:r>
      <w:r w:rsidR="00225E6A" w:rsidRPr="00041E77">
        <w:rPr>
          <w:rFonts w:ascii="Times New Roman" w:hAnsi="Times New Roman" w:cs="Times New Roman"/>
          <w:sz w:val="24"/>
          <w:szCs w:val="24"/>
        </w:rPr>
        <w:t>Participant gender and age can be effectively controlled for by ensuring both groups are representative of the parent population being assessed, which would be done through simple random sampling of the 2 groups from the participant pool.</w:t>
      </w:r>
    </w:p>
    <w:p w:rsidR="00DC54F7" w:rsidRPr="00041E77" w:rsidRDefault="00225E6A" w:rsidP="00041E77">
      <w:pPr>
        <w:pStyle w:val="ListParagraph"/>
        <w:numPr>
          <w:ilvl w:val="0"/>
          <w:numId w:val="1"/>
        </w:numPr>
        <w:spacing w:line="480" w:lineRule="auto"/>
        <w:rPr>
          <w:rFonts w:ascii="Times New Roman" w:hAnsi="Times New Roman" w:cs="Times New Roman"/>
          <w:sz w:val="24"/>
          <w:szCs w:val="24"/>
        </w:rPr>
      </w:pPr>
      <w:r w:rsidRPr="00041E77">
        <w:rPr>
          <w:rFonts w:ascii="Times New Roman" w:hAnsi="Times New Roman" w:cs="Times New Roman"/>
          <w:sz w:val="24"/>
          <w:szCs w:val="24"/>
        </w:rPr>
        <w:lastRenderedPageBreak/>
        <w:t>Some ethical considerations that would need to be accounted for when conducting this study when exposing people to violence are the principles of beneficence and respect for persons.</w:t>
      </w:r>
      <w:r w:rsidR="00041E77" w:rsidRPr="00041E77">
        <w:rPr>
          <w:rFonts w:ascii="Times New Roman" w:hAnsi="Times New Roman" w:cs="Times New Roman"/>
          <w:sz w:val="24"/>
          <w:szCs w:val="24"/>
        </w:rPr>
        <w:t xml:space="preserve"> </w:t>
      </w:r>
      <w:r w:rsidR="00DC54F7" w:rsidRPr="00041E77">
        <w:rPr>
          <w:rFonts w:ascii="Times New Roman" w:hAnsi="Times New Roman" w:cs="Times New Roman"/>
          <w:sz w:val="24"/>
          <w:szCs w:val="24"/>
        </w:rPr>
        <w:t>With regard to the principle of beneficence, it is important to weigh the impact of the violent exposure on the participants affected. In this particular case, the exposure is minimal at (1:30), and the relative gain that the study can yield in determining media’s impact on aggressive tendencies far outweighs the minimal discomfort that can be attributed to the violent exposure.</w:t>
      </w:r>
      <w:r w:rsidR="00041E77" w:rsidRPr="00041E77">
        <w:rPr>
          <w:rFonts w:ascii="Times New Roman" w:hAnsi="Times New Roman" w:cs="Times New Roman"/>
          <w:sz w:val="24"/>
          <w:szCs w:val="24"/>
        </w:rPr>
        <w:t xml:space="preserve"> </w:t>
      </w:r>
      <w:r w:rsidR="00DC54F7" w:rsidRPr="00041E77">
        <w:rPr>
          <w:rFonts w:ascii="Times New Roman" w:hAnsi="Times New Roman" w:cs="Times New Roman"/>
          <w:sz w:val="24"/>
          <w:szCs w:val="24"/>
        </w:rPr>
        <w:t xml:space="preserve">As to the respect for </w:t>
      </w:r>
      <w:proofErr w:type="gramStart"/>
      <w:r w:rsidR="00DC54F7" w:rsidRPr="00041E77">
        <w:rPr>
          <w:rFonts w:ascii="Times New Roman" w:hAnsi="Times New Roman" w:cs="Times New Roman"/>
          <w:sz w:val="24"/>
          <w:szCs w:val="24"/>
        </w:rPr>
        <w:t>persons</w:t>
      </w:r>
      <w:proofErr w:type="gramEnd"/>
      <w:r w:rsidR="00DC54F7" w:rsidRPr="00041E77">
        <w:rPr>
          <w:rFonts w:ascii="Times New Roman" w:hAnsi="Times New Roman" w:cs="Times New Roman"/>
          <w:sz w:val="24"/>
          <w:szCs w:val="24"/>
        </w:rPr>
        <w:t xml:space="preserve"> consideration, if at any point the participant feels overwhelmed by discomfort or psychological harm, participants would be informed that it has no bearing on the final product of the study if they were to abandon their assessment. Psychological support cent</w:t>
      </w:r>
      <w:r w:rsidR="00493672" w:rsidRPr="00041E77">
        <w:rPr>
          <w:rFonts w:ascii="Times New Roman" w:hAnsi="Times New Roman" w:cs="Times New Roman"/>
          <w:sz w:val="24"/>
          <w:szCs w:val="24"/>
        </w:rPr>
        <w:t xml:space="preserve">res can also be included in the </w:t>
      </w:r>
      <w:r w:rsidR="00DC54F7" w:rsidRPr="00041E77">
        <w:rPr>
          <w:rFonts w:ascii="Times New Roman" w:hAnsi="Times New Roman" w:cs="Times New Roman"/>
          <w:sz w:val="24"/>
          <w:szCs w:val="24"/>
        </w:rPr>
        <w:t>debrief to ensure that if a participant is overwhelmed by the experience, they have the tools necessary for resolve.</w:t>
      </w:r>
    </w:p>
    <w:p w:rsidR="0032229A" w:rsidRPr="00041E77" w:rsidRDefault="00493672" w:rsidP="00041E77">
      <w:pPr>
        <w:pStyle w:val="ListParagraph"/>
        <w:numPr>
          <w:ilvl w:val="0"/>
          <w:numId w:val="1"/>
        </w:numPr>
        <w:spacing w:line="480" w:lineRule="auto"/>
        <w:rPr>
          <w:rFonts w:ascii="Times New Roman" w:hAnsi="Times New Roman" w:cs="Times New Roman"/>
          <w:sz w:val="24"/>
          <w:szCs w:val="24"/>
        </w:rPr>
      </w:pPr>
      <w:r w:rsidRPr="00041E77">
        <w:rPr>
          <w:rFonts w:ascii="Times New Roman" w:hAnsi="Times New Roman" w:cs="Times New Roman"/>
          <w:sz w:val="24"/>
          <w:szCs w:val="24"/>
        </w:rPr>
        <w:t xml:space="preserve">My personal experience with regard to research in psychology is primarily through my unpaid/paid internship at the Public Service Commission where I assist in using psychometric assessments for the selection of Correctional Officers. An integral aspect of my work aside from the statistical assessment is a culmination of all the factors discussed in the coursework. At the first stage of assessment, it’s imperative that the candidates are in a suitable environment and are briefed appropriately as to the context and the use of their psychological information. Once the candidates have completed the assessment, evaluating response patterns to ensure a valid profile is integral in providing an accurate and fair assessment of the candidate (mostly done through statistical comparisons with very tight normative groups). </w:t>
      </w:r>
      <w:r w:rsidR="0032229A" w:rsidRPr="00041E77">
        <w:rPr>
          <w:rFonts w:ascii="Times New Roman" w:hAnsi="Times New Roman" w:cs="Times New Roman"/>
          <w:sz w:val="24"/>
          <w:szCs w:val="24"/>
        </w:rPr>
        <w:t xml:space="preserve">After the profiles are deemed valid, we go through a discussion period evaluating the specific profile elevations and their application to the </w:t>
      </w:r>
      <w:r w:rsidR="0032229A" w:rsidRPr="00041E77">
        <w:rPr>
          <w:rFonts w:ascii="Times New Roman" w:hAnsi="Times New Roman" w:cs="Times New Roman"/>
          <w:sz w:val="24"/>
          <w:szCs w:val="24"/>
        </w:rPr>
        <w:lastRenderedPageBreak/>
        <w:t>work environment at CSC. Once a decision has been made as to whether or not the candidate has significant deviations from the normative profile, another discussion develops as to whether or not an interview would be beneficial to the evaluation process, or there is just too much deviance to justify the resources (for deviant candidates). If the candidate is selected for an interview, the satellite psychologist is then informed of the candidate’s profile, and an interview is set up. After the interview is completed, responses are assessed and a decision is made.</w:t>
      </w:r>
      <w:r w:rsidR="0094353C">
        <w:rPr>
          <w:rFonts w:ascii="Times New Roman" w:hAnsi="Times New Roman" w:cs="Times New Roman"/>
          <w:sz w:val="24"/>
          <w:szCs w:val="24"/>
        </w:rPr>
        <w:t xml:space="preserve"> </w:t>
      </w:r>
      <w:r w:rsidR="0032229A" w:rsidRPr="00041E77">
        <w:rPr>
          <w:rFonts w:ascii="Times New Roman" w:hAnsi="Times New Roman" w:cs="Times New Roman"/>
          <w:sz w:val="24"/>
          <w:szCs w:val="24"/>
        </w:rPr>
        <w:t xml:space="preserve">Throughout the entire process, it is imperative that accurate research justifies our findings, and is applied at every step. As a student, </w:t>
      </w:r>
      <w:r w:rsidR="00041E77" w:rsidRPr="00041E77">
        <w:rPr>
          <w:rFonts w:ascii="Times New Roman" w:hAnsi="Times New Roman" w:cs="Times New Roman"/>
          <w:sz w:val="24"/>
          <w:szCs w:val="24"/>
        </w:rPr>
        <w:t>reading through the literature it is important to maintain a filter to distinguish the good from bad science. Course concepts such as ethical concerns, validities, and experimental designs are integral in ensuring that the literature I review and apply is accurate.</w:t>
      </w:r>
    </w:p>
    <w:p w:rsidR="0014247E" w:rsidRPr="00041E77" w:rsidRDefault="0014247E" w:rsidP="00493672">
      <w:pPr>
        <w:pStyle w:val="ListParagraph"/>
        <w:rPr>
          <w:rFonts w:ascii="Times New Roman" w:hAnsi="Times New Roman" w:cs="Times New Roman"/>
          <w:sz w:val="24"/>
          <w:szCs w:val="24"/>
        </w:rPr>
      </w:pPr>
    </w:p>
    <w:sectPr w:rsidR="0014247E" w:rsidRPr="00041E7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DA7" w:rsidRDefault="004C1DA7" w:rsidP="0032229A">
      <w:pPr>
        <w:spacing w:after="0" w:line="240" w:lineRule="auto"/>
      </w:pPr>
      <w:r>
        <w:separator/>
      </w:r>
    </w:p>
  </w:endnote>
  <w:endnote w:type="continuationSeparator" w:id="0">
    <w:p w:rsidR="004C1DA7" w:rsidRDefault="004C1DA7" w:rsidP="0032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DA7" w:rsidRDefault="004C1DA7" w:rsidP="0032229A">
      <w:pPr>
        <w:spacing w:after="0" w:line="240" w:lineRule="auto"/>
      </w:pPr>
      <w:r>
        <w:separator/>
      </w:r>
    </w:p>
  </w:footnote>
  <w:footnote w:type="continuationSeparator" w:id="0">
    <w:p w:rsidR="004C1DA7" w:rsidRDefault="004C1DA7" w:rsidP="003222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2007676"/>
      <w:docPartObj>
        <w:docPartGallery w:val="Page Numbers (Top of Page)"/>
        <w:docPartUnique/>
      </w:docPartObj>
    </w:sdtPr>
    <w:sdtEndPr>
      <w:rPr>
        <w:noProof/>
      </w:rPr>
    </w:sdtEndPr>
    <w:sdtContent>
      <w:p w:rsidR="0032229A" w:rsidRDefault="0032229A">
        <w:pPr>
          <w:pStyle w:val="Header"/>
          <w:jc w:val="right"/>
        </w:pPr>
        <w:r>
          <w:fldChar w:fldCharType="begin"/>
        </w:r>
        <w:r>
          <w:instrText xml:space="preserve"> PAGE   \* MERGEFORMAT </w:instrText>
        </w:r>
        <w:r>
          <w:fldChar w:fldCharType="separate"/>
        </w:r>
        <w:r w:rsidR="00487203">
          <w:rPr>
            <w:noProof/>
          </w:rPr>
          <w:t>1</w:t>
        </w:r>
        <w:r>
          <w:rPr>
            <w:noProof/>
          </w:rPr>
          <w:fldChar w:fldCharType="end"/>
        </w:r>
      </w:p>
    </w:sdtContent>
  </w:sdt>
  <w:p w:rsidR="0032229A" w:rsidRDefault="003222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6F1052"/>
    <w:multiLevelType w:val="hybridMultilevel"/>
    <w:tmpl w:val="7F9020A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6EA"/>
    <w:rsid w:val="00041E77"/>
    <w:rsid w:val="001232CD"/>
    <w:rsid w:val="00140C66"/>
    <w:rsid w:val="0014247E"/>
    <w:rsid w:val="00225E6A"/>
    <w:rsid w:val="002301DC"/>
    <w:rsid w:val="0032229A"/>
    <w:rsid w:val="003C6613"/>
    <w:rsid w:val="003E78DB"/>
    <w:rsid w:val="00487203"/>
    <w:rsid w:val="00493672"/>
    <w:rsid w:val="004C1DA7"/>
    <w:rsid w:val="00636E52"/>
    <w:rsid w:val="006E00AB"/>
    <w:rsid w:val="0094353C"/>
    <w:rsid w:val="00AE3417"/>
    <w:rsid w:val="00CB52EE"/>
    <w:rsid w:val="00DC54F7"/>
    <w:rsid w:val="00DC55D0"/>
    <w:rsid w:val="00FD76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6EA"/>
    <w:pPr>
      <w:ind w:left="720"/>
      <w:contextualSpacing/>
    </w:pPr>
  </w:style>
  <w:style w:type="paragraph" w:styleId="Header">
    <w:name w:val="header"/>
    <w:basedOn w:val="Normal"/>
    <w:link w:val="HeaderChar"/>
    <w:uiPriority w:val="99"/>
    <w:unhideWhenUsed/>
    <w:rsid w:val="003222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29A"/>
  </w:style>
  <w:style w:type="paragraph" w:styleId="Footer">
    <w:name w:val="footer"/>
    <w:basedOn w:val="Normal"/>
    <w:link w:val="FooterChar"/>
    <w:uiPriority w:val="99"/>
    <w:unhideWhenUsed/>
    <w:rsid w:val="003222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29A"/>
  </w:style>
  <w:style w:type="paragraph" w:styleId="BalloonText">
    <w:name w:val="Balloon Text"/>
    <w:basedOn w:val="Normal"/>
    <w:link w:val="BalloonTextChar"/>
    <w:uiPriority w:val="99"/>
    <w:semiHidden/>
    <w:unhideWhenUsed/>
    <w:rsid w:val="00943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5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6EA"/>
    <w:pPr>
      <w:ind w:left="720"/>
      <w:contextualSpacing/>
    </w:pPr>
  </w:style>
  <w:style w:type="paragraph" w:styleId="Header">
    <w:name w:val="header"/>
    <w:basedOn w:val="Normal"/>
    <w:link w:val="HeaderChar"/>
    <w:uiPriority w:val="99"/>
    <w:unhideWhenUsed/>
    <w:rsid w:val="003222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29A"/>
  </w:style>
  <w:style w:type="paragraph" w:styleId="Footer">
    <w:name w:val="footer"/>
    <w:basedOn w:val="Normal"/>
    <w:link w:val="FooterChar"/>
    <w:uiPriority w:val="99"/>
    <w:unhideWhenUsed/>
    <w:rsid w:val="003222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29A"/>
  </w:style>
  <w:style w:type="paragraph" w:styleId="BalloonText">
    <w:name w:val="Balloon Text"/>
    <w:basedOn w:val="Normal"/>
    <w:link w:val="BalloonTextChar"/>
    <w:uiPriority w:val="99"/>
    <w:semiHidden/>
    <w:unhideWhenUsed/>
    <w:rsid w:val="00943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5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Kevin</cp:lastModifiedBy>
  <cp:revision>2</cp:revision>
  <cp:lastPrinted>2013-04-02T16:34:00Z</cp:lastPrinted>
  <dcterms:created xsi:type="dcterms:W3CDTF">2013-04-22T22:20:00Z</dcterms:created>
  <dcterms:modified xsi:type="dcterms:W3CDTF">2013-04-22T22:20:00Z</dcterms:modified>
</cp:coreProperties>
</file>