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A42" w:rsidRPr="00B8585E" w:rsidRDefault="005D18D5" w:rsidP="005D18D5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Lecture 3 Reading – p.248-261</w:t>
      </w:r>
    </w:p>
    <w:p w:rsidR="005D18D5" w:rsidRPr="00B8585E" w:rsidRDefault="005D18D5" w:rsidP="005D18D5">
      <w:pPr>
        <w:pStyle w:val="NoSpacing"/>
        <w:rPr>
          <w:rFonts w:ascii="Candara" w:hAnsi="Candara"/>
          <w:noProof w:val="0"/>
        </w:rPr>
      </w:pPr>
    </w:p>
    <w:p w:rsidR="005D18D5" w:rsidRPr="00B8585E" w:rsidRDefault="00C10DF4" w:rsidP="005D18D5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Sensory receptor cells take incoming stimuli and transduce them into changes in membrane potential</w:t>
      </w:r>
    </w:p>
    <w:p w:rsidR="00C10DF4" w:rsidRPr="00B8585E" w:rsidRDefault="00C10DF4" w:rsidP="00C10DF4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 xml:space="preserve">Specialized receptor proteins absorb energy from the stimulus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undergo conformational change</w:t>
      </w:r>
    </w:p>
    <w:p w:rsidR="00C10DF4" w:rsidRPr="00B8585E" w:rsidRDefault="00C10DF4" w:rsidP="00C10DF4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 xml:space="preserve">Activation of a signal transduction pathway that (in)directly opens/closes ion channels in the cell membrane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change in membrane potential</w:t>
      </w:r>
      <w:r w:rsidR="00D33F54" w:rsidRPr="00B8585E">
        <w:rPr>
          <w:rFonts w:ascii="Candara" w:hAnsi="Candara"/>
          <w:noProof w:val="0"/>
        </w:rPr>
        <w:t xml:space="preserve"> </w:t>
      </w:r>
      <w:r w:rsidR="00D33F54" w:rsidRPr="00B8585E">
        <w:rPr>
          <w:rFonts w:ascii="Candara" w:hAnsi="Candara"/>
          <w:noProof w:val="0"/>
        </w:rPr>
        <w:sym w:font="Wingdings" w:char="F0E0"/>
      </w:r>
      <w:r w:rsidR="00D33F54" w:rsidRPr="00B8585E">
        <w:rPr>
          <w:rFonts w:ascii="Candara" w:hAnsi="Candara"/>
          <w:noProof w:val="0"/>
        </w:rPr>
        <w:t xml:space="preserve"> signal sent to integrating centres</w:t>
      </w:r>
    </w:p>
    <w:p w:rsidR="00D33F54" w:rsidRPr="00B8585E" w:rsidRDefault="00D33F54" w:rsidP="00D33F54">
      <w:pPr>
        <w:pStyle w:val="NoSpacing"/>
        <w:rPr>
          <w:rFonts w:ascii="Candara" w:hAnsi="Candara"/>
          <w:noProof w:val="0"/>
        </w:rPr>
      </w:pPr>
    </w:p>
    <w:p w:rsidR="00D33F54" w:rsidRPr="00B8585E" w:rsidRDefault="00D33F54" w:rsidP="00D33F54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Sense organ</w:t>
      </w:r>
      <w:r w:rsidRPr="00B8585E">
        <w:rPr>
          <w:rFonts w:ascii="Candara" w:hAnsi="Candara"/>
          <w:noProof w:val="0"/>
        </w:rPr>
        <w:t xml:space="preserve"> – complex structure consisting of multiple tissues that work together to let an organism detect incoming stimuli</w:t>
      </w:r>
    </w:p>
    <w:p w:rsidR="00D33F54" w:rsidRPr="00B8585E" w:rsidRDefault="00D33F54" w:rsidP="00D33F54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Sensory receptor</w:t>
      </w:r>
      <w:r w:rsidRPr="00B8585E">
        <w:rPr>
          <w:rFonts w:ascii="Candara" w:hAnsi="Candara"/>
          <w:noProof w:val="0"/>
        </w:rPr>
        <w:t xml:space="preserve"> – cell that is specialized to detect incoming sensory stimuli</w:t>
      </w:r>
    </w:p>
    <w:p w:rsidR="00D33F54" w:rsidRPr="00B8585E" w:rsidRDefault="00D33F54" w:rsidP="00D33F54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Can be found w/in complex sensory organs</w:t>
      </w:r>
    </w:p>
    <w:p w:rsidR="00D33F54" w:rsidRPr="00B8585E" w:rsidRDefault="00D33F54" w:rsidP="00D33F54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Receptor proteins</w:t>
      </w:r>
      <w:r w:rsidRPr="00B8585E">
        <w:rPr>
          <w:rFonts w:ascii="Candara" w:hAnsi="Candara"/>
          <w:noProof w:val="0"/>
        </w:rPr>
        <w:t xml:space="preserve"> – specialized to detect incoming sensory signals; found on the membranes of sensory receptor cells</w:t>
      </w:r>
    </w:p>
    <w:p w:rsidR="00D33F54" w:rsidRPr="00B8585E" w:rsidRDefault="00D33F54" w:rsidP="00D33F54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Afferent neurons</w:t>
      </w:r>
      <w:r w:rsidRPr="00B8585E">
        <w:rPr>
          <w:rFonts w:ascii="Candara" w:hAnsi="Candara"/>
          <w:noProof w:val="0"/>
        </w:rPr>
        <w:t xml:space="preserve"> – send signals in the form of APs from the periphery to integrating centres</w:t>
      </w:r>
    </w:p>
    <w:p w:rsidR="00D33F54" w:rsidRPr="00B8585E" w:rsidRDefault="00D33F54" w:rsidP="00D33F54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Some sensory receptors are afferent neurons (sensory neurons)</w:t>
      </w:r>
    </w:p>
    <w:p w:rsidR="0024033E" w:rsidRPr="00B8585E" w:rsidRDefault="0024033E" w:rsidP="00D33F54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 xml:space="preserve">Receptor protein in dendrite detects the incoming sensory signal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changes conformation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alters activity of signal transduction pathway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change in membrane potential of receptor</w:t>
      </w:r>
    </w:p>
    <w:p w:rsidR="0024033E" w:rsidRPr="00B8585E" w:rsidRDefault="0024033E" w:rsidP="0024033E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Generator potential</w:t>
      </w:r>
      <w:r w:rsidRPr="00B8585E">
        <w:rPr>
          <w:rFonts w:ascii="Candara" w:hAnsi="Candara"/>
          <w:noProof w:val="0"/>
        </w:rPr>
        <w:t xml:space="preserve"> – spreads along membrane to spike-initiating (trigger) zone of the neuron, where it generates APs in the axon if generator potential &gt; threshold potential</w:t>
      </w:r>
    </w:p>
    <w:p w:rsidR="0024033E" w:rsidRPr="00B8585E" w:rsidRDefault="0024033E" w:rsidP="0024033E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Receptor potential</w:t>
      </w:r>
      <w:r w:rsidRPr="00B8585E">
        <w:rPr>
          <w:rFonts w:ascii="Candara" w:hAnsi="Candara"/>
          <w:noProof w:val="0"/>
        </w:rPr>
        <w:t xml:space="preserve"> – initial graded potential in the sensory receptor cell when it’s separate from the afferent sensory neuron</w:t>
      </w:r>
    </w:p>
    <w:p w:rsidR="00744E56" w:rsidRPr="00B8585E" w:rsidRDefault="00744E56" w:rsidP="00744E56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Spreads across sensory receptor cell to the site of the synapse with the afferent neuron, where it triggers the release of neurotransmitter</w:t>
      </w:r>
    </w:p>
    <w:p w:rsidR="005B5629" w:rsidRPr="00B8585E" w:rsidRDefault="005B5629" w:rsidP="005B5629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Function of a sensory receptor – to detect incoming stimuli and transduce them into changes in membrane potential that convey information to integrating centres</w:t>
      </w:r>
    </w:p>
    <w:p w:rsidR="005B5629" w:rsidRPr="00B8585E" w:rsidRDefault="005B5629" w:rsidP="005B5629">
      <w:pPr>
        <w:pStyle w:val="NoSpacing"/>
        <w:rPr>
          <w:rFonts w:ascii="Candara" w:hAnsi="Candara"/>
          <w:noProof w:val="0"/>
        </w:rPr>
      </w:pPr>
    </w:p>
    <w:p w:rsidR="00E01CBA" w:rsidRPr="00B8585E" w:rsidRDefault="00E01CBA" w:rsidP="005B5629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Classification of sensory receptors based on location of stimulus</w:t>
      </w:r>
    </w:p>
    <w:p w:rsidR="005B5629" w:rsidRPr="00B8585E" w:rsidRDefault="00E01CBA" w:rsidP="00E01CBA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Telereceptors</w:t>
      </w:r>
      <w:r w:rsidRPr="00B8585E">
        <w:rPr>
          <w:rFonts w:ascii="Candara" w:hAnsi="Candara"/>
          <w:noProof w:val="0"/>
        </w:rPr>
        <w:t xml:space="preserve"> – locations at some distance from the body (vision, hearing)</w:t>
      </w:r>
    </w:p>
    <w:p w:rsidR="00E01CBA" w:rsidRPr="00B8585E" w:rsidRDefault="00E01CBA" w:rsidP="00E01CBA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Exteroceptors</w:t>
      </w:r>
      <w:r w:rsidRPr="00B8585E">
        <w:rPr>
          <w:rFonts w:ascii="Candara" w:hAnsi="Candara"/>
          <w:noProof w:val="0"/>
        </w:rPr>
        <w:t xml:space="preserve"> – outside of the body (pressure, temperature)</w:t>
      </w:r>
    </w:p>
    <w:p w:rsidR="00E01CBA" w:rsidRPr="00B8585E" w:rsidRDefault="00E01CBA" w:rsidP="00E01CBA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Interoceptors</w:t>
      </w:r>
      <w:r w:rsidRPr="00B8585E">
        <w:rPr>
          <w:rFonts w:ascii="Candara" w:hAnsi="Candara"/>
          <w:noProof w:val="0"/>
        </w:rPr>
        <w:t xml:space="preserve"> – inside the body (blood pressure, blood oxygen)</w:t>
      </w:r>
    </w:p>
    <w:p w:rsidR="00E01CBA" w:rsidRPr="00B8585E" w:rsidRDefault="00E01CBA" w:rsidP="00E01CBA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Classification of sensory receptors based on type of stimulus they can detect (</w:t>
      </w:r>
      <w:r w:rsidRPr="00B8585E">
        <w:rPr>
          <w:rFonts w:ascii="Candara" w:hAnsi="Candara"/>
          <w:noProof w:val="0"/>
          <w:color w:val="FF3399"/>
        </w:rPr>
        <w:t>stimulus modality</w:t>
      </w:r>
      <w:r w:rsidRPr="00B8585E">
        <w:rPr>
          <w:rFonts w:ascii="Candara" w:hAnsi="Candara"/>
          <w:noProof w:val="0"/>
        </w:rPr>
        <w:t>)</w:t>
      </w:r>
    </w:p>
    <w:p w:rsidR="00E01CBA" w:rsidRPr="00B8585E" w:rsidRDefault="00E01CBA" w:rsidP="00E01CBA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Chemoreceptors</w:t>
      </w:r>
      <w:r w:rsidRPr="00B8585E">
        <w:rPr>
          <w:rFonts w:ascii="Candara" w:hAnsi="Candara"/>
          <w:noProof w:val="0"/>
        </w:rPr>
        <w:t xml:space="preserve"> – chemical signals</w:t>
      </w:r>
    </w:p>
    <w:p w:rsidR="00E01CBA" w:rsidRPr="00B8585E" w:rsidRDefault="00E01CBA" w:rsidP="00E01CBA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Mechanoreceptors</w:t>
      </w:r>
      <w:r w:rsidRPr="00B8585E">
        <w:rPr>
          <w:rFonts w:ascii="Candara" w:hAnsi="Candara"/>
          <w:noProof w:val="0"/>
        </w:rPr>
        <w:t xml:space="preserve"> – pressure and movement</w:t>
      </w:r>
    </w:p>
    <w:p w:rsidR="00E01CBA" w:rsidRPr="00B8585E" w:rsidRDefault="00E01CBA" w:rsidP="00E01CBA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Proprioception – sense of body position</w:t>
      </w:r>
    </w:p>
    <w:p w:rsidR="00E01CBA" w:rsidRPr="00B8585E" w:rsidRDefault="00E01CBA" w:rsidP="00E01CBA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 xml:space="preserve">Photoreceptors </w:t>
      </w:r>
      <w:r w:rsidRPr="00B8585E">
        <w:rPr>
          <w:rFonts w:ascii="Candara" w:hAnsi="Candara"/>
          <w:noProof w:val="0"/>
        </w:rPr>
        <w:t>– light</w:t>
      </w:r>
    </w:p>
    <w:p w:rsidR="00E01CBA" w:rsidRPr="00B8585E" w:rsidRDefault="00E01CBA" w:rsidP="00E01CBA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Thermoreceptors</w:t>
      </w:r>
      <w:r w:rsidRPr="00B8585E">
        <w:rPr>
          <w:rFonts w:ascii="Candara" w:hAnsi="Candara"/>
          <w:noProof w:val="0"/>
        </w:rPr>
        <w:t xml:space="preserve"> – temperature</w:t>
      </w:r>
    </w:p>
    <w:p w:rsidR="00E01CBA" w:rsidRPr="00B8585E" w:rsidRDefault="00E01CBA" w:rsidP="00E01CBA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Electroreceptors</w:t>
      </w:r>
      <w:r w:rsidRPr="00B8585E">
        <w:rPr>
          <w:rFonts w:ascii="Candara" w:hAnsi="Candara"/>
          <w:noProof w:val="0"/>
        </w:rPr>
        <w:t xml:space="preserve"> – electric fields</w:t>
      </w:r>
    </w:p>
    <w:p w:rsidR="00E01CBA" w:rsidRPr="00B8585E" w:rsidRDefault="00E01CBA" w:rsidP="00E01CBA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 xml:space="preserve">Magnetoreceptors </w:t>
      </w:r>
      <w:r w:rsidRPr="00B8585E">
        <w:rPr>
          <w:rFonts w:ascii="Candara" w:hAnsi="Candara"/>
          <w:noProof w:val="0"/>
        </w:rPr>
        <w:t>– magnetic fields</w:t>
      </w:r>
    </w:p>
    <w:p w:rsidR="00E01CBA" w:rsidRPr="00B8585E" w:rsidRDefault="00E01CBA" w:rsidP="00E01CBA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Adequate stimulus</w:t>
      </w:r>
      <w:r w:rsidRPr="00B8585E">
        <w:rPr>
          <w:rFonts w:ascii="Candara" w:hAnsi="Candara"/>
          <w:noProof w:val="0"/>
        </w:rPr>
        <w:t xml:space="preserve"> – a receptor’s preferred (or most sensitive) stimulus modality</w:t>
      </w:r>
    </w:p>
    <w:p w:rsidR="00E01CBA" w:rsidRPr="00B8585E" w:rsidRDefault="00E01CBA" w:rsidP="00E01CBA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Polymodal receptors</w:t>
      </w:r>
      <w:r w:rsidRPr="00B8585E">
        <w:rPr>
          <w:rFonts w:ascii="Candara" w:hAnsi="Candara"/>
          <w:noProof w:val="0"/>
        </w:rPr>
        <w:t xml:space="preserve"> – able to detect more than one class of stimulus</w:t>
      </w:r>
    </w:p>
    <w:p w:rsidR="00E01CBA" w:rsidRPr="00B8585E" w:rsidRDefault="00E01CBA" w:rsidP="00E01CBA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Nociceptors</w:t>
      </w:r>
      <w:r w:rsidRPr="00B8585E">
        <w:rPr>
          <w:rFonts w:ascii="Candara" w:hAnsi="Candara"/>
          <w:noProof w:val="0"/>
        </w:rPr>
        <w:t xml:space="preserve"> – detect extremely strong stimuli of various kinds; responsible for the sensation of pain</w:t>
      </w:r>
    </w:p>
    <w:p w:rsidR="00E01CBA" w:rsidRPr="00B8585E" w:rsidRDefault="00E01CBA" w:rsidP="00E01CBA">
      <w:pPr>
        <w:pStyle w:val="NoSpacing"/>
        <w:rPr>
          <w:rFonts w:ascii="Candara" w:hAnsi="Candara"/>
          <w:noProof w:val="0"/>
        </w:rPr>
      </w:pPr>
    </w:p>
    <w:p w:rsidR="00E01CBA" w:rsidRPr="00B8585E" w:rsidRDefault="000858B9" w:rsidP="00E01CBA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lastRenderedPageBreak/>
        <w:t xml:space="preserve">In order for an incoming </w:t>
      </w:r>
      <w:r w:rsidR="00B8585E" w:rsidRPr="00B8585E">
        <w:rPr>
          <w:rFonts w:ascii="Candara" w:hAnsi="Candara"/>
          <w:noProof w:val="0"/>
        </w:rPr>
        <w:t>signal</w:t>
      </w:r>
      <w:r w:rsidRPr="00B8585E">
        <w:rPr>
          <w:rFonts w:ascii="Candara" w:hAnsi="Candara"/>
          <w:noProof w:val="0"/>
        </w:rPr>
        <w:t xml:space="preserve"> to be interpreted properly, 4 pieces of info must be known about the stimulus</w:t>
      </w:r>
    </w:p>
    <w:p w:rsidR="000858B9" w:rsidRPr="00B8585E" w:rsidRDefault="000858B9" w:rsidP="00E01CBA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Stimulus modality – signals in an afferent neuron have to represent a specific stimulus modality</w:t>
      </w:r>
    </w:p>
    <w:p w:rsidR="000858B9" w:rsidRPr="00B8585E" w:rsidRDefault="000858B9" w:rsidP="000858B9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Sensory units</w:t>
      </w:r>
      <w:r w:rsidRPr="00B8585E">
        <w:rPr>
          <w:rFonts w:ascii="Candara" w:hAnsi="Candara"/>
          <w:noProof w:val="0"/>
        </w:rPr>
        <w:t xml:space="preserve"> – multiple sensory receptors that form synapses with one afferent neuron</w:t>
      </w:r>
    </w:p>
    <w:p w:rsidR="000858B9" w:rsidRPr="00B8585E" w:rsidRDefault="000858B9" w:rsidP="000858B9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Relative firing of several adjacent sensory cells may carry information regarding stimulus modality</w:t>
      </w:r>
    </w:p>
    <w:p w:rsidR="000858B9" w:rsidRPr="00B8585E" w:rsidRDefault="000858B9" w:rsidP="000858B9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Stimulus location – coded by location of the stimulated receptor on the body</w:t>
      </w:r>
    </w:p>
    <w:p w:rsidR="000858B9" w:rsidRPr="00B8585E" w:rsidRDefault="005747DA" w:rsidP="000858B9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Receptive field</w:t>
      </w:r>
      <w:r w:rsidRPr="00B8585E">
        <w:rPr>
          <w:rFonts w:ascii="Candara" w:hAnsi="Candara"/>
          <w:noProof w:val="0"/>
        </w:rPr>
        <w:t xml:space="preserve"> – corresponds to the region of skin that causes a response in that particular afferent neuron (usually those involved in touch)</w:t>
      </w:r>
    </w:p>
    <w:p w:rsidR="00197B6B" w:rsidRPr="00B8585E" w:rsidRDefault="00197B6B" w:rsidP="00197B6B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 xml:space="preserve">Acuity </w:t>
      </w:r>
      <w:r w:rsidRPr="00B8585E">
        <w:rPr>
          <w:rFonts w:ascii="Candara" w:hAnsi="Candara"/>
          <w:noProof w:val="0"/>
        </w:rPr>
        <w:t>– localization of stimuli</w:t>
      </w:r>
    </w:p>
    <w:p w:rsidR="00197B6B" w:rsidRPr="00B8585E" w:rsidRDefault="00197B6B" w:rsidP="00197B6B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Neurons w/small receptive fields detect stimuli across a smaller area than neurons w/large receptive fields; thus, they have greater acuity</w:t>
      </w:r>
    </w:p>
    <w:p w:rsidR="00197B6B" w:rsidRPr="00B8585E" w:rsidRDefault="00197B6B" w:rsidP="00197B6B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Population coding</w:t>
      </w:r>
      <w:r w:rsidRPr="00B8585E">
        <w:rPr>
          <w:rFonts w:ascii="Candara" w:hAnsi="Candara"/>
          <w:noProof w:val="0"/>
        </w:rPr>
        <w:t xml:space="preserve"> – a stimulus that causes two adjacent neurons to respond must be located w/in the area of overlap btw receptive fields of those two neurons</w:t>
      </w:r>
    </w:p>
    <w:p w:rsidR="00197B6B" w:rsidRPr="00B8585E" w:rsidRDefault="00197B6B" w:rsidP="00197B6B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Lateral inhibition</w:t>
      </w:r>
      <w:r w:rsidRPr="00B8585E">
        <w:rPr>
          <w:rFonts w:ascii="Candara" w:hAnsi="Candara"/>
          <w:noProof w:val="0"/>
        </w:rPr>
        <w:t xml:space="preserve"> </w:t>
      </w:r>
      <w:r w:rsidR="00BE1F99" w:rsidRPr="00B8585E">
        <w:rPr>
          <w:rFonts w:ascii="Candara" w:hAnsi="Candara"/>
          <w:noProof w:val="0"/>
        </w:rPr>
        <w:t>–</w:t>
      </w:r>
      <w:r w:rsidRPr="00B8585E">
        <w:rPr>
          <w:rFonts w:ascii="Candara" w:hAnsi="Candara"/>
          <w:noProof w:val="0"/>
        </w:rPr>
        <w:t xml:space="preserve"> </w:t>
      </w:r>
      <w:r w:rsidR="00BE1F99" w:rsidRPr="00B8585E">
        <w:rPr>
          <w:rFonts w:ascii="Candara" w:hAnsi="Candara"/>
          <w:noProof w:val="0"/>
        </w:rPr>
        <w:t>lateral interneurons form synapses btw axon terminals (Figure 6.3, page 254)</w:t>
      </w:r>
    </w:p>
    <w:p w:rsidR="00BE1F99" w:rsidRPr="00B8585E" w:rsidRDefault="00BE1F99" w:rsidP="00BE1F99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 xml:space="preserve">Strong response of one neuron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release neurotransmitter onto lateral interneurons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inhibitory neurotransmitter released from lateral interneurons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prevents release of neurotransmitter from neurons on either side of the responsive neuron</w:t>
      </w:r>
    </w:p>
    <w:p w:rsidR="00BE1F99" w:rsidRPr="00B8585E" w:rsidRDefault="00BE1F99" w:rsidP="00BE1F99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As a result, secondary neurons don’t fire; increases contrast btw neurons @ centre of stimulus and neurons on the edge; finer discrimination</w:t>
      </w:r>
    </w:p>
    <w:p w:rsidR="00197B6B" w:rsidRPr="00B8585E" w:rsidRDefault="00E63291" w:rsidP="00197B6B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Dynamic range</w:t>
      </w:r>
      <w:r w:rsidRPr="00B8585E">
        <w:rPr>
          <w:rFonts w:ascii="Candara" w:hAnsi="Candara"/>
          <w:noProof w:val="0"/>
        </w:rPr>
        <w:t xml:space="preserve"> – a relatively limited range of intensities over which most sensory receptor cells are able to encode stimuli</w:t>
      </w:r>
    </w:p>
    <w:p w:rsidR="00E63291" w:rsidRPr="00B8585E" w:rsidRDefault="00E63291" w:rsidP="00E63291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APs code stimulus intensity through changes in frequency</w:t>
      </w:r>
    </w:p>
    <w:p w:rsidR="00E63291" w:rsidRPr="00B8585E" w:rsidRDefault="00E63291" w:rsidP="00E63291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Strong – high-frequency series (trains) of APs</w:t>
      </w:r>
    </w:p>
    <w:p w:rsidR="00E63291" w:rsidRPr="00B8585E" w:rsidRDefault="00E63291" w:rsidP="00E63291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Weak – lower-frequency trains of APs</w:t>
      </w:r>
    </w:p>
    <w:p w:rsidR="00E63291" w:rsidRPr="00B8585E" w:rsidRDefault="00E63291" w:rsidP="00E63291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Threshold of detection</w:t>
      </w:r>
      <w:r w:rsidRPr="00B8585E">
        <w:rPr>
          <w:rFonts w:ascii="Candara" w:hAnsi="Candara"/>
          <w:noProof w:val="0"/>
        </w:rPr>
        <w:t xml:space="preserve"> – weakest stimulus that produces a response in a receptor 50% of the time</w:t>
      </w:r>
    </w:p>
    <w:p w:rsidR="00E63291" w:rsidRPr="00B8585E" w:rsidRDefault="00E63291" w:rsidP="00E63291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A receptor reaches the top of its dynamic range when all available receptors become saturated (can’t increase response even if signal strength increases)</w:t>
      </w:r>
    </w:p>
    <w:p w:rsidR="00E63291" w:rsidRPr="00B8585E" w:rsidRDefault="00B8585E" w:rsidP="00376CC8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Trade-off</w:t>
      </w:r>
      <w:r w:rsidR="00376CC8" w:rsidRPr="00B8585E">
        <w:rPr>
          <w:rFonts w:ascii="Candara" w:hAnsi="Candara"/>
          <w:noProof w:val="0"/>
        </w:rPr>
        <w:t xml:space="preserve"> btw dynamic range and discrimination – eg. Receptor A (large dynamic range, detects weak and strong stimuli) and Receptor B (detects weak stimuli, becomes saturated at moderate stimulus levels)</w:t>
      </w:r>
    </w:p>
    <w:p w:rsidR="00376CC8" w:rsidRPr="00B8585E" w:rsidRDefault="00376CC8" w:rsidP="00376CC8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Large change in stimulus intensity causes only a small change in Receptor A’s response</w:t>
      </w:r>
    </w:p>
    <w:p w:rsidR="00376CC8" w:rsidRPr="00B8585E" w:rsidRDefault="00376CC8" w:rsidP="00376CC8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Small change in stimulus intensity causes a large change in Receptor B’s response</w:t>
      </w:r>
    </w:p>
    <w:p w:rsidR="00376CC8" w:rsidRPr="00B8585E" w:rsidRDefault="00376CC8" w:rsidP="00376CC8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Range fractionation</w:t>
      </w:r>
      <w:r w:rsidRPr="00B8585E">
        <w:rPr>
          <w:rFonts w:ascii="Candara" w:hAnsi="Candara"/>
          <w:noProof w:val="0"/>
        </w:rPr>
        <w:t xml:space="preserve"> </w:t>
      </w:r>
      <w:r w:rsidR="00FA5C26" w:rsidRPr="00B8585E">
        <w:rPr>
          <w:rFonts w:ascii="Candara" w:hAnsi="Candara"/>
          <w:noProof w:val="0"/>
        </w:rPr>
        <w:t>– groups of receptors, each sensitive to a different range of stimulus intensities, can work together to provide fine discrimination across a wider range of intensities</w:t>
      </w:r>
    </w:p>
    <w:p w:rsidR="00FA5C26" w:rsidRPr="00B8585E" w:rsidRDefault="00FA5C26" w:rsidP="00FA5C26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Individual receptor cells are sensitive to only a small portion of the possible range of intensities, but multiple receptors cover different parts of the range</w:t>
      </w:r>
    </w:p>
    <w:p w:rsidR="00FA5C26" w:rsidRPr="00B8585E" w:rsidRDefault="00FA5C26" w:rsidP="00FA5C26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 xml:space="preserve">Logarithmic </w:t>
      </w:r>
      <w:r w:rsidR="00B35A5B" w:rsidRPr="00B8585E">
        <w:rPr>
          <w:rFonts w:ascii="Candara" w:hAnsi="Candara"/>
          <w:noProof w:val="0"/>
        </w:rPr>
        <w:t>encoding of signal – response increases with logarithm of stimulus intensity</w:t>
      </w:r>
    </w:p>
    <w:p w:rsidR="00B35A5B" w:rsidRPr="00B8585E" w:rsidRDefault="00B35A5B" w:rsidP="00B35A5B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Large increase in response to changes in stimulus</w:t>
      </w:r>
      <w:r w:rsidR="00AC7CB9" w:rsidRPr="00B8585E">
        <w:rPr>
          <w:rFonts w:ascii="Candara" w:hAnsi="Candara"/>
          <w:noProof w:val="0"/>
        </w:rPr>
        <w:t xml:space="preserve"> intensity when it’s low – provides fine discrimination</w:t>
      </w:r>
    </w:p>
    <w:p w:rsidR="00AC7CB9" w:rsidRPr="00B8585E" w:rsidRDefault="00AC7CB9" w:rsidP="00B35A5B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When stimulus intensity is high, there is only a limited change in the response even when there is a large change in stimulus intensity</w:t>
      </w:r>
    </w:p>
    <w:p w:rsidR="008E1A99" w:rsidRPr="00B8585E" w:rsidRDefault="008E1A99" w:rsidP="00B35A5B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Logarithmic coding allows a receptor to have a constant response to a given percentage change in stimulus intensity</w:t>
      </w:r>
    </w:p>
    <w:p w:rsidR="008E1A99" w:rsidRPr="00B8585E" w:rsidRDefault="008E1A99" w:rsidP="008E1A99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lastRenderedPageBreak/>
        <w:t>Tonic receptors</w:t>
      </w:r>
      <w:r w:rsidRPr="00B8585E">
        <w:rPr>
          <w:rFonts w:ascii="Candara" w:hAnsi="Candara"/>
          <w:noProof w:val="0"/>
        </w:rPr>
        <w:t xml:space="preserve"> – fire APs as long as the stimulus </w:t>
      </w:r>
      <w:r w:rsidR="00B8585E" w:rsidRPr="00B8585E">
        <w:rPr>
          <w:rFonts w:ascii="Candara" w:hAnsi="Candara"/>
          <w:noProof w:val="0"/>
        </w:rPr>
        <w:t>continues</w:t>
      </w:r>
      <w:r w:rsidRPr="00B8585E">
        <w:rPr>
          <w:rFonts w:ascii="Candara" w:hAnsi="Candara"/>
          <w:noProof w:val="0"/>
        </w:rPr>
        <w:t>, and convey information about how long the stimulus lasts</w:t>
      </w:r>
    </w:p>
    <w:p w:rsidR="008E1A99" w:rsidRPr="00B8585E" w:rsidRDefault="008E1A99" w:rsidP="008E1A99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Receptor adaptation</w:t>
      </w:r>
      <w:r w:rsidRPr="00B8585E">
        <w:rPr>
          <w:rFonts w:ascii="Candara" w:hAnsi="Candara"/>
          <w:noProof w:val="0"/>
        </w:rPr>
        <w:t xml:space="preserve"> – AP frequency declines if stimulus intensity is maintained at a constant level</w:t>
      </w:r>
    </w:p>
    <w:p w:rsidR="008E1A99" w:rsidRPr="00B8585E" w:rsidRDefault="008E1A99" w:rsidP="008E1A99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Phasic receptors</w:t>
      </w:r>
      <w:r w:rsidRPr="00B8585E">
        <w:rPr>
          <w:rFonts w:ascii="Candara" w:hAnsi="Candara"/>
          <w:noProof w:val="0"/>
        </w:rPr>
        <w:t xml:space="preserve"> – produce APs only when the stimulus begins, because they adapt so quickly</w:t>
      </w:r>
    </w:p>
    <w:p w:rsidR="008E1A99" w:rsidRPr="00B8585E" w:rsidRDefault="008E1A99" w:rsidP="008E1A99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Code changes in stimulus but don’t explicitly encode stimulus duration</w:t>
      </w:r>
    </w:p>
    <w:p w:rsidR="0032715D" w:rsidRPr="00B8585E" w:rsidRDefault="0032715D" w:rsidP="0032715D">
      <w:pPr>
        <w:pStyle w:val="NoSpacing"/>
        <w:rPr>
          <w:rFonts w:ascii="Candara" w:hAnsi="Candara"/>
          <w:noProof w:val="0"/>
        </w:rPr>
      </w:pPr>
    </w:p>
    <w:p w:rsidR="0032715D" w:rsidRPr="00B8585E" w:rsidRDefault="0032715D" w:rsidP="0032715D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 xml:space="preserve">Olfaction </w:t>
      </w:r>
      <w:r w:rsidRPr="00B8585E">
        <w:rPr>
          <w:rFonts w:ascii="Candara" w:hAnsi="Candara"/>
          <w:noProof w:val="0"/>
        </w:rPr>
        <w:t>(sense of smell) – detection of chemicals carried in air</w:t>
      </w:r>
    </w:p>
    <w:p w:rsidR="0032715D" w:rsidRPr="00B8585E" w:rsidRDefault="0032715D" w:rsidP="0032715D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Provides ability to sense chemicals whose source is located at some distance from the body</w:t>
      </w:r>
    </w:p>
    <w:p w:rsidR="0032715D" w:rsidRPr="00B8585E" w:rsidRDefault="0032715D" w:rsidP="0032715D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Odorants</w:t>
      </w:r>
      <w:r w:rsidRPr="00B8585E">
        <w:rPr>
          <w:rFonts w:ascii="Candara" w:hAnsi="Candara"/>
          <w:noProof w:val="0"/>
        </w:rPr>
        <w:t xml:space="preserve"> – chemicals detected by the olfactory system; vertebrates can distinguish btw odorants very clearly</w:t>
      </w:r>
    </w:p>
    <w:p w:rsidR="0032715D" w:rsidRPr="00B8585E" w:rsidRDefault="0032715D" w:rsidP="0032715D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Odorant molecules comes into contact w/mucus layer that lines the olfactory epithelium of the nose</w:t>
      </w:r>
    </w:p>
    <w:p w:rsidR="0032715D" w:rsidRPr="00B8585E" w:rsidRDefault="0032715D" w:rsidP="0032715D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Odorant binding proteins</w:t>
      </w:r>
      <w:r w:rsidRPr="00B8585E">
        <w:rPr>
          <w:rFonts w:ascii="Candara" w:hAnsi="Candara"/>
          <w:noProof w:val="0"/>
        </w:rPr>
        <w:t xml:space="preserve"> – found in mucus; thought to allow lipophilic odorants to dissolve in the aqueous mucus layer</w:t>
      </w:r>
    </w:p>
    <w:p w:rsidR="0032715D" w:rsidRPr="00B8585E" w:rsidRDefault="0032715D" w:rsidP="0032715D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 xml:space="preserve">Olfactory receptor cells are bipolar </w:t>
      </w:r>
      <w:r w:rsidR="00B8585E" w:rsidRPr="00B8585E">
        <w:rPr>
          <w:rFonts w:ascii="Candara" w:hAnsi="Candara"/>
          <w:noProof w:val="0"/>
        </w:rPr>
        <w:t>neurons</w:t>
      </w:r>
      <w:r w:rsidRPr="00B8585E">
        <w:rPr>
          <w:rFonts w:ascii="Candara" w:hAnsi="Candara"/>
          <w:noProof w:val="0"/>
        </w:rPr>
        <w:t xml:space="preserve"> with one end in the olfactory epithelium and other end  forming synapses w/neurons in the olfactory bulb of the brain</w:t>
      </w:r>
    </w:p>
    <w:p w:rsidR="0032715D" w:rsidRPr="00B8585E" w:rsidRDefault="0032715D" w:rsidP="0032715D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Cilia – on the membrane of the olfactory receptor cell; project into the mucus layer on the inside of the nose</w:t>
      </w:r>
    </w:p>
    <w:p w:rsidR="0032715D" w:rsidRPr="00B8585E" w:rsidRDefault="0032715D" w:rsidP="0032715D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 xml:space="preserve">Nonmotile – don’t beat; but contain </w:t>
      </w:r>
      <w:r w:rsidRPr="00B8585E">
        <w:rPr>
          <w:rFonts w:ascii="Candara" w:hAnsi="Candara"/>
          <w:noProof w:val="0"/>
          <w:color w:val="FF3399"/>
        </w:rPr>
        <w:t>odorant receptor proteins</w:t>
      </w:r>
      <w:r w:rsidRPr="00B8585E">
        <w:rPr>
          <w:rFonts w:ascii="Candara" w:hAnsi="Candara"/>
          <w:noProof w:val="0"/>
        </w:rPr>
        <w:t xml:space="preserve"> – receptor proteins involved in detecting incoming chemical signals</w:t>
      </w:r>
    </w:p>
    <w:p w:rsidR="0032715D" w:rsidRPr="00B8585E" w:rsidRDefault="0032715D" w:rsidP="0032715D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Odorant receptors are G-protein coupled</w:t>
      </w:r>
    </w:p>
    <w:p w:rsidR="0032715D" w:rsidRPr="00B8585E" w:rsidRDefault="0032715D" w:rsidP="0032715D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 xml:space="preserve">Odorant molecule binds to odorant receptor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receptor changes conformation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signal sent to an associated G protein, G</w:t>
      </w:r>
      <w:r w:rsidRPr="00B8585E">
        <w:rPr>
          <w:rFonts w:ascii="Candara" w:hAnsi="Candara"/>
          <w:noProof w:val="0"/>
          <w:vertAlign w:val="subscript"/>
        </w:rPr>
        <w:t>olf</w:t>
      </w:r>
    </w:p>
    <w:p w:rsidR="0032715D" w:rsidRPr="00B8585E" w:rsidRDefault="0032715D" w:rsidP="0032715D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Activated G</w:t>
      </w:r>
      <w:r w:rsidRPr="00B8585E">
        <w:rPr>
          <w:rFonts w:ascii="Candara" w:hAnsi="Candara"/>
          <w:noProof w:val="0"/>
          <w:vertAlign w:val="subscript"/>
        </w:rPr>
        <w:t>olf</w:t>
      </w:r>
      <w:r w:rsidRPr="00B8585E">
        <w:rPr>
          <w:rFonts w:ascii="Candara" w:hAnsi="Candara"/>
          <w:noProof w:val="0"/>
        </w:rPr>
        <w:t xml:space="preserve"> signals via adenylate cyclase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activates a signal transduction pathway</w:t>
      </w:r>
      <w:r w:rsidR="000C7309" w:rsidRPr="00B8585E">
        <w:rPr>
          <w:rFonts w:ascii="Candara" w:hAnsi="Candara"/>
          <w:noProof w:val="0"/>
        </w:rPr>
        <w:t xml:space="preserve"> </w:t>
      </w:r>
      <w:r w:rsidR="000C7309" w:rsidRPr="00B8585E">
        <w:rPr>
          <w:rFonts w:ascii="Candara" w:hAnsi="Candara"/>
          <w:noProof w:val="0"/>
        </w:rPr>
        <w:sym w:font="Wingdings" w:char="F0E0"/>
      </w:r>
      <w:r w:rsidR="000C7309" w:rsidRPr="00B8585E">
        <w:rPr>
          <w:rFonts w:ascii="Candara" w:hAnsi="Candara"/>
          <w:noProof w:val="0"/>
        </w:rPr>
        <w:t xml:space="preserve"> ultimately causes a depolarizing generator potential</w:t>
      </w:r>
    </w:p>
    <w:p w:rsidR="000C7309" w:rsidRPr="00B8585E" w:rsidRDefault="000C7309" w:rsidP="000C7309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If it’s large enough, APs can be triggered in the dendrite of the olfactory receptor neuron</w:t>
      </w:r>
    </w:p>
    <w:p w:rsidR="000C7309" w:rsidRPr="00B8585E" w:rsidRDefault="000C7309" w:rsidP="000C7309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Travel toward the cell body, not away from it, as in a motor neuron</w:t>
      </w:r>
    </w:p>
    <w:p w:rsidR="000C7309" w:rsidRPr="00B8585E" w:rsidRDefault="00D756D3" w:rsidP="000C7309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Some are coupled to G proteins that activate a phospholipase C (PLC)-mediated signal transduction cascade</w:t>
      </w:r>
    </w:p>
    <w:p w:rsidR="00D756D3" w:rsidRPr="00B8585E" w:rsidRDefault="00D756D3" w:rsidP="00D756D3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PLC hydrolyzes PIP2 in the plasma membrane, producing IP3 and DAG, which results in an increase in intracellular Ca</w:t>
      </w:r>
      <w:r w:rsidRPr="00B8585E">
        <w:rPr>
          <w:rFonts w:ascii="Candara" w:hAnsi="Candara"/>
          <w:noProof w:val="0"/>
          <w:vertAlign w:val="superscript"/>
        </w:rPr>
        <w:t>2+</w:t>
      </w:r>
      <w:r w:rsidRPr="00B8585E">
        <w:rPr>
          <w:rFonts w:ascii="Candara" w:hAnsi="Candara"/>
          <w:noProof w:val="0"/>
        </w:rPr>
        <w:t xml:space="preserve"> </w:t>
      </w:r>
      <w:r w:rsidRPr="00B8585E">
        <w:rPr>
          <w:rFonts w:ascii="Candara" w:hAnsi="Candara"/>
          <w:noProof w:val="0"/>
        </w:rPr>
        <w:sym w:font="Wingdings" w:char="F0E0"/>
      </w:r>
      <w:r w:rsidRPr="00B8585E">
        <w:rPr>
          <w:rFonts w:ascii="Candara" w:hAnsi="Candara"/>
          <w:noProof w:val="0"/>
        </w:rPr>
        <w:t xml:space="preserve"> causes plasma membrane Cl</w:t>
      </w:r>
      <w:r w:rsidRPr="00B8585E">
        <w:rPr>
          <w:rFonts w:ascii="Candara" w:hAnsi="Candara"/>
          <w:noProof w:val="0"/>
          <w:vertAlign w:val="superscript"/>
        </w:rPr>
        <w:t>-</w:t>
      </w:r>
      <w:r w:rsidRPr="00B8585E">
        <w:rPr>
          <w:rFonts w:ascii="Candara" w:hAnsi="Candara"/>
          <w:noProof w:val="0"/>
        </w:rPr>
        <w:t xml:space="preserve"> channels to open</w:t>
      </w:r>
    </w:p>
    <w:p w:rsidR="00D756D3" w:rsidRPr="00B8585E" w:rsidRDefault="00D756D3" w:rsidP="00D756D3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Ultimate result – depolarize the cell and trigger APs</w:t>
      </w:r>
    </w:p>
    <w:p w:rsidR="00D756D3" w:rsidRPr="00B8585E" w:rsidRDefault="00D756D3" w:rsidP="00D756D3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Each olfactory neuron expresses only one odorant receptor gene, but each odorant receptor can recognize more than one odorant</w:t>
      </w:r>
    </w:p>
    <w:p w:rsidR="00D756D3" w:rsidRPr="00B8585E" w:rsidRDefault="00D756D3" w:rsidP="00D756D3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A given odorant excites multiple olfactory neurons, but to different degrees</w:t>
      </w:r>
    </w:p>
    <w:p w:rsidR="00D756D3" w:rsidRPr="00B8585E" w:rsidRDefault="00D756D3" w:rsidP="00D756D3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Each odorant excites a unique combination of olfactory neurons</w:t>
      </w:r>
    </w:p>
    <w:p w:rsidR="00D756D3" w:rsidRPr="00B8585E" w:rsidRDefault="00D756D3" w:rsidP="00D756D3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 xml:space="preserve">Pheromones </w:t>
      </w:r>
      <w:r w:rsidRPr="00B8585E">
        <w:rPr>
          <w:rFonts w:ascii="Candara" w:hAnsi="Candara"/>
          <w:noProof w:val="0"/>
        </w:rPr>
        <w:t>– chemical signals released by an animal that affect the behaviour of another animal of the same species</w:t>
      </w:r>
    </w:p>
    <w:p w:rsidR="00D756D3" w:rsidRPr="00B8585E" w:rsidRDefault="00D756D3" w:rsidP="00D756D3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>Vomeronasal organ</w:t>
      </w:r>
      <w:r w:rsidRPr="00B8585E">
        <w:rPr>
          <w:rFonts w:ascii="Candara" w:hAnsi="Candara"/>
          <w:noProof w:val="0"/>
        </w:rPr>
        <w:t xml:space="preserve"> – accessory olfactor</w:t>
      </w:r>
      <w:r w:rsidR="00B8585E">
        <w:rPr>
          <w:rFonts w:ascii="Candara" w:hAnsi="Candara"/>
          <w:noProof w:val="0"/>
        </w:rPr>
        <w:t>y</w:t>
      </w:r>
      <w:r w:rsidRPr="00B8585E">
        <w:rPr>
          <w:rFonts w:ascii="Candara" w:hAnsi="Candara"/>
          <w:noProof w:val="0"/>
        </w:rPr>
        <w:t xml:space="preserve"> organ structurally and molecularly distinct from the primary olfactory epithelium</w:t>
      </w:r>
    </w:p>
    <w:p w:rsidR="00D756D3" w:rsidRPr="00B8585E" w:rsidRDefault="00D756D3" w:rsidP="00D756D3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Receptors activate a phospholipase C-based signal transduction system</w:t>
      </w:r>
    </w:p>
    <w:p w:rsidR="00D756D3" w:rsidRPr="00B8585E" w:rsidRDefault="00D756D3" w:rsidP="00D756D3">
      <w:pPr>
        <w:pStyle w:val="NoSpacing"/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Arthropods – primary olfactory organs located on antennae/antennules</w:t>
      </w:r>
    </w:p>
    <w:p w:rsidR="00D756D3" w:rsidRPr="00B8585E" w:rsidRDefault="00D756D3" w:rsidP="00D756D3">
      <w:pPr>
        <w:pStyle w:val="NoSpacing"/>
        <w:numPr>
          <w:ilvl w:val="0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Antennae covered with hairlike projections of the cuticle called sensilla</w:t>
      </w:r>
    </w:p>
    <w:p w:rsidR="00D756D3" w:rsidRPr="00B8585E" w:rsidRDefault="00D756D3" w:rsidP="00D756D3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  <w:color w:val="FF3399"/>
        </w:rPr>
        <w:t xml:space="preserve">Sensilla </w:t>
      </w:r>
      <w:r w:rsidRPr="00B8585E">
        <w:rPr>
          <w:rFonts w:ascii="Candara" w:hAnsi="Candara"/>
          <w:noProof w:val="0"/>
        </w:rPr>
        <w:t>– complex sensory organs that have a variety of morphologies and functions, including mechanosensory and chemosensory transduction</w:t>
      </w:r>
    </w:p>
    <w:p w:rsidR="00D756D3" w:rsidRPr="00B8585E" w:rsidRDefault="00D756D3" w:rsidP="00D756D3">
      <w:pPr>
        <w:pStyle w:val="NoSpacing"/>
        <w:numPr>
          <w:ilvl w:val="1"/>
          <w:numId w:val="1"/>
        </w:numPr>
        <w:rPr>
          <w:rFonts w:ascii="Candara" w:hAnsi="Candara"/>
          <w:noProof w:val="0"/>
        </w:rPr>
      </w:pPr>
      <w:r w:rsidRPr="00B8585E">
        <w:rPr>
          <w:rFonts w:ascii="Candara" w:hAnsi="Candara"/>
          <w:noProof w:val="0"/>
        </w:rPr>
        <w:t>Generally involve cyclic AMP (cAMP) as their 2</w:t>
      </w:r>
      <w:r w:rsidRPr="00B8585E">
        <w:rPr>
          <w:rFonts w:ascii="Candara" w:hAnsi="Candara"/>
          <w:noProof w:val="0"/>
          <w:vertAlign w:val="superscript"/>
        </w:rPr>
        <w:t>nd</w:t>
      </w:r>
      <w:r w:rsidRPr="00B8585E">
        <w:rPr>
          <w:rFonts w:ascii="Candara" w:hAnsi="Candara"/>
          <w:noProof w:val="0"/>
        </w:rPr>
        <w:t xml:space="preserve"> messenger</w:t>
      </w:r>
    </w:p>
    <w:sectPr w:rsidR="00D756D3" w:rsidRPr="00B8585E" w:rsidSect="009537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C700D"/>
    <w:multiLevelType w:val="hybridMultilevel"/>
    <w:tmpl w:val="C434B36A"/>
    <w:lvl w:ilvl="0" w:tplc="3B1290E2">
      <w:numFmt w:val="bullet"/>
      <w:lvlText w:val="-"/>
      <w:lvlJc w:val="left"/>
      <w:pPr>
        <w:ind w:left="360" w:hanging="360"/>
      </w:pPr>
      <w:rPr>
        <w:rFonts w:ascii="Segoe Script" w:eastAsiaTheme="minorHAnsi" w:hAnsi="Segoe Script" w:cstheme="minorBidi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D18D5"/>
    <w:rsid w:val="000858B9"/>
    <w:rsid w:val="000C7309"/>
    <w:rsid w:val="000F5001"/>
    <w:rsid w:val="00197B6B"/>
    <w:rsid w:val="0024033E"/>
    <w:rsid w:val="0032715D"/>
    <w:rsid w:val="00376CC8"/>
    <w:rsid w:val="005747DA"/>
    <w:rsid w:val="005B5629"/>
    <w:rsid w:val="005D18D5"/>
    <w:rsid w:val="00744E56"/>
    <w:rsid w:val="00755B4B"/>
    <w:rsid w:val="00777DDA"/>
    <w:rsid w:val="008E1A99"/>
    <w:rsid w:val="008E2094"/>
    <w:rsid w:val="009061BA"/>
    <w:rsid w:val="009537EF"/>
    <w:rsid w:val="00993F08"/>
    <w:rsid w:val="009C2603"/>
    <w:rsid w:val="00A22205"/>
    <w:rsid w:val="00A42CFB"/>
    <w:rsid w:val="00AC7CB9"/>
    <w:rsid w:val="00B35A5B"/>
    <w:rsid w:val="00B8585E"/>
    <w:rsid w:val="00BC62B1"/>
    <w:rsid w:val="00BE1F99"/>
    <w:rsid w:val="00C10DF4"/>
    <w:rsid w:val="00D33F54"/>
    <w:rsid w:val="00D756D3"/>
    <w:rsid w:val="00E01CBA"/>
    <w:rsid w:val="00E63291"/>
    <w:rsid w:val="00FA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7EF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D18D5"/>
    <w:pPr>
      <w:spacing w:after="0" w:line="240" w:lineRule="auto"/>
    </w:pPr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3</Pages>
  <Words>1289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 Lan</dc:creator>
  <cp:lastModifiedBy>Judy Lan</cp:lastModifiedBy>
  <cp:revision>7</cp:revision>
  <dcterms:created xsi:type="dcterms:W3CDTF">2013-01-27T15:34:00Z</dcterms:created>
  <dcterms:modified xsi:type="dcterms:W3CDTF">2013-01-30T04:56:00Z</dcterms:modified>
</cp:coreProperties>
</file>