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5752" w:rsidRPr="008212E8" w:rsidRDefault="00FB5752" w:rsidP="00A52756">
      <w:pPr>
        <w:ind w:firstLine="720"/>
        <w:rPr>
          <w:sz w:val="24"/>
          <w:szCs w:val="24"/>
        </w:rPr>
      </w:pPr>
      <w:bookmarkStart w:id="0" w:name="_GoBack"/>
      <w:bookmarkEnd w:id="0"/>
    </w:p>
    <w:p w:rsidR="00FB5752" w:rsidRPr="008212E8" w:rsidRDefault="00FB5752" w:rsidP="00FB5752">
      <w:pPr>
        <w:ind w:firstLine="720"/>
        <w:jc w:val="center"/>
        <w:rPr>
          <w:sz w:val="24"/>
          <w:szCs w:val="24"/>
        </w:rPr>
      </w:pPr>
      <w:r w:rsidRPr="008212E8">
        <w:rPr>
          <w:sz w:val="24"/>
          <w:szCs w:val="24"/>
        </w:rPr>
        <w:t>The Benefits and Detriments of State Sovereignty</w:t>
      </w:r>
    </w:p>
    <w:p w:rsidR="00FB5752" w:rsidRPr="008212E8" w:rsidRDefault="00FB5752" w:rsidP="00FB5752">
      <w:pPr>
        <w:spacing w:line="480" w:lineRule="auto"/>
        <w:ind w:firstLine="720"/>
        <w:rPr>
          <w:sz w:val="24"/>
          <w:szCs w:val="24"/>
        </w:rPr>
      </w:pPr>
    </w:p>
    <w:p w:rsidR="00F91C19" w:rsidRPr="008212E8" w:rsidRDefault="00F31E83" w:rsidP="00FB5752">
      <w:pPr>
        <w:spacing w:line="480" w:lineRule="auto"/>
        <w:ind w:firstLine="720"/>
        <w:rPr>
          <w:sz w:val="24"/>
          <w:szCs w:val="24"/>
        </w:rPr>
      </w:pPr>
      <w:r w:rsidRPr="008212E8">
        <w:rPr>
          <w:sz w:val="24"/>
          <w:szCs w:val="24"/>
        </w:rPr>
        <w:t xml:space="preserve">Many believe that state </w:t>
      </w:r>
      <w:r w:rsidR="0054783E" w:rsidRPr="008212E8">
        <w:rPr>
          <w:sz w:val="24"/>
          <w:szCs w:val="24"/>
        </w:rPr>
        <w:t xml:space="preserve">sovereignty </w:t>
      </w:r>
      <w:r w:rsidR="00063C8E" w:rsidRPr="008212E8">
        <w:rPr>
          <w:sz w:val="24"/>
          <w:szCs w:val="24"/>
        </w:rPr>
        <w:t>emerged from the</w:t>
      </w:r>
      <w:r w:rsidR="00F91C19" w:rsidRPr="008212E8">
        <w:rPr>
          <w:sz w:val="24"/>
          <w:szCs w:val="24"/>
        </w:rPr>
        <w:t xml:space="preserve"> Peace of Westphalia which</w:t>
      </w:r>
      <w:r w:rsidR="00063C8E" w:rsidRPr="008212E8">
        <w:rPr>
          <w:sz w:val="24"/>
          <w:szCs w:val="24"/>
        </w:rPr>
        <w:t xml:space="preserve"> </w:t>
      </w:r>
      <w:r w:rsidR="00F91C19" w:rsidRPr="008212E8">
        <w:rPr>
          <w:sz w:val="24"/>
          <w:szCs w:val="24"/>
        </w:rPr>
        <w:t xml:space="preserve">ended </w:t>
      </w:r>
      <w:r w:rsidR="00063C8E" w:rsidRPr="008212E8">
        <w:rPr>
          <w:sz w:val="24"/>
          <w:szCs w:val="24"/>
        </w:rPr>
        <w:t xml:space="preserve">the Thirty Years War </w:t>
      </w:r>
      <w:r w:rsidR="00F91C19" w:rsidRPr="008212E8">
        <w:rPr>
          <w:sz w:val="24"/>
          <w:szCs w:val="24"/>
        </w:rPr>
        <w:t>in Europe</w:t>
      </w:r>
      <w:r w:rsidR="003A5A3F" w:rsidRPr="008212E8">
        <w:rPr>
          <w:sz w:val="24"/>
          <w:szCs w:val="24"/>
        </w:rPr>
        <w:t xml:space="preserve"> in 1648</w:t>
      </w:r>
      <w:r w:rsidR="00F91C19" w:rsidRPr="008212E8">
        <w:rPr>
          <w:sz w:val="24"/>
          <w:szCs w:val="24"/>
        </w:rPr>
        <w:t xml:space="preserve">. It was composed of two different treaties; the Treaty of </w:t>
      </w:r>
      <w:proofErr w:type="spellStart"/>
      <w:r w:rsidR="00F91C19" w:rsidRPr="008212E8">
        <w:rPr>
          <w:sz w:val="24"/>
          <w:szCs w:val="24"/>
        </w:rPr>
        <w:t>Münst</w:t>
      </w:r>
      <w:r w:rsidR="00595251" w:rsidRPr="008212E8">
        <w:rPr>
          <w:sz w:val="24"/>
          <w:szCs w:val="24"/>
        </w:rPr>
        <w:t>er</w:t>
      </w:r>
      <w:proofErr w:type="spellEnd"/>
      <w:r w:rsidR="00595251" w:rsidRPr="008212E8">
        <w:rPr>
          <w:sz w:val="24"/>
          <w:szCs w:val="24"/>
        </w:rPr>
        <w:t xml:space="preserve"> and the Treaty of </w:t>
      </w:r>
      <w:proofErr w:type="spellStart"/>
      <w:r w:rsidR="00595251" w:rsidRPr="008212E8">
        <w:rPr>
          <w:sz w:val="24"/>
          <w:szCs w:val="24"/>
        </w:rPr>
        <w:t>Osnabrück</w:t>
      </w:r>
      <w:proofErr w:type="spellEnd"/>
      <w:r w:rsidR="00595251" w:rsidRPr="008212E8">
        <w:rPr>
          <w:sz w:val="24"/>
          <w:szCs w:val="24"/>
        </w:rPr>
        <w:t xml:space="preserve"> </w:t>
      </w:r>
      <w:r w:rsidR="00350A24" w:rsidRPr="008212E8">
        <w:rPr>
          <w:sz w:val="24"/>
          <w:szCs w:val="24"/>
        </w:rPr>
        <w:t>(Garner et al, 2013, p.</w:t>
      </w:r>
      <w:r w:rsidR="003B70D9" w:rsidRPr="008212E8">
        <w:rPr>
          <w:sz w:val="24"/>
          <w:szCs w:val="24"/>
        </w:rPr>
        <w:t xml:space="preserve"> </w:t>
      </w:r>
      <w:proofErr w:type="gramStart"/>
      <w:r w:rsidR="00B444B6" w:rsidRPr="008212E8">
        <w:rPr>
          <w:sz w:val="24"/>
          <w:szCs w:val="24"/>
        </w:rPr>
        <w:t>293</w:t>
      </w:r>
      <w:r w:rsidR="00350A24" w:rsidRPr="008212E8">
        <w:rPr>
          <w:sz w:val="24"/>
          <w:szCs w:val="24"/>
        </w:rPr>
        <w:t xml:space="preserve"> )</w:t>
      </w:r>
      <w:proofErr w:type="gramEnd"/>
      <w:r w:rsidR="00595251" w:rsidRPr="008212E8">
        <w:rPr>
          <w:sz w:val="24"/>
          <w:szCs w:val="24"/>
        </w:rPr>
        <w:t>.</w:t>
      </w:r>
      <w:r w:rsidR="00350A24" w:rsidRPr="008212E8">
        <w:rPr>
          <w:sz w:val="24"/>
          <w:szCs w:val="24"/>
        </w:rPr>
        <w:t xml:space="preserve"> </w:t>
      </w:r>
      <w:r w:rsidR="00F91C19" w:rsidRPr="008212E8">
        <w:rPr>
          <w:sz w:val="24"/>
          <w:szCs w:val="24"/>
        </w:rPr>
        <w:t>The Peace</w:t>
      </w:r>
      <w:r w:rsidRPr="008212E8">
        <w:rPr>
          <w:sz w:val="24"/>
          <w:szCs w:val="24"/>
        </w:rPr>
        <w:t xml:space="preserve"> of Westphalia was </w:t>
      </w:r>
      <w:r w:rsidR="00184122" w:rsidRPr="008212E8">
        <w:rPr>
          <w:sz w:val="24"/>
          <w:szCs w:val="24"/>
        </w:rPr>
        <w:t xml:space="preserve">said to be </w:t>
      </w:r>
      <w:r w:rsidRPr="008212E8">
        <w:rPr>
          <w:sz w:val="24"/>
          <w:szCs w:val="24"/>
        </w:rPr>
        <w:t xml:space="preserve">the birth of modern day sovereignty where an egalitarian society in states was the ideal, composing of exclusive territoriality, legal equality and non-intervention with and between states. </w:t>
      </w:r>
      <w:r w:rsidR="00350A24" w:rsidRPr="008212E8">
        <w:rPr>
          <w:sz w:val="24"/>
          <w:szCs w:val="24"/>
        </w:rPr>
        <w:t xml:space="preserve">One could </w:t>
      </w:r>
      <w:r w:rsidR="00F91C19" w:rsidRPr="008212E8">
        <w:rPr>
          <w:sz w:val="24"/>
          <w:szCs w:val="24"/>
        </w:rPr>
        <w:t xml:space="preserve">define state sovereignty </w:t>
      </w:r>
      <w:r w:rsidR="00BC0938" w:rsidRPr="008212E8">
        <w:rPr>
          <w:sz w:val="24"/>
          <w:szCs w:val="24"/>
        </w:rPr>
        <w:t>as the guaranteed freedom of all states and the ability to arrange their domestic affairs independently, regardless of their size, power and capacity or the influences of external actors.</w:t>
      </w:r>
      <w:r w:rsidR="00A81E76" w:rsidRPr="008212E8">
        <w:rPr>
          <w:sz w:val="24"/>
          <w:szCs w:val="24"/>
        </w:rPr>
        <w:t xml:space="preserve"> Though there have been different meanings of sovereignty that have varied across his</w:t>
      </w:r>
      <w:r w:rsidR="00F91C19" w:rsidRPr="008212E8">
        <w:rPr>
          <w:sz w:val="24"/>
          <w:szCs w:val="24"/>
        </w:rPr>
        <w:t>tory, the core meaning remains</w:t>
      </w:r>
      <w:r w:rsidR="00184122" w:rsidRPr="008212E8">
        <w:rPr>
          <w:sz w:val="24"/>
          <w:szCs w:val="24"/>
        </w:rPr>
        <w:t>--</w:t>
      </w:r>
      <w:r w:rsidR="00F91C19" w:rsidRPr="008212E8">
        <w:rPr>
          <w:sz w:val="24"/>
          <w:szCs w:val="24"/>
        </w:rPr>
        <w:t xml:space="preserve"> </w:t>
      </w:r>
      <w:r w:rsidR="00A81E76" w:rsidRPr="008212E8">
        <w:rPr>
          <w:sz w:val="24"/>
          <w:szCs w:val="24"/>
        </w:rPr>
        <w:t>suprem</w:t>
      </w:r>
      <w:r w:rsidR="003B70D9" w:rsidRPr="008212E8">
        <w:rPr>
          <w:sz w:val="24"/>
          <w:szCs w:val="24"/>
        </w:rPr>
        <w:t>e authority within a territory (</w:t>
      </w:r>
      <w:r w:rsidR="00671745" w:rsidRPr="008212E8">
        <w:rPr>
          <w:sz w:val="24"/>
          <w:szCs w:val="24"/>
        </w:rPr>
        <w:t>Garner et al</w:t>
      </w:r>
      <w:r w:rsidR="00350A24" w:rsidRPr="008212E8">
        <w:rPr>
          <w:sz w:val="24"/>
          <w:szCs w:val="24"/>
        </w:rPr>
        <w:t>,</w:t>
      </w:r>
      <w:r w:rsidR="003B70D9" w:rsidRPr="008212E8">
        <w:rPr>
          <w:sz w:val="24"/>
          <w:szCs w:val="24"/>
        </w:rPr>
        <w:t xml:space="preserve"> </w:t>
      </w:r>
      <w:r w:rsidR="00350A24" w:rsidRPr="008212E8">
        <w:rPr>
          <w:sz w:val="24"/>
          <w:szCs w:val="24"/>
        </w:rPr>
        <w:t xml:space="preserve">2013, p. </w:t>
      </w:r>
      <w:r w:rsidR="00B444B6" w:rsidRPr="008212E8">
        <w:rPr>
          <w:sz w:val="24"/>
          <w:szCs w:val="24"/>
        </w:rPr>
        <w:t>292</w:t>
      </w:r>
      <w:r w:rsidR="00BC0938" w:rsidRPr="008212E8">
        <w:rPr>
          <w:sz w:val="24"/>
          <w:szCs w:val="24"/>
        </w:rPr>
        <w:t>). However, today, another component has been added to the idea of sovereignty</w:t>
      </w:r>
      <w:r w:rsidR="007F54C5" w:rsidRPr="008212E8">
        <w:rPr>
          <w:sz w:val="24"/>
          <w:szCs w:val="24"/>
        </w:rPr>
        <w:t>,</w:t>
      </w:r>
      <w:r w:rsidR="00BC0938" w:rsidRPr="008212E8">
        <w:rPr>
          <w:sz w:val="24"/>
          <w:szCs w:val="24"/>
        </w:rPr>
        <w:t xml:space="preserve"> which </w:t>
      </w:r>
      <w:r w:rsidR="002C3DB7" w:rsidRPr="008212E8">
        <w:rPr>
          <w:sz w:val="24"/>
          <w:szCs w:val="24"/>
        </w:rPr>
        <w:t xml:space="preserve">is the wide spread belief that sovereignty </w:t>
      </w:r>
      <w:r w:rsidR="00BC0938" w:rsidRPr="008212E8">
        <w:rPr>
          <w:sz w:val="24"/>
          <w:szCs w:val="24"/>
        </w:rPr>
        <w:t>entails the responsibility to protect the state</w:t>
      </w:r>
      <w:r w:rsidR="00FB5752" w:rsidRPr="008212E8">
        <w:rPr>
          <w:sz w:val="24"/>
          <w:szCs w:val="24"/>
        </w:rPr>
        <w:t>’s inhabitant</w:t>
      </w:r>
      <w:r w:rsidR="003B70D9" w:rsidRPr="008212E8">
        <w:rPr>
          <w:sz w:val="24"/>
          <w:szCs w:val="24"/>
        </w:rPr>
        <w:t>s (</w:t>
      </w:r>
      <w:r w:rsidR="00FB5752" w:rsidRPr="008212E8">
        <w:rPr>
          <w:sz w:val="24"/>
          <w:szCs w:val="24"/>
        </w:rPr>
        <w:t xml:space="preserve">Garner et al, 2013, p. 293). </w:t>
      </w:r>
      <w:r w:rsidR="003A5A3F" w:rsidRPr="008212E8">
        <w:rPr>
          <w:sz w:val="24"/>
          <w:szCs w:val="24"/>
        </w:rPr>
        <w:t xml:space="preserve">Nevertheless, </w:t>
      </w:r>
      <w:r w:rsidR="00CC2CC1" w:rsidRPr="008212E8">
        <w:rPr>
          <w:sz w:val="24"/>
          <w:szCs w:val="24"/>
        </w:rPr>
        <w:t>i</w:t>
      </w:r>
      <w:r w:rsidR="00881837" w:rsidRPr="008212E8">
        <w:rPr>
          <w:sz w:val="24"/>
          <w:szCs w:val="24"/>
        </w:rPr>
        <w:t>t is impossible to genera</w:t>
      </w:r>
      <w:r w:rsidR="00A60F7B" w:rsidRPr="008212E8">
        <w:rPr>
          <w:sz w:val="24"/>
          <w:szCs w:val="24"/>
        </w:rPr>
        <w:t>lize about whether sovereignty has advantages</w:t>
      </w:r>
      <w:r w:rsidR="00881837" w:rsidRPr="008212E8">
        <w:rPr>
          <w:sz w:val="24"/>
          <w:szCs w:val="24"/>
        </w:rPr>
        <w:t xml:space="preserve"> or</w:t>
      </w:r>
      <w:r w:rsidR="00A60F7B" w:rsidRPr="008212E8">
        <w:rPr>
          <w:sz w:val="24"/>
          <w:szCs w:val="24"/>
        </w:rPr>
        <w:t xml:space="preserve"> disadvantages</w:t>
      </w:r>
      <w:r w:rsidR="00881837" w:rsidRPr="008212E8">
        <w:rPr>
          <w:sz w:val="24"/>
          <w:szCs w:val="24"/>
        </w:rPr>
        <w:t xml:space="preserve"> to </w:t>
      </w:r>
      <w:r w:rsidR="00CC2CC1" w:rsidRPr="008212E8">
        <w:rPr>
          <w:sz w:val="24"/>
          <w:szCs w:val="24"/>
        </w:rPr>
        <w:t>one’s security</w:t>
      </w:r>
      <w:r w:rsidR="00881837" w:rsidRPr="008212E8">
        <w:rPr>
          <w:sz w:val="24"/>
          <w:szCs w:val="24"/>
        </w:rPr>
        <w:t xml:space="preserve">. </w:t>
      </w:r>
      <w:r w:rsidR="00847E5F" w:rsidRPr="008212E8">
        <w:rPr>
          <w:sz w:val="24"/>
          <w:szCs w:val="24"/>
        </w:rPr>
        <w:t xml:space="preserve">Sovereignty is </w:t>
      </w:r>
      <w:r w:rsidR="00B444B6" w:rsidRPr="008212E8">
        <w:rPr>
          <w:sz w:val="24"/>
          <w:szCs w:val="24"/>
        </w:rPr>
        <w:t xml:space="preserve">a </w:t>
      </w:r>
      <w:r w:rsidR="00847E5F" w:rsidRPr="008212E8">
        <w:rPr>
          <w:sz w:val="24"/>
          <w:szCs w:val="24"/>
        </w:rPr>
        <w:t>com</w:t>
      </w:r>
      <w:r w:rsidR="00E27C2F" w:rsidRPr="008212E8">
        <w:rPr>
          <w:sz w:val="24"/>
          <w:szCs w:val="24"/>
        </w:rPr>
        <w:t>plex, multilayered concept</w:t>
      </w:r>
      <w:r w:rsidR="00847E5F" w:rsidRPr="008212E8">
        <w:rPr>
          <w:sz w:val="24"/>
          <w:szCs w:val="24"/>
        </w:rPr>
        <w:t xml:space="preserve">. To accurately conclude whether </w:t>
      </w:r>
      <w:r w:rsidR="003A5A3F" w:rsidRPr="008212E8">
        <w:rPr>
          <w:sz w:val="24"/>
          <w:szCs w:val="24"/>
        </w:rPr>
        <w:t xml:space="preserve">sovereignty is beneficial or </w:t>
      </w:r>
      <w:r w:rsidR="00E27C2F" w:rsidRPr="008212E8">
        <w:rPr>
          <w:sz w:val="24"/>
          <w:szCs w:val="24"/>
        </w:rPr>
        <w:t>detrimental</w:t>
      </w:r>
      <w:r w:rsidR="003A5A3F" w:rsidRPr="008212E8">
        <w:rPr>
          <w:sz w:val="24"/>
          <w:szCs w:val="24"/>
        </w:rPr>
        <w:t xml:space="preserve"> must be assessed on a state to state basis; as well, at various times a state’s wellbeing may fluctuate from better to worse as a result of sovereignty. States must be </w:t>
      </w:r>
      <w:r w:rsidR="00A60F7B" w:rsidRPr="008212E8">
        <w:rPr>
          <w:sz w:val="24"/>
          <w:szCs w:val="24"/>
        </w:rPr>
        <w:t xml:space="preserve">analyzed </w:t>
      </w:r>
      <w:r w:rsidR="003A5A3F" w:rsidRPr="008212E8">
        <w:rPr>
          <w:sz w:val="24"/>
          <w:szCs w:val="24"/>
        </w:rPr>
        <w:t xml:space="preserve">individually to </w:t>
      </w:r>
      <w:r w:rsidR="00A60F7B" w:rsidRPr="008212E8">
        <w:rPr>
          <w:sz w:val="24"/>
          <w:szCs w:val="24"/>
        </w:rPr>
        <w:t xml:space="preserve">determine </w:t>
      </w:r>
      <w:r w:rsidR="00847E5F" w:rsidRPr="008212E8">
        <w:rPr>
          <w:sz w:val="24"/>
          <w:szCs w:val="24"/>
        </w:rPr>
        <w:t xml:space="preserve">if </w:t>
      </w:r>
      <w:r w:rsidR="003A5A3F" w:rsidRPr="008212E8">
        <w:rPr>
          <w:sz w:val="24"/>
          <w:szCs w:val="24"/>
        </w:rPr>
        <w:t xml:space="preserve">the type of government and rulers are sympathetic to the rights of their citizens. </w:t>
      </w:r>
    </w:p>
    <w:p w:rsidR="009E54D8" w:rsidRPr="008212E8" w:rsidRDefault="009E54D8" w:rsidP="00FB5752">
      <w:pPr>
        <w:spacing w:line="480" w:lineRule="auto"/>
        <w:rPr>
          <w:sz w:val="24"/>
          <w:szCs w:val="24"/>
        </w:rPr>
      </w:pPr>
    </w:p>
    <w:p w:rsidR="009E54D8" w:rsidRPr="008212E8" w:rsidRDefault="0081104A" w:rsidP="00FB5752">
      <w:pPr>
        <w:spacing w:line="480" w:lineRule="auto"/>
        <w:ind w:firstLine="720"/>
        <w:rPr>
          <w:sz w:val="24"/>
          <w:szCs w:val="24"/>
        </w:rPr>
      </w:pPr>
      <w:r w:rsidRPr="008212E8">
        <w:rPr>
          <w:sz w:val="24"/>
          <w:szCs w:val="24"/>
        </w:rPr>
        <w:lastRenderedPageBreak/>
        <w:t>The Arab Spring</w:t>
      </w:r>
      <w:r w:rsidR="009E54D8" w:rsidRPr="008212E8">
        <w:rPr>
          <w:sz w:val="24"/>
          <w:szCs w:val="24"/>
        </w:rPr>
        <w:t xml:space="preserve"> is a strong example of</w:t>
      </w:r>
      <w:r w:rsidR="00D621BE" w:rsidRPr="008212E8">
        <w:rPr>
          <w:sz w:val="24"/>
          <w:szCs w:val="24"/>
        </w:rPr>
        <w:t xml:space="preserve"> the confusion over </w:t>
      </w:r>
      <w:r w:rsidR="009E54D8" w:rsidRPr="008212E8">
        <w:rPr>
          <w:sz w:val="24"/>
          <w:szCs w:val="24"/>
        </w:rPr>
        <w:t xml:space="preserve">state sovereignty. It calls into </w:t>
      </w:r>
      <w:r w:rsidR="00780A07" w:rsidRPr="008212E8">
        <w:rPr>
          <w:sz w:val="24"/>
          <w:szCs w:val="24"/>
        </w:rPr>
        <w:t>question</w:t>
      </w:r>
      <w:r w:rsidR="00671745" w:rsidRPr="008212E8">
        <w:rPr>
          <w:sz w:val="24"/>
          <w:szCs w:val="24"/>
        </w:rPr>
        <w:t xml:space="preserve"> when one </w:t>
      </w:r>
      <w:r w:rsidR="00BD0332" w:rsidRPr="008212E8">
        <w:rPr>
          <w:sz w:val="24"/>
          <w:szCs w:val="24"/>
        </w:rPr>
        <w:t>state must recognize another state’</w:t>
      </w:r>
      <w:r w:rsidR="00671745" w:rsidRPr="008212E8">
        <w:rPr>
          <w:sz w:val="24"/>
          <w:szCs w:val="24"/>
        </w:rPr>
        <w:t xml:space="preserve">s sovereignty </w:t>
      </w:r>
      <w:r w:rsidR="00BD0332" w:rsidRPr="008212E8">
        <w:rPr>
          <w:sz w:val="24"/>
          <w:szCs w:val="24"/>
        </w:rPr>
        <w:t>a</w:t>
      </w:r>
      <w:r w:rsidRPr="008212E8">
        <w:rPr>
          <w:sz w:val="24"/>
          <w:szCs w:val="24"/>
        </w:rPr>
        <w:t>nd when to intervene. The Arab Spring refers to a revolutionary w</w:t>
      </w:r>
      <w:r w:rsidR="002D31D2" w:rsidRPr="008212E8">
        <w:rPr>
          <w:sz w:val="24"/>
          <w:szCs w:val="24"/>
        </w:rPr>
        <w:t>ave of protests, demonstrations, and wars that were instigated due to the unhappiness with the local</w:t>
      </w:r>
      <w:r w:rsidR="00FE13DF" w:rsidRPr="008212E8">
        <w:rPr>
          <w:sz w:val="24"/>
          <w:szCs w:val="24"/>
        </w:rPr>
        <w:t xml:space="preserve"> </w:t>
      </w:r>
      <w:r w:rsidR="0044757A" w:rsidRPr="008212E8">
        <w:rPr>
          <w:sz w:val="24"/>
          <w:szCs w:val="24"/>
        </w:rPr>
        <w:t xml:space="preserve">governments in the Arab world. </w:t>
      </w:r>
      <w:r w:rsidR="002D31D2" w:rsidRPr="008212E8">
        <w:rPr>
          <w:sz w:val="24"/>
          <w:szCs w:val="24"/>
        </w:rPr>
        <w:t>Many different factors led the protests, which included issues with human rights violations, dictatorship, economic decline</w:t>
      </w:r>
      <w:r w:rsidR="00AD639F" w:rsidRPr="008212E8">
        <w:rPr>
          <w:sz w:val="24"/>
          <w:szCs w:val="24"/>
        </w:rPr>
        <w:t xml:space="preserve">, </w:t>
      </w:r>
      <w:r w:rsidR="005C5576" w:rsidRPr="008212E8">
        <w:rPr>
          <w:sz w:val="24"/>
          <w:szCs w:val="24"/>
        </w:rPr>
        <w:t>and government corruption</w:t>
      </w:r>
      <w:r w:rsidR="0044757A" w:rsidRPr="008212E8">
        <w:rPr>
          <w:sz w:val="24"/>
          <w:szCs w:val="24"/>
        </w:rPr>
        <w:t xml:space="preserve"> (Cockburn, 2011). </w:t>
      </w:r>
      <w:r w:rsidR="00D17C89" w:rsidRPr="008212E8">
        <w:rPr>
          <w:sz w:val="24"/>
          <w:szCs w:val="24"/>
        </w:rPr>
        <w:t>All of the</w:t>
      </w:r>
      <w:r w:rsidR="00123F0D" w:rsidRPr="008212E8">
        <w:rPr>
          <w:sz w:val="24"/>
          <w:szCs w:val="24"/>
        </w:rPr>
        <w:t xml:space="preserve"> </w:t>
      </w:r>
      <w:r w:rsidR="00D17C89" w:rsidRPr="008212E8">
        <w:rPr>
          <w:sz w:val="24"/>
          <w:szCs w:val="24"/>
        </w:rPr>
        <w:t xml:space="preserve">said </w:t>
      </w:r>
      <w:r w:rsidR="00123F0D" w:rsidRPr="008212E8">
        <w:rPr>
          <w:sz w:val="24"/>
          <w:szCs w:val="24"/>
        </w:rPr>
        <w:t>issues that co</w:t>
      </w:r>
      <w:r w:rsidR="005C5576" w:rsidRPr="008212E8">
        <w:rPr>
          <w:sz w:val="24"/>
          <w:szCs w:val="24"/>
        </w:rPr>
        <w:t>me into play over the Arab Spring, involve the security of the individuals living there.</w:t>
      </w:r>
      <w:r w:rsidR="00671CA0" w:rsidRPr="008212E8">
        <w:rPr>
          <w:sz w:val="24"/>
          <w:szCs w:val="24"/>
        </w:rPr>
        <w:t xml:space="preserve"> It can be argued that</w:t>
      </w:r>
      <w:r w:rsidR="005C5576" w:rsidRPr="008212E8">
        <w:rPr>
          <w:sz w:val="24"/>
          <w:szCs w:val="24"/>
        </w:rPr>
        <w:t xml:space="preserve"> </w:t>
      </w:r>
      <w:r w:rsidR="00671CA0" w:rsidRPr="008212E8">
        <w:rPr>
          <w:sz w:val="24"/>
          <w:szCs w:val="24"/>
        </w:rPr>
        <w:t>the right of sovereignty lies within the people and if their humane care is being ignored or d</w:t>
      </w:r>
      <w:r w:rsidR="00CD4D35" w:rsidRPr="008212E8">
        <w:rPr>
          <w:sz w:val="24"/>
          <w:szCs w:val="24"/>
        </w:rPr>
        <w:t xml:space="preserve">estroyed, then the leader is not truly legitimate according to the </w:t>
      </w:r>
      <w:r w:rsidR="00671CA0" w:rsidRPr="008212E8">
        <w:rPr>
          <w:sz w:val="24"/>
          <w:szCs w:val="24"/>
        </w:rPr>
        <w:t xml:space="preserve">component of sovereignty that ensures the protection of </w:t>
      </w:r>
      <w:r w:rsidR="00CD4D35" w:rsidRPr="008212E8">
        <w:rPr>
          <w:sz w:val="24"/>
          <w:szCs w:val="24"/>
        </w:rPr>
        <w:t xml:space="preserve">its people. </w:t>
      </w:r>
      <w:r w:rsidR="007B22BE" w:rsidRPr="008212E8">
        <w:rPr>
          <w:sz w:val="24"/>
          <w:szCs w:val="24"/>
        </w:rPr>
        <w:t>The interpretation of sovereignty by the states that have chosen not to intervene has had a detrimental effect on the people of Syria. The United States</w:t>
      </w:r>
      <w:r w:rsidR="00295BB2" w:rsidRPr="008212E8">
        <w:rPr>
          <w:sz w:val="24"/>
          <w:szCs w:val="24"/>
        </w:rPr>
        <w:t xml:space="preserve"> (US)</w:t>
      </w:r>
      <w:r w:rsidR="007B22BE" w:rsidRPr="008212E8">
        <w:rPr>
          <w:sz w:val="24"/>
          <w:szCs w:val="24"/>
        </w:rPr>
        <w:t xml:space="preserve">, and other countries are following </w:t>
      </w:r>
      <w:r w:rsidR="00295BB2" w:rsidRPr="008212E8">
        <w:rPr>
          <w:sz w:val="24"/>
          <w:szCs w:val="24"/>
        </w:rPr>
        <w:t>principles of non-interference…”</w:t>
      </w:r>
      <w:r w:rsidR="007B22BE" w:rsidRPr="008212E8">
        <w:rPr>
          <w:sz w:val="24"/>
          <w:szCs w:val="24"/>
        </w:rPr>
        <w:t>in matters which are essentially within t</w:t>
      </w:r>
      <w:r w:rsidR="00295BB2" w:rsidRPr="008212E8">
        <w:rPr>
          <w:sz w:val="24"/>
          <w:szCs w:val="24"/>
        </w:rPr>
        <w:t xml:space="preserve">he jurisdictions of any state” (Loyola, 2012). </w:t>
      </w:r>
      <w:r w:rsidR="007B22BE" w:rsidRPr="008212E8">
        <w:rPr>
          <w:sz w:val="24"/>
          <w:szCs w:val="24"/>
        </w:rPr>
        <w:t xml:space="preserve">Because the US is accepting the legitimacy of Bashar Assad’s regime, they are </w:t>
      </w:r>
      <w:r w:rsidR="00780A07" w:rsidRPr="008212E8">
        <w:rPr>
          <w:sz w:val="24"/>
          <w:szCs w:val="24"/>
        </w:rPr>
        <w:t>af</w:t>
      </w:r>
      <w:r w:rsidR="007B22BE" w:rsidRPr="008212E8">
        <w:rPr>
          <w:sz w:val="24"/>
          <w:szCs w:val="24"/>
        </w:rPr>
        <w:t xml:space="preserve">fording Assad the full rights of </w:t>
      </w:r>
      <w:r w:rsidR="002C74D3" w:rsidRPr="008212E8">
        <w:rPr>
          <w:sz w:val="24"/>
          <w:szCs w:val="24"/>
        </w:rPr>
        <w:t>sovereignty for</w:t>
      </w:r>
      <w:r w:rsidR="00295BB2" w:rsidRPr="008212E8">
        <w:rPr>
          <w:sz w:val="24"/>
          <w:szCs w:val="24"/>
        </w:rPr>
        <w:t xml:space="preserve"> his state. M</w:t>
      </w:r>
      <w:r w:rsidR="00780A07" w:rsidRPr="008212E8">
        <w:rPr>
          <w:sz w:val="24"/>
          <w:szCs w:val="24"/>
        </w:rPr>
        <w:t>any people believe</w:t>
      </w:r>
      <w:r w:rsidR="002C74D3" w:rsidRPr="008212E8">
        <w:rPr>
          <w:sz w:val="24"/>
          <w:szCs w:val="24"/>
        </w:rPr>
        <w:t xml:space="preserve"> that this non-interventionist</w:t>
      </w:r>
      <w:r w:rsidR="00780A07" w:rsidRPr="008212E8">
        <w:rPr>
          <w:sz w:val="24"/>
          <w:szCs w:val="24"/>
        </w:rPr>
        <w:t xml:space="preserve"> position</w:t>
      </w:r>
      <w:r w:rsidR="002C74D3" w:rsidRPr="008212E8">
        <w:rPr>
          <w:sz w:val="24"/>
          <w:szCs w:val="24"/>
        </w:rPr>
        <w:t xml:space="preserve"> has allowed great suffering for the citizens of Syria. </w:t>
      </w:r>
      <w:r w:rsidR="00780A07" w:rsidRPr="008212E8">
        <w:rPr>
          <w:sz w:val="24"/>
          <w:szCs w:val="24"/>
        </w:rPr>
        <w:t xml:space="preserve"> In summary, it could be stated </w:t>
      </w:r>
      <w:r w:rsidR="002C74D3" w:rsidRPr="008212E8">
        <w:rPr>
          <w:sz w:val="24"/>
          <w:szCs w:val="24"/>
        </w:rPr>
        <w:t xml:space="preserve">that a narrow belief in sovereignty has been a significant factor in damaging the lives of many innocent people. </w:t>
      </w:r>
    </w:p>
    <w:p w:rsidR="00A475A5" w:rsidRPr="008212E8" w:rsidRDefault="005347B6" w:rsidP="00595251">
      <w:pPr>
        <w:spacing w:line="480" w:lineRule="auto"/>
        <w:ind w:firstLine="720"/>
        <w:rPr>
          <w:sz w:val="24"/>
          <w:szCs w:val="24"/>
        </w:rPr>
      </w:pPr>
      <w:r w:rsidRPr="008212E8">
        <w:rPr>
          <w:sz w:val="24"/>
          <w:szCs w:val="24"/>
        </w:rPr>
        <w:t xml:space="preserve">Another topic that must be looked at to determine whether sovereignty has positive or negative outcomes in the lives and security of a nation state’s people is the issue of globalization. At its core, globalization involves the </w:t>
      </w:r>
      <w:r w:rsidR="009D275E" w:rsidRPr="008212E8">
        <w:rPr>
          <w:sz w:val="24"/>
          <w:szCs w:val="24"/>
        </w:rPr>
        <w:t xml:space="preserve">social, economic and political process of interaction and integration </w:t>
      </w:r>
      <w:r w:rsidRPr="008212E8">
        <w:rPr>
          <w:sz w:val="24"/>
          <w:szCs w:val="24"/>
        </w:rPr>
        <w:t xml:space="preserve">among people, companies and governments in different nations. </w:t>
      </w:r>
      <w:r w:rsidR="009D275E" w:rsidRPr="008212E8">
        <w:rPr>
          <w:sz w:val="24"/>
          <w:szCs w:val="24"/>
        </w:rPr>
        <w:lastRenderedPageBreak/>
        <w:t>This process has direct impacts on the environment, cult</w:t>
      </w:r>
      <w:r w:rsidR="00780A07" w:rsidRPr="008212E8">
        <w:rPr>
          <w:sz w:val="24"/>
          <w:szCs w:val="24"/>
        </w:rPr>
        <w:t>ure and</w:t>
      </w:r>
      <w:r w:rsidR="009D275E" w:rsidRPr="008212E8">
        <w:rPr>
          <w:sz w:val="24"/>
          <w:szCs w:val="24"/>
        </w:rPr>
        <w:t xml:space="preserve"> individual’s physical wellbeing </w:t>
      </w:r>
      <w:r w:rsidR="00295BB2" w:rsidRPr="008212E8">
        <w:rPr>
          <w:sz w:val="24"/>
          <w:szCs w:val="24"/>
        </w:rPr>
        <w:t>in states all around the world (</w:t>
      </w:r>
      <w:proofErr w:type="spellStart"/>
      <w:r w:rsidR="00295BB2" w:rsidRPr="008212E8">
        <w:rPr>
          <w:sz w:val="24"/>
          <w:szCs w:val="24"/>
        </w:rPr>
        <w:t>Haass</w:t>
      </w:r>
      <w:proofErr w:type="spellEnd"/>
      <w:r w:rsidR="00295BB2" w:rsidRPr="008212E8">
        <w:rPr>
          <w:sz w:val="24"/>
          <w:szCs w:val="24"/>
        </w:rPr>
        <w:t xml:space="preserve">, 2006). </w:t>
      </w:r>
      <w:r w:rsidR="009D275E" w:rsidRPr="008212E8">
        <w:rPr>
          <w:sz w:val="24"/>
          <w:szCs w:val="24"/>
        </w:rPr>
        <w:t>Globalization challenges one of sovereignty’s fundamental compone</w:t>
      </w:r>
      <w:r w:rsidR="00DD3266" w:rsidRPr="008212E8">
        <w:rPr>
          <w:sz w:val="24"/>
          <w:szCs w:val="24"/>
        </w:rPr>
        <w:t>nts;</w:t>
      </w:r>
      <w:r w:rsidR="009D275E" w:rsidRPr="008212E8">
        <w:rPr>
          <w:sz w:val="24"/>
          <w:szCs w:val="24"/>
        </w:rPr>
        <w:t xml:space="preserve"> a state’s ultimate control over </w:t>
      </w:r>
      <w:r w:rsidR="00A475A5" w:rsidRPr="008212E8">
        <w:rPr>
          <w:sz w:val="24"/>
          <w:szCs w:val="24"/>
        </w:rPr>
        <w:t>the autonomy and safety of their citizens and institutions in their territory</w:t>
      </w:r>
      <w:r w:rsidR="009D275E" w:rsidRPr="008212E8">
        <w:rPr>
          <w:sz w:val="24"/>
          <w:szCs w:val="24"/>
        </w:rPr>
        <w:t xml:space="preserve">. Although states may be able to protect themselves from within, they cannot defend themselves from what goes on elsewhere. </w:t>
      </w:r>
      <w:r w:rsidR="00736E85" w:rsidRPr="008212E8">
        <w:rPr>
          <w:sz w:val="24"/>
          <w:szCs w:val="24"/>
        </w:rPr>
        <w:t xml:space="preserve"> A prime example of this would be when the world reacted to the terrorism from 9/11. Afghanistan’s Taliban </w:t>
      </w:r>
      <w:r w:rsidR="00DD3266" w:rsidRPr="008212E8">
        <w:rPr>
          <w:sz w:val="24"/>
          <w:szCs w:val="24"/>
        </w:rPr>
        <w:t>government,</w:t>
      </w:r>
      <w:r w:rsidR="00736E85" w:rsidRPr="008212E8">
        <w:rPr>
          <w:sz w:val="24"/>
          <w:szCs w:val="24"/>
        </w:rPr>
        <w:t xml:space="preserve"> who supported the terrorist group, al-Qaeda, was removed from power. </w:t>
      </w:r>
      <w:r w:rsidR="00780A07" w:rsidRPr="008212E8">
        <w:rPr>
          <w:sz w:val="24"/>
          <w:szCs w:val="24"/>
        </w:rPr>
        <w:t>This shows how fragile</w:t>
      </w:r>
      <w:r w:rsidR="00A475A5" w:rsidRPr="008212E8">
        <w:rPr>
          <w:sz w:val="24"/>
          <w:szCs w:val="24"/>
        </w:rPr>
        <w:t xml:space="preserve"> and ineffective sovereignty can become. The sovereignty was challenged in </w:t>
      </w:r>
      <w:r w:rsidR="000F304F" w:rsidRPr="008212E8">
        <w:rPr>
          <w:sz w:val="24"/>
          <w:szCs w:val="24"/>
        </w:rPr>
        <w:t>two main ways in this sit</w:t>
      </w:r>
      <w:r w:rsidR="002E57E3" w:rsidRPr="008212E8">
        <w:rPr>
          <w:sz w:val="24"/>
          <w:szCs w:val="24"/>
        </w:rPr>
        <w:t xml:space="preserve">uation; when a country’s territory was disregarded and inhabitants were attacked, </w:t>
      </w:r>
      <w:r w:rsidR="00F56C31" w:rsidRPr="008212E8">
        <w:rPr>
          <w:sz w:val="24"/>
          <w:szCs w:val="24"/>
        </w:rPr>
        <w:t xml:space="preserve">as well, when the </w:t>
      </w:r>
      <w:r w:rsidR="00FB5752" w:rsidRPr="008212E8">
        <w:rPr>
          <w:sz w:val="24"/>
          <w:szCs w:val="24"/>
        </w:rPr>
        <w:t>terrorizing country,</w:t>
      </w:r>
      <w:r w:rsidR="00F56C31" w:rsidRPr="008212E8">
        <w:rPr>
          <w:sz w:val="24"/>
          <w:szCs w:val="24"/>
        </w:rPr>
        <w:t xml:space="preserve"> committed the criminal acts on foreign grounds, consequently brought about retributions to their fellow population. </w:t>
      </w:r>
      <w:r w:rsidR="005E0146" w:rsidRPr="008212E8">
        <w:rPr>
          <w:sz w:val="24"/>
          <w:szCs w:val="24"/>
        </w:rPr>
        <w:t xml:space="preserve">Therefore, </w:t>
      </w:r>
      <w:r w:rsidR="00A475A5" w:rsidRPr="008212E8">
        <w:rPr>
          <w:sz w:val="24"/>
          <w:szCs w:val="24"/>
        </w:rPr>
        <w:t>globalization tends to favour countries that publicly are following humane activity, while punishing countries</w:t>
      </w:r>
      <w:r w:rsidR="00A83033" w:rsidRPr="008212E8">
        <w:rPr>
          <w:sz w:val="24"/>
          <w:szCs w:val="24"/>
        </w:rPr>
        <w:t xml:space="preserve"> that do not. On a not so posit</w:t>
      </w:r>
      <w:r w:rsidR="00A475A5" w:rsidRPr="008212E8">
        <w:rPr>
          <w:sz w:val="24"/>
          <w:szCs w:val="24"/>
        </w:rPr>
        <w:t xml:space="preserve">ive note, globalization tends to favour stronger and wealthier countries even when some of their practices have been hurtful to other states. </w:t>
      </w:r>
      <w:r w:rsidR="0075577E" w:rsidRPr="008212E8">
        <w:rPr>
          <w:sz w:val="24"/>
          <w:szCs w:val="24"/>
        </w:rPr>
        <w:t>In</w:t>
      </w:r>
      <w:r w:rsidR="005E0146" w:rsidRPr="008212E8">
        <w:rPr>
          <w:sz w:val="24"/>
          <w:szCs w:val="24"/>
        </w:rPr>
        <w:t xml:space="preserve"> the future</w:t>
      </w:r>
      <w:r w:rsidR="00A83033" w:rsidRPr="008212E8">
        <w:rPr>
          <w:sz w:val="24"/>
          <w:szCs w:val="24"/>
        </w:rPr>
        <w:t xml:space="preserve"> boundaries and controls will b</w:t>
      </w:r>
      <w:r w:rsidR="0075577E" w:rsidRPr="008212E8">
        <w:rPr>
          <w:sz w:val="24"/>
          <w:szCs w:val="24"/>
        </w:rPr>
        <w:t>ecome progressively unimportant due to the effects of globalization, w</w:t>
      </w:r>
      <w:r w:rsidR="00A83033" w:rsidRPr="008212E8">
        <w:rPr>
          <w:sz w:val="24"/>
          <w:szCs w:val="24"/>
        </w:rPr>
        <w:t>h</w:t>
      </w:r>
      <w:r w:rsidR="0075577E" w:rsidRPr="008212E8">
        <w:rPr>
          <w:sz w:val="24"/>
          <w:szCs w:val="24"/>
        </w:rPr>
        <w:t>ich could possibly</w:t>
      </w:r>
      <w:r w:rsidR="00A83033" w:rsidRPr="008212E8">
        <w:rPr>
          <w:sz w:val="24"/>
          <w:szCs w:val="24"/>
        </w:rPr>
        <w:t xml:space="preserve"> damage or </w:t>
      </w:r>
      <w:r w:rsidR="00295BB2" w:rsidRPr="008212E8">
        <w:rPr>
          <w:sz w:val="24"/>
          <w:szCs w:val="24"/>
        </w:rPr>
        <w:t xml:space="preserve">enhance </w:t>
      </w:r>
      <w:r w:rsidR="00595251" w:rsidRPr="008212E8">
        <w:rPr>
          <w:sz w:val="24"/>
          <w:szCs w:val="24"/>
        </w:rPr>
        <w:t xml:space="preserve">one’s security </w:t>
      </w:r>
      <w:r w:rsidR="005E0146" w:rsidRPr="008212E8">
        <w:rPr>
          <w:sz w:val="24"/>
          <w:szCs w:val="24"/>
        </w:rPr>
        <w:t>(</w:t>
      </w:r>
      <w:r w:rsidR="00295BB2" w:rsidRPr="008212E8">
        <w:rPr>
          <w:sz w:val="24"/>
          <w:szCs w:val="24"/>
        </w:rPr>
        <w:t xml:space="preserve">Garner et al, 2012, p. </w:t>
      </w:r>
      <w:r w:rsidR="005E0146" w:rsidRPr="008212E8">
        <w:rPr>
          <w:sz w:val="24"/>
          <w:szCs w:val="24"/>
        </w:rPr>
        <w:t>284)</w:t>
      </w:r>
      <w:r w:rsidR="00595251" w:rsidRPr="008212E8">
        <w:rPr>
          <w:sz w:val="24"/>
          <w:szCs w:val="24"/>
        </w:rPr>
        <w:t>.</w:t>
      </w:r>
    </w:p>
    <w:p w:rsidR="005E0146" w:rsidRPr="008212E8" w:rsidRDefault="005E0146" w:rsidP="00FB5752">
      <w:pPr>
        <w:spacing w:line="480" w:lineRule="auto"/>
        <w:rPr>
          <w:sz w:val="24"/>
          <w:szCs w:val="24"/>
        </w:rPr>
      </w:pPr>
    </w:p>
    <w:p w:rsidR="005E0146" w:rsidRPr="008212E8" w:rsidRDefault="0075577E" w:rsidP="00FB5752">
      <w:pPr>
        <w:spacing w:line="480" w:lineRule="auto"/>
        <w:rPr>
          <w:sz w:val="24"/>
          <w:szCs w:val="24"/>
        </w:rPr>
      </w:pPr>
      <w:r w:rsidRPr="008212E8">
        <w:rPr>
          <w:sz w:val="24"/>
          <w:szCs w:val="24"/>
        </w:rPr>
        <w:tab/>
        <w:t>Being a sovereign state can have many detriments to a human being’s security, b</w:t>
      </w:r>
      <w:r w:rsidR="00001596" w:rsidRPr="008212E8">
        <w:rPr>
          <w:sz w:val="24"/>
          <w:szCs w:val="24"/>
        </w:rPr>
        <w:t>ut the benefits must also be recognized</w:t>
      </w:r>
      <w:r w:rsidRPr="008212E8">
        <w:rPr>
          <w:sz w:val="24"/>
          <w:szCs w:val="24"/>
        </w:rPr>
        <w:t xml:space="preserve">. </w:t>
      </w:r>
      <w:r w:rsidR="00E9302F" w:rsidRPr="008212E8">
        <w:rPr>
          <w:sz w:val="24"/>
          <w:szCs w:val="24"/>
        </w:rPr>
        <w:t xml:space="preserve">The increasing hostility between North Korea and South Korea is a strong representation of </w:t>
      </w:r>
      <w:r w:rsidR="00F56C31" w:rsidRPr="008212E8">
        <w:rPr>
          <w:sz w:val="24"/>
          <w:szCs w:val="24"/>
        </w:rPr>
        <w:t>how</w:t>
      </w:r>
      <w:r w:rsidR="00E9302F" w:rsidRPr="008212E8">
        <w:rPr>
          <w:sz w:val="24"/>
          <w:szCs w:val="24"/>
        </w:rPr>
        <w:t xml:space="preserve"> state sovereignty</w:t>
      </w:r>
      <w:r w:rsidR="00F56C31" w:rsidRPr="008212E8">
        <w:rPr>
          <w:sz w:val="24"/>
          <w:szCs w:val="24"/>
        </w:rPr>
        <w:t xml:space="preserve"> in</w:t>
      </w:r>
      <w:r w:rsidR="00F93C6E" w:rsidRPr="008212E8">
        <w:rPr>
          <w:sz w:val="24"/>
          <w:szCs w:val="24"/>
        </w:rPr>
        <w:t xml:space="preserve"> South Korea</w:t>
      </w:r>
      <w:r w:rsidR="00F56C31" w:rsidRPr="008212E8">
        <w:rPr>
          <w:sz w:val="24"/>
          <w:szCs w:val="24"/>
        </w:rPr>
        <w:t xml:space="preserve"> safeguards</w:t>
      </w:r>
      <w:r w:rsidR="00E9302F" w:rsidRPr="008212E8">
        <w:rPr>
          <w:sz w:val="24"/>
          <w:szCs w:val="24"/>
        </w:rPr>
        <w:t xml:space="preserve"> the lives of </w:t>
      </w:r>
      <w:r w:rsidR="00E9302F" w:rsidRPr="008212E8">
        <w:rPr>
          <w:sz w:val="24"/>
          <w:szCs w:val="24"/>
        </w:rPr>
        <w:lastRenderedPageBreak/>
        <w:t xml:space="preserve">its citizens. </w:t>
      </w:r>
      <w:r w:rsidR="00F93C6E" w:rsidRPr="008212E8">
        <w:rPr>
          <w:sz w:val="24"/>
          <w:szCs w:val="24"/>
        </w:rPr>
        <w:t xml:space="preserve">The North Korean leaders are unpredictable and seem unfazed by the world’s opinion of their policies. One could argue that this seemingly aloof behaviour could have </w:t>
      </w:r>
      <w:r w:rsidR="00554663" w:rsidRPr="008212E8">
        <w:rPr>
          <w:sz w:val="24"/>
          <w:szCs w:val="24"/>
        </w:rPr>
        <w:t>disastrous</w:t>
      </w:r>
      <w:r w:rsidR="00F93C6E" w:rsidRPr="008212E8">
        <w:rPr>
          <w:sz w:val="24"/>
          <w:szCs w:val="24"/>
        </w:rPr>
        <w:t xml:space="preserve"> effects for South K</w:t>
      </w:r>
      <w:r w:rsidR="00554663" w:rsidRPr="008212E8">
        <w:rPr>
          <w:sz w:val="24"/>
          <w:szCs w:val="24"/>
        </w:rPr>
        <w:t>orea.</w:t>
      </w:r>
      <w:r w:rsidR="00F93C6E" w:rsidRPr="008212E8">
        <w:rPr>
          <w:sz w:val="24"/>
          <w:szCs w:val="24"/>
        </w:rPr>
        <w:t xml:space="preserve"> </w:t>
      </w:r>
      <w:r w:rsidR="00554663" w:rsidRPr="008212E8">
        <w:rPr>
          <w:sz w:val="24"/>
          <w:szCs w:val="24"/>
        </w:rPr>
        <w:t xml:space="preserve">It </w:t>
      </w:r>
      <w:r w:rsidR="00F93C6E" w:rsidRPr="008212E8">
        <w:rPr>
          <w:sz w:val="24"/>
          <w:szCs w:val="24"/>
        </w:rPr>
        <w:t>appears that the North Korean government does what it wants to do, and explains th</w:t>
      </w:r>
      <w:r w:rsidR="00F56C31" w:rsidRPr="008212E8">
        <w:rPr>
          <w:sz w:val="24"/>
          <w:szCs w:val="24"/>
        </w:rPr>
        <w:t xml:space="preserve">eir motives with weak reasoning—at best, </w:t>
      </w:r>
      <w:r w:rsidR="00F93C6E" w:rsidRPr="008212E8">
        <w:rPr>
          <w:sz w:val="24"/>
          <w:szCs w:val="24"/>
        </w:rPr>
        <w:t>afterwards</w:t>
      </w:r>
      <w:r w:rsidR="00554663" w:rsidRPr="008212E8">
        <w:rPr>
          <w:sz w:val="24"/>
          <w:szCs w:val="24"/>
        </w:rPr>
        <w:t>.</w:t>
      </w:r>
      <w:r w:rsidR="00001596" w:rsidRPr="008212E8">
        <w:rPr>
          <w:sz w:val="24"/>
          <w:szCs w:val="24"/>
        </w:rPr>
        <w:t xml:space="preserve"> Given their relationship and history, i</w:t>
      </w:r>
      <w:r w:rsidR="00554663" w:rsidRPr="008212E8">
        <w:rPr>
          <w:sz w:val="24"/>
          <w:szCs w:val="24"/>
        </w:rPr>
        <w:t>t seems reasonable that North Korea</w:t>
      </w:r>
      <w:r w:rsidR="00F93C6E" w:rsidRPr="008212E8">
        <w:rPr>
          <w:sz w:val="24"/>
          <w:szCs w:val="24"/>
        </w:rPr>
        <w:t xml:space="preserve"> would want to take whate</w:t>
      </w:r>
      <w:r w:rsidR="00001596" w:rsidRPr="008212E8">
        <w:rPr>
          <w:sz w:val="24"/>
          <w:szCs w:val="24"/>
        </w:rPr>
        <w:t xml:space="preserve">ver they could from South Korea. </w:t>
      </w:r>
      <w:r w:rsidR="00F93C6E" w:rsidRPr="008212E8">
        <w:rPr>
          <w:sz w:val="24"/>
          <w:szCs w:val="24"/>
        </w:rPr>
        <w:t xml:space="preserve"> However, the U</w:t>
      </w:r>
      <w:r w:rsidR="00554663" w:rsidRPr="008212E8">
        <w:rPr>
          <w:sz w:val="24"/>
          <w:szCs w:val="24"/>
        </w:rPr>
        <w:t xml:space="preserve">nited </w:t>
      </w:r>
      <w:r w:rsidR="00F93C6E" w:rsidRPr="008212E8">
        <w:rPr>
          <w:sz w:val="24"/>
          <w:szCs w:val="24"/>
        </w:rPr>
        <w:t>S</w:t>
      </w:r>
      <w:r w:rsidR="00554663" w:rsidRPr="008212E8">
        <w:rPr>
          <w:sz w:val="24"/>
          <w:szCs w:val="24"/>
        </w:rPr>
        <w:t>tates</w:t>
      </w:r>
      <w:r w:rsidR="00F93C6E" w:rsidRPr="008212E8">
        <w:rPr>
          <w:sz w:val="24"/>
          <w:szCs w:val="24"/>
        </w:rPr>
        <w:t xml:space="preserve"> and their allies would be strong defenders of South Korea</w:t>
      </w:r>
      <w:r w:rsidR="00001596" w:rsidRPr="008212E8">
        <w:rPr>
          <w:sz w:val="24"/>
          <w:szCs w:val="24"/>
        </w:rPr>
        <w:t>,</w:t>
      </w:r>
      <w:r w:rsidR="00F93C6E" w:rsidRPr="008212E8">
        <w:rPr>
          <w:sz w:val="24"/>
          <w:szCs w:val="24"/>
        </w:rPr>
        <w:t xml:space="preserve"> based on the</w:t>
      </w:r>
      <w:r w:rsidR="00554663" w:rsidRPr="008212E8">
        <w:rPr>
          <w:sz w:val="24"/>
          <w:szCs w:val="24"/>
        </w:rPr>
        <w:t xml:space="preserve">ir right to be a </w:t>
      </w:r>
      <w:r w:rsidR="00F93C6E" w:rsidRPr="008212E8">
        <w:rPr>
          <w:sz w:val="24"/>
          <w:szCs w:val="24"/>
        </w:rPr>
        <w:t>sovereign nation. In fact, the U</w:t>
      </w:r>
      <w:r w:rsidR="00554663" w:rsidRPr="008212E8">
        <w:rPr>
          <w:sz w:val="24"/>
          <w:szCs w:val="24"/>
        </w:rPr>
        <w:t xml:space="preserve">nited </w:t>
      </w:r>
      <w:r w:rsidR="00F93C6E" w:rsidRPr="008212E8">
        <w:rPr>
          <w:sz w:val="24"/>
          <w:szCs w:val="24"/>
        </w:rPr>
        <w:t>S</w:t>
      </w:r>
      <w:r w:rsidR="00554663" w:rsidRPr="008212E8">
        <w:rPr>
          <w:sz w:val="24"/>
          <w:szCs w:val="24"/>
        </w:rPr>
        <w:t>tates</w:t>
      </w:r>
      <w:r w:rsidR="00F93C6E" w:rsidRPr="008212E8">
        <w:rPr>
          <w:sz w:val="24"/>
          <w:szCs w:val="24"/>
        </w:rPr>
        <w:t xml:space="preserve"> is ready to support South Korea </w:t>
      </w:r>
      <w:r w:rsidR="00554663" w:rsidRPr="008212E8">
        <w:rPr>
          <w:sz w:val="24"/>
          <w:szCs w:val="24"/>
        </w:rPr>
        <w:t xml:space="preserve">as a result of the growing fears of uncertainty in the North. </w:t>
      </w:r>
      <w:r w:rsidR="00D74621" w:rsidRPr="008212E8">
        <w:rPr>
          <w:sz w:val="24"/>
          <w:szCs w:val="24"/>
        </w:rPr>
        <w:t xml:space="preserve"> </w:t>
      </w:r>
      <w:r w:rsidR="007C1B73" w:rsidRPr="008212E8">
        <w:rPr>
          <w:sz w:val="24"/>
          <w:szCs w:val="24"/>
        </w:rPr>
        <w:t>An excerpt from the World Summit</w:t>
      </w:r>
      <w:r w:rsidR="00B444B6" w:rsidRPr="008212E8">
        <w:rPr>
          <w:sz w:val="24"/>
          <w:szCs w:val="24"/>
        </w:rPr>
        <w:t xml:space="preserve"> Outcome Document</w:t>
      </w:r>
      <w:r w:rsidR="007C1B73" w:rsidRPr="008212E8">
        <w:rPr>
          <w:sz w:val="24"/>
          <w:szCs w:val="24"/>
        </w:rPr>
        <w:t xml:space="preserve"> </w:t>
      </w:r>
      <w:r w:rsidR="00A472BA" w:rsidRPr="008212E8">
        <w:rPr>
          <w:sz w:val="24"/>
          <w:szCs w:val="24"/>
        </w:rPr>
        <w:t>explains that</w:t>
      </w:r>
      <w:r w:rsidR="00144913" w:rsidRPr="008212E8">
        <w:rPr>
          <w:sz w:val="24"/>
          <w:szCs w:val="24"/>
        </w:rPr>
        <w:t xml:space="preserve"> states</w:t>
      </w:r>
      <w:r w:rsidR="00A472BA" w:rsidRPr="008212E8">
        <w:rPr>
          <w:sz w:val="24"/>
          <w:szCs w:val="24"/>
        </w:rPr>
        <w:t xml:space="preserve"> helping states</w:t>
      </w:r>
      <w:r w:rsidR="00144913" w:rsidRPr="008212E8">
        <w:rPr>
          <w:sz w:val="24"/>
          <w:szCs w:val="24"/>
        </w:rPr>
        <w:t xml:space="preserve"> to</w:t>
      </w:r>
      <w:r w:rsidR="00A472BA" w:rsidRPr="008212E8">
        <w:rPr>
          <w:sz w:val="24"/>
          <w:szCs w:val="24"/>
        </w:rPr>
        <w:t xml:space="preserve"> “bu</w:t>
      </w:r>
      <w:r w:rsidR="00A472BA" w:rsidRPr="008212E8">
        <w:rPr>
          <w:rStyle w:val="Emphasis"/>
          <w:i w:val="0"/>
          <w:sz w:val="24"/>
          <w:szCs w:val="24"/>
        </w:rPr>
        <w:t>ild capacity to</w:t>
      </w:r>
      <w:r w:rsidR="00A472BA" w:rsidRPr="008212E8">
        <w:rPr>
          <w:rStyle w:val="Emphasis"/>
          <w:sz w:val="24"/>
          <w:szCs w:val="24"/>
        </w:rPr>
        <w:t xml:space="preserve"> </w:t>
      </w:r>
      <w:r w:rsidR="00A472BA" w:rsidRPr="008212E8">
        <w:rPr>
          <w:rStyle w:val="Emphasis"/>
          <w:i w:val="0"/>
          <w:sz w:val="24"/>
          <w:szCs w:val="24"/>
        </w:rPr>
        <w:t>protect their populations from genocide, war crimes, ethnic cleansing and crimes against humanity</w:t>
      </w:r>
      <w:r w:rsidR="00A472BA" w:rsidRPr="008212E8">
        <w:rPr>
          <w:sz w:val="24"/>
          <w:szCs w:val="24"/>
        </w:rPr>
        <w:t xml:space="preserve"> “ is essential </w:t>
      </w:r>
      <w:r w:rsidR="00144913" w:rsidRPr="008212E8">
        <w:rPr>
          <w:sz w:val="24"/>
          <w:szCs w:val="24"/>
        </w:rPr>
        <w:t>to the component of sovereignty in its responsibility to protect</w:t>
      </w:r>
      <w:r w:rsidR="007968F0" w:rsidRPr="008212E8">
        <w:rPr>
          <w:sz w:val="24"/>
          <w:szCs w:val="24"/>
        </w:rPr>
        <w:t xml:space="preserve"> (</w:t>
      </w:r>
      <w:r w:rsidR="00144913" w:rsidRPr="008212E8">
        <w:rPr>
          <w:sz w:val="24"/>
          <w:szCs w:val="24"/>
        </w:rPr>
        <w:t xml:space="preserve">2005). </w:t>
      </w:r>
      <w:r w:rsidR="00A472BA" w:rsidRPr="008212E8">
        <w:rPr>
          <w:sz w:val="24"/>
          <w:szCs w:val="24"/>
        </w:rPr>
        <w:t>Looking at this specific case, there is evidence that state sovereignty does work to benefit the peoples’ security.</w:t>
      </w:r>
    </w:p>
    <w:p w:rsidR="000C7521" w:rsidRPr="008212E8" w:rsidRDefault="00D64252" w:rsidP="00FB5752">
      <w:pPr>
        <w:tabs>
          <w:tab w:val="left" w:pos="4035"/>
        </w:tabs>
        <w:spacing w:line="480" w:lineRule="auto"/>
        <w:rPr>
          <w:sz w:val="24"/>
          <w:szCs w:val="24"/>
        </w:rPr>
      </w:pPr>
      <w:r w:rsidRPr="008212E8">
        <w:rPr>
          <w:sz w:val="24"/>
          <w:szCs w:val="24"/>
        </w:rPr>
        <w:tab/>
      </w:r>
    </w:p>
    <w:p w:rsidR="00D64252" w:rsidRPr="008212E8" w:rsidRDefault="000C7521" w:rsidP="00FB5752">
      <w:pPr>
        <w:shd w:val="clear" w:color="auto" w:fill="FFFFFF"/>
        <w:spacing w:line="480" w:lineRule="auto"/>
        <w:rPr>
          <w:rFonts w:eastAsia="Times New Roman" w:cs="Times New Roman"/>
          <w:sz w:val="24"/>
          <w:szCs w:val="24"/>
          <w:lang w:eastAsia="en-CA"/>
        </w:rPr>
      </w:pPr>
      <w:r w:rsidRPr="008212E8">
        <w:rPr>
          <w:rFonts w:cs="Times New Roman"/>
          <w:sz w:val="24"/>
          <w:szCs w:val="24"/>
        </w:rPr>
        <w:tab/>
      </w:r>
      <w:r w:rsidR="00A33F5B" w:rsidRPr="008212E8">
        <w:rPr>
          <w:rFonts w:cs="Times New Roman"/>
          <w:sz w:val="24"/>
          <w:szCs w:val="24"/>
        </w:rPr>
        <w:t xml:space="preserve">In conclusion, state sovereignty can be both beneficial and detrimental to an individual’s security. </w:t>
      </w:r>
      <w:r w:rsidR="00D64252" w:rsidRPr="008212E8">
        <w:rPr>
          <w:rFonts w:cs="Times New Roman"/>
          <w:sz w:val="24"/>
          <w:szCs w:val="24"/>
        </w:rPr>
        <w:t>No concrete, definite answer can be given to determine whether sovereignty has more advantages, or more disadvantages to a human’</w:t>
      </w:r>
      <w:r w:rsidR="00F624B3" w:rsidRPr="008212E8">
        <w:rPr>
          <w:rFonts w:cs="Times New Roman"/>
          <w:sz w:val="24"/>
          <w:szCs w:val="24"/>
        </w:rPr>
        <w:t>s welfare.</w:t>
      </w:r>
      <w:r w:rsidR="00D64252" w:rsidRPr="008212E8">
        <w:rPr>
          <w:rFonts w:cs="Times New Roman"/>
          <w:sz w:val="24"/>
          <w:szCs w:val="24"/>
        </w:rPr>
        <w:t xml:space="preserve"> </w:t>
      </w:r>
      <w:r w:rsidR="00D64252" w:rsidRPr="008212E8">
        <w:rPr>
          <w:rFonts w:eastAsia="Times New Roman" w:cs="Times New Roman"/>
          <w:sz w:val="24"/>
          <w:szCs w:val="24"/>
          <w:lang w:eastAsia="en-CA"/>
        </w:rPr>
        <w:t xml:space="preserve">As one examines this principle as it relates to the wellbeing of each state it becomes obvious that a variety of factors affect the way sovereignty is viewed.  One significant factor is interpretation.  If one views the government of another state as tyrannical, does the wrongdoing of the ruler and his party allow for intervention, which could be diplomatic and/or military, on behalf of the innocent victims of </w:t>
      </w:r>
      <w:r w:rsidR="00D64252" w:rsidRPr="008212E8">
        <w:rPr>
          <w:rFonts w:eastAsia="Times New Roman" w:cs="Times New Roman"/>
          <w:sz w:val="24"/>
          <w:szCs w:val="24"/>
          <w:lang w:eastAsia="en-CA"/>
        </w:rPr>
        <w:lastRenderedPageBreak/>
        <w:t>that state or because of a perceived threat to other states? If intervention is agreed upon (for instance by the UN Security Council), the</w:t>
      </w:r>
      <w:r w:rsidR="00144913" w:rsidRPr="008212E8">
        <w:rPr>
          <w:rFonts w:eastAsia="Times New Roman" w:cs="Times New Roman"/>
          <w:sz w:val="24"/>
          <w:szCs w:val="24"/>
          <w:lang w:eastAsia="en-CA"/>
        </w:rPr>
        <w:t xml:space="preserve">n at what point does it happen? </w:t>
      </w:r>
      <w:r w:rsidR="00D64252" w:rsidRPr="008212E8">
        <w:rPr>
          <w:rFonts w:eastAsia="Times New Roman" w:cs="Times New Roman"/>
          <w:sz w:val="24"/>
          <w:szCs w:val="24"/>
          <w:lang w:eastAsia="en-CA"/>
        </w:rPr>
        <w:t>As others debate, those on opposite sides of a conflict may view sovereignty as a help or a hindrance to their safety.  Sovereignty can be used for good or bad purposes, but the component that calls for protection and wellbeing of individuals seems to be the most humane and valuable aspect of sovereignty.  Therefore rulers and their followers must find legitimate and transparent methods to practice this highest form of sovereignty.  They must take a stand against using the "sovereignty card" to support evil motives and actions and which must allow for examination of themselves too.   </w:t>
      </w:r>
    </w:p>
    <w:p w:rsidR="005E0146" w:rsidRPr="00D64252" w:rsidRDefault="005E0146" w:rsidP="005E0146">
      <w:pPr>
        <w:rPr>
          <w:sz w:val="24"/>
          <w:szCs w:val="24"/>
        </w:rPr>
      </w:pPr>
      <w:r w:rsidRPr="00D64252">
        <w:rPr>
          <w:sz w:val="24"/>
          <w:szCs w:val="24"/>
        </w:rPr>
        <w:tab/>
      </w:r>
    </w:p>
    <w:p w:rsidR="00C418B2" w:rsidRPr="00CD4D35" w:rsidRDefault="005347B6" w:rsidP="009D275E">
      <w:pPr>
        <w:rPr>
          <w:sz w:val="24"/>
          <w:szCs w:val="24"/>
        </w:rPr>
      </w:pPr>
      <w:r>
        <w:rPr>
          <w:sz w:val="24"/>
          <w:szCs w:val="24"/>
        </w:rPr>
        <w:t xml:space="preserve"> </w:t>
      </w:r>
    </w:p>
    <w:p w:rsidR="00AD639F" w:rsidRDefault="00AD639F" w:rsidP="002B2CEB">
      <w:pPr>
        <w:tabs>
          <w:tab w:val="left" w:pos="3600"/>
        </w:tabs>
      </w:pPr>
    </w:p>
    <w:p w:rsidR="00AD639F" w:rsidRDefault="00AD639F" w:rsidP="0054783E"/>
    <w:p w:rsidR="00FB5752" w:rsidRDefault="00FB5752" w:rsidP="00FB5752"/>
    <w:p w:rsidR="003B70D9" w:rsidRDefault="003B70D9" w:rsidP="00FB5752">
      <w:pPr>
        <w:jc w:val="center"/>
        <w:rPr>
          <w:rStyle w:val="apple-converted-space"/>
          <w:rFonts w:cs="Arial"/>
          <w:color w:val="000000"/>
          <w:sz w:val="24"/>
          <w:szCs w:val="24"/>
          <w:shd w:val="clear" w:color="auto" w:fill="FFFFFF"/>
        </w:rPr>
      </w:pPr>
    </w:p>
    <w:p w:rsidR="00736E85" w:rsidRPr="00FB5752" w:rsidRDefault="00BF14E7" w:rsidP="008212E8">
      <w:pPr>
        <w:jc w:val="center"/>
        <w:rPr>
          <w:rStyle w:val="apple-converted-space"/>
          <w:rFonts w:cs="Arial"/>
          <w:color w:val="000000"/>
          <w:sz w:val="24"/>
          <w:szCs w:val="24"/>
          <w:shd w:val="clear" w:color="auto" w:fill="FFFFFF"/>
        </w:rPr>
      </w:pPr>
      <w:r w:rsidRPr="00FB5752">
        <w:rPr>
          <w:rStyle w:val="apple-converted-space"/>
          <w:rFonts w:cs="Arial"/>
          <w:color w:val="000000"/>
          <w:sz w:val="24"/>
          <w:szCs w:val="24"/>
          <w:shd w:val="clear" w:color="auto" w:fill="FFFFFF"/>
        </w:rPr>
        <w:t>Bibliography</w:t>
      </w:r>
    </w:p>
    <w:p w:rsidR="00FB5752" w:rsidRPr="00FB5752" w:rsidRDefault="00FB5752" w:rsidP="00BF14E7">
      <w:pPr>
        <w:pBdr>
          <w:bottom w:val="dashed" w:sz="6" w:space="4" w:color="C3C3C3"/>
        </w:pBdr>
        <w:spacing w:after="0" w:line="210" w:lineRule="atLeast"/>
        <w:textAlignment w:val="top"/>
        <w:rPr>
          <w:rFonts w:eastAsia="Times New Roman" w:cs="Times New Roman"/>
          <w:color w:val="4D4D4D"/>
          <w:sz w:val="24"/>
          <w:szCs w:val="24"/>
          <w:lang w:eastAsia="en-CA"/>
        </w:rPr>
      </w:pPr>
    </w:p>
    <w:p w:rsidR="00FB5752" w:rsidRPr="00FB5752" w:rsidRDefault="00FB5752" w:rsidP="00BF14E7">
      <w:pPr>
        <w:pBdr>
          <w:bottom w:val="dashed" w:sz="6" w:space="4" w:color="C3C3C3"/>
        </w:pBdr>
        <w:spacing w:after="0" w:line="210" w:lineRule="atLeast"/>
        <w:textAlignment w:val="top"/>
        <w:rPr>
          <w:rFonts w:eastAsia="Times New Roman" w:cs="Times New Roman"/>
          <w:color w:val="4D4D4D"/>
          <w:sz w:val="24"/>
          <w:szCs w:val="24"/>
          <w:lang w:eastAsia="en-CA"/>
        </w:rPr>
      </w:pPr>
    </w:p>
    <w:p w:rsidR="00FB5752" w:rsidRPr="008212E8" w:rsidRDefault="00FB5752" w:rsidP="00BF14E7">
      <w:pPr>
        <w:pBdr>
          <w:bottom w:val="dashed" w:sz="6" w:space="4" w:color="C3C3C3"/>
        </w:pBdr>
        <w:spacing w:after="0" w:line="210" w:lineRule="atLeast"/>
        <w:textAlignment w:val="top"/>
        <w:rPr>
          <w:rFonts w:eastAsia="Times New Roman" w:cs="Times New Roman"/>
          <w:sz w:val="24"/>
          <w:szCs w:val="24"/>
          <w:lang w:eastAsia="en-CA"/>
        </w:rPr>
      </w:pPr>
    </w:p>
    <w:p w:rsidR="00F37A77" w:rsidRPr="008212E8" w:rsidRDefault="00F37A77" w:rsidP="00BF14E7">
      <w:pPr>
        <w:pBdr>
          <w:bottom w:val="dashed" w:sz="6" w:space="4" w:color="C3C3C3"/>
        </w:pBdr>
        <w:spacing w:after="0" w:line="210" w:lineRule="atLeast"/>
        <w:textAlignment w:val="top"/>
        <w:rPr>
          <w:rFonts w:eastAsia="Times New Roman" w:cs="Times New Roman"/>
          <w:sz w:val="24"/>
          <w:szCs w:val="24"/>
          <w:lang w:eastAsia="en-CA"/>
        </w:rPr>
      </w:pPr>
      <w:r w:rsidRPr="008212E8">
        <w:rPr>
          <w:rFonts w:eastAsia="Times New Roman" w:cs="Times New Roman"/>
          <w:sz w:val="24"/>
          <w:szCs w:val="24"/>
          <w:lang w:eastAsia="en-CA"/>
        </w:rPr>
        <w:t>COCKBURN, A. (2011). The Tweet and Revolution » Counterpunch: Tells the Facts, Names the Names. </w:t>
      </w:r>
      <w:r w:rsidRPr="008212E8">
        <w:rPr>
          <w:rFonts w:eastAsia="Times New Roman" w:cs="Times New Roman"/>
          <w:i/>
          <w:iCs/>
          <w:sz w:val="24"/>
          <w:szCs w:val="24"/>
          <w:lang w:eastAsia="en-CA"/>
        </w:rPr>
        <w:t>Counterpunch: Tells the Facts, Names the Names</w:t>
      </w:r>
      <w:r w:rsidRPr="008212E8">
        <w:rPr>
          <w:rFonts w:eastAsia="Times New Roman" w:cs="Times New Roman"/>
          <w:sz w:val="24"/>
          <w:szCs w:val="24"/>
          <w:lang w:eastAsia="en-CA"/>
        </w:rPr>
        <w:t xml:space="preserve">. Retrieved from </w:t>
      </w:r>
      <w:hyperlink r:id="rId5" w:history="1">
        <w:r w:rsidR="00FB5752" w:rsidRPr="008212E8">
          <w:rPr>
            <w:rStyle w:val="Hyperlink"/>
            <w:rFonts w:eastAsia="Times New Roman" w:cs="Times New Roman"/>
            <w:color w:val="auto"/>
            <w:sz w:val="24"/>
            <w:szCs w:val="24"/>
            <w:u w:val="none"/>
            <w:lang w:eastAsia="en-CA"/>
          </w:rPr>
          <w:t>http://www.counterpunch.org/2011/02/18/the-tweet-and-revolution/</w:t>
        </w:r>
      </w:hyperlink>
    </w:p>
    <w:p w:rsidR="00FB5752" w:rsidRPr="008212E8" w:rsidRDefault="00FB5752" w:rsidP="00BF14E7">
      <w:pPr>
        <w:pBdr>
          <w:bottom w:val="dashed" w:sz="6" w:space="4" w:color="C3C3C3"/>
        </w:pBdr>
        <w:spacing w:after="0" w:line="210" w:lineRule="atLeast"/>
        <w:textAlignment w:val="top"/>
        <w:rPr>
          <w:sz w:val="24"/>
          <w:szCs w:val="24"/>
          <w:shd w:val="clear" w:color="auto" w:fill="FFFFFF"/>
        </w:rPr>
      </w:pPr>
    </w:p>
    <w:p w:rsidR="00FB5752" w:rsidRPr="008212E8" w:rsidRDefault="00FB5752" w:rsidP="00FB5752">
      <w:pPr>
        <w:pBdr>
          <w:bottom w:val="dashed" w:sz="6" w:space="4" w:color="C3C3C3"/>
        </w:pBdr>
        <w:spacing w:after="0" w:line="210" w:lineRule="atLeast"/>
        <w:textAlignment w:val="top"/>
        <w:rPr>
          <w:rFonts w:eastAsia="Times New Roman" w:cs="Times New Roman"/>
          <w:sz w:val="24"/>
          <w:szCs w:val="24"/>
          <w:lang w:val="en-US" w:eastAsia="en-CA"/>
        </w:rPr>
      </w:pPr>
      <w:r w:rsidRPr="008212E8">
        <w:rPr>
          <w:rFonts w:eastAsia="Times New Roman" w:cs="Times New Roman"/>
          <w:sz w:val="24"/>
          <w:szCs w:val="24"/>
          <w:lang w:val="en-US" w:eastAsia="en-CA"/>
        </w:rPr>
        <w:t xml:space="preserve">Garner, Robert, Peter Ferdinand, Stephanie Lawson and David B. Macdonald (2013). </w:t>
      </w:r>
      <w:r w:rsidRPr="008212E8">
        <w:rPr>
          <w:rFonts w:eastAsia="Times New Roman" w:cs="Times New Roman"/>
          <w:i/>
          <w:sz w:val="24"/>
          <w:szCs w:val="24"/>
          <w:lang w:val="en-US" w:eastAsia="en-CA"/>
        </w:rPr>
        <w:t>Introduction to Politics</w:t>
      </w:r>
      <w:r w:rsidRPr="008212E8">
        <w:rPr>
          <w:rFonts w:eastAsia="Times New Roman" w:cs="Times New Roman"/>
          <w:sz w:val="24"/>
          <w:szCs w:val="24"/>
          <w:lang w:val="en-US" w:eastAsia="en-CA"/>
        </w:rPr>
        <w:t>, Canadian edition. Don Mills, ON: Oxford University Press.</w:t>
      </w:r>
    </w:p>
    <w:p w:rsidR="00BF14E7" w:rsidRPr="008212E8" w:rsidRDefault="00BF14E7" w:rsidP="00BF14E7">
      <w:pPr>
        <w:pBdr>
          <w:bottom w:val="dashed" w:sz="6" w:space="4" w:color="C3C3C3"/>
        </w:pBdr>
        <w:spacing w:after="0" w:line="210" w:lineRule="atLeast"/>
        <w:textAlignment w:val="top"/>
        <w:rPr>
          <w:rFonts w:eastAsia="Times New Roman" w:cs="Times New Roman"/>
          <w:sz w:val="24"/>
          <w:szCs w:val="24"/>
          <w:lang w:eastAsia="en-CA"/>
        </w:rPr>
      </w:pPr>
    </w:p>
    <w:p w:rsidR="00F37A77" w:rsidRPr="008212E8" w:rsidRDefault="00F37A77" w:rsidP="00BF14E7">
      <w:pPr>
        <w:pBdr>
          <w:bottom w:val="dashed" w:sz="6" w:space="4" w:color="C3C3C3"/>
        </w:pBdr>
        <w:spacing w:after="0" w:line="210" w:lineRule="atLeast"/>
        <w:textAlignment w:val="top"/>
        <w:rPr>
          <w:rFonts w:eastAsia="Times New Roman" w:cs="Times New Roman"/>
          <w:sz w:val="24"/>
          <w:szCs w:val="24"/>
          <w:lang w:eastAsia="en-CA"/>
        </w:rPr>
      </w:pPr>
      <w:r w:rsidRPr="008212E8">
        <w:rPr>
          <w:rFonts w:eastAsia="Times New Roman" w:cs="Times New Roman"/>
          <w:sz w:val="24"/>
          <w:szCs w:val="24"/>
          <w:lang w:eastAsia="en-CA"/>
        </w:rPr>
        <w:t>General Assembly -- R2P Exce</w:t>
      </w:r>
      <w:r w:rsidR="00BF14E7" w:rsidRPr="008212E8">
        <w:rPr>
          <w:rFonts w:eastAsia="Times New Roman" w:cs="Times New Roman"/>
          <w:sz w:val="24"/>
          <w:szCs w:val="24"/>
          <w:lang w:eastAsia="en-CA"/>
        </w:rPr>
        <w:t>rpt from Outcome Document. (2005</w:t>
      </w:r>
      <w:r w:rsidRPr="008212E8">
        <w:rPr>
          <w:rFonts w:eastAsia="Times New Roman" w:cs="Times New Roman"/>
          <w:sz w:val="24"/>
          <w:szCs w:val="24"/>
          <w:lang w:eastAsia="en-CA"/>
        </w:rPr>
        <w:t>). </w:t>
      </w:r>
      <w:r w:rsidRPr="008212E8">
        <w:rPr>
          <w:rFonts w:eastAsia="Times New Roman" w:cs="Times New Roman"/>
          <w:i/>
          <w:iCs/>
          <w:sz w:val="24"/>
          <w:szCs w:val="24"/>
          <w:lang w:eastAsia="en-CA"/>
        </w:rPr>
        <w:t>International Coalition for the Responsibility to Protect (</w:t>
      </w:r>
      <w:proofErr w:type="spellStart"/>
      <w:r w:rsidRPr="008212E8">
        <w:rPr>
          <w:rFonts w:eastAsia="Times New Roman" w:cs="Times New Roman"/>
          <w:i/>
          <w:iCs/>
          <w:sz w:val="24"/>
          <w:szCs w:val="24"/>
          <w:lang w:eastAsia="en-CA"/>
        </w:rPr>
        <w:t>ICRtoP</w:t>
      </w:r>
      <w:proofErr w:type="spellEnd"/>
      <w:r w:rsidRPr="008212E8">
        <w:rPr>
          <w:rFonts w:eastAsia="Times New Roman" w:cs="Times New Roman"/>
          <w:i/>
          <w:iCs/>
          <w:sz w:val="24"/>
          <w:szCs w:val="24"/>
          <w:lang w:eastAsia="en-CA"/>
        </w:rPr>
        <w:t>)</w:t>
      </w:r>
      <w:r w:rsidR="00BF14E7" w:rsidRPr="008212E8">
        <w:rPr>
          <w:rFonts w:eastAsia="Times New Roman" w:cs="Times New Roman"/>
          <w:sz w:val="24"/>
          <w:szCs w:val="24"/>
          <w:lang w:eastAsia="en-CA"/>
        </w:rPr>
        <w:t xml:space="preserve">. Retrieved </w:t>
      </w:r>
      <w:r w:rsidRPr="008212E8">
        <w:rPr>
          <w:rFonts w:eastAsia="Times New Roman" w:cs="Times New Roman"/>
          <w:sz w:val="24"/>
          <w:szCs w:val="24"/>
          <w:lang w:eastAsia="en-CA"/>
        </w:rPr>
        <w:t>from http://www.responsibilitytoprotect.org/index.php?option=com_content&amp;view=article&amp;id=398</w:t>
      </w:r>
    </w:p>
    <w:p w:rsidR="00BF14E7" w:rsidRPr="008212E8" w:rsidRDefault="00BF14E7" w:rsidP="00BF14E7">
      <w:pPr>
        <w:pBdr>
          <w:bottom w:val="dashed" w:sz="6" w:space="4" w:color="C3C3C3"/>
        </w:pBdr>
        <w:spacing w:after="0" w:line="210" w:lineRule="atLeast"/>
        <w:textAlignment w:val="top"/>
        <w:rPr>
          <w:rFonts w:eastAsia="Times New Roman" w:cs="Times New Roman"/>
          <w:sz w:val="24"/>
          <w:szCs w:val="24"/>
          <w:lang w:eastAsia="en-CA"/>
        </w:rPr>
      </w:pPr>
    </w:p>
    <w:p w:rsidR="00F37A77" w:rsidRPr="008212E8" w:rsidRDefault="00F37A77" w:rsidP="00BF14E7">
      <w:pPr>
        <w:pBdr>
          <w:bottom w:val="dashed" w:sz="6" w:space="4" w:color="C3C3C3"/>
        </w:pBdr>
        <w:spacing w:after="0" w:line="210" w:lineRule="atLeast"/>
        <w:textAlignment w:val="top"/>
        <w:rPr>
          <w:rFonts w:eastAsia="Times New Roman" w:cs="Times New Roman"/>
          <w:sz w:val="24"/>
          <w:szCs w:val="24"/>
          <w:lang w:eastAsia="en-CA"/>
        </w:rPr>
      </w:pPr>
      <w:r w:rsidRPr="008212E8">
        <w:rPr>
          <w:rFonts w:eastAsia="Times New Roman" w:cs="Times New Roman"/>
          <w:sz w:val="24"/>
          <w:szCs w:val="24"/>
          <w:lang w:eastAsia="en-CA"/>
        </w:rPr>
        <w:t xml:space="preserve">Sovereignty and </w:t>
      </w:r>
      <w:proofErr w:type="gramStart"/>
      <w:r w:rsidRPr="008212E8">
        <w:rPr>
          <w:rFonts w:eastAsia="Times New Roman" w:cs="Times New Roman"/>
          <w:sz w:val="24"/>
          <w:szCs w:val="24"/>
          <w:lang w:eastAsia="en-CA"/>
        </w:rPr>
        <w:t>Global</w:t>
      </w:r>
      <w:r w:rsidR="00BF14E7" w:rsidRPr="008212E8">
        <w:rPr>
          <w:rFonts w:eastAsia="Times New Roman" w:cs="Times New Roman"/>
          <w:sz w:val="24"/>
          <w:szCs w:val="24"/>
          <w:lang w:eastAsia="en-CA"/>
        </w:rPr>
        <w:t>isation .</w:t>
      </w:r>
      <w:proofErr w:type="gramEnd"/>
      <w:r w:rsidR="00BF14E7" w:rsidRPr="008212E8">
        <w:rPr>
          <w:rFonts w:eastAsia="Times New Roman" w:cs="Times New Roman"/>
          <w:sz w:val="24"/>
          <w:szCs w:val="24"/>
          <w:lang w:eastAsia="en-CA"/>
        </w:rPr>
        <w:t xml:space="preserve"> (2006</w:t>
      </w:r>
      <w:r w:rsidRPr="008212E8">
        <w:rPr>
          <w:rFonts w:eastAsia="Times New Roman" w:cs="Times New Roman"/>
          <w:sz w:val="24"/>
          <w:szCs w:val="24"/>
          <w:lang w:eastAsia="en-CA"/>
        </w:rPr>
        <w:t>).</w:t>
      </w:r>
      <w:r w:rsidRPr="008212E8">
        <w:rPr>
          <w:rFonts w:eastAsia="Times New Roman" w:cs="Times New Roman"/>
          <w:i/>
          <w:iCs/>
          <w:sz w:val="24"/>
          <w:szCs w:val="24"/>
          <w:lang w:eastAsia="en-CA"/>
        </w:rPr>
        <w:t>Council on Foreign Relations</w:t>
      </w:r>
      <w:r w:rsidRPr="008212E8">
        <w:rPr>
          <w:rFonts w:eastAsia="Times New Roman" w:cs="Times New Roman"/>
          <w:sz w:val="24"/>
          <w:szCs w:val="24"/>
          <w:lang w:eastAsia="en-CA"/>
        </w:rPr>
        <w:t xml:space="preserve">. Retrieved </w:t>
      </w:r>
      <w:r w:rsidR="00FB5752" w:rsidRPr="008212E8">
        <w:rPr>
          <w:rFonts w:eastAsia="Times New Roman" w:cs="Times New Roman"/>
          <w:sz w:val="24"/>
          <w:szCs w:val="24"/>
          <w:lang w:eastAsia="en-CA"/>
        </w:rPr>
        <w:t>fro</w:t>
      </w:r>
      <w:r w:rsidR="00915696">
        <w:rPr>
          <w:rFonts w:eastAsia="Times New Roman" w:cs="Times New Roman"/>
          <w:sz w:val="24"/>
          <w:szCs w:val="24"/>
          <w:lang w:eastAsia="en-CA"/>
        </w:rPr>
        <w:t>m</w:t>
      </w:r>
      <w:r w:rsidR="00BF14E7" w:rsidRPr="008212E8">
        <w:rPr>
          <w:rFonts w:eastAsia="Times New Roman" w:cs="Times New Roman"/>
          <w:sz w:val="24"/>
          <w:szCs w:val="24"/>
          <w:lang w:eastAsia="en-CA"/>
        </w:rPr>
        <w:t xml:space="preserve"> </w:t>
      </w:r>
      <w:hyperlink r:id="rId6" w:history="1">
        <w:r w:rsidR="00BF14E7" w:rsidRPr="008212E8">
          <w:rPr>
            <w:rStyle w:val="Hyperlink"/>
            <w:rFonts w:eastAsia="Times New Roman" w:cs="Times New Roman"/>
            <w:color w:val="auto"/>
            <w:sz w:val="24"/>
            <w:szCs w:val="24"/>
            <w:u w:val="none"/>
            <w:lang w:eastAsia="en-CA"/>
          </w:rPr>
          <w:t>www.cfr.org/sovereignty/sovereignty-globalisation/p9903</w:t>
        </w:r>
      </w:hyperlink>
    </w:p>
    <w:p w:rsidR="00BF14E7" w:rsidRPr="008212E8" w:rsidRDefault="00BF14E7" w:rsidP="00BF14E7">
      <w:pPr>
        <w:pBdr>
          <w:bottom w:val="dashed" w:sz="6" w:space="4" w:color="C3C3C3"/>
        </w:pBdr>
        <w:spacing w:after="0" w:line="210" w:lineRule="atLeast"/>
        <w:textAlignment w:val="top"/>
        <w:rPr>
          <w:sz w:val="24"/>
          <w:szCs w:val="24"/>
          <w:shd w:val="clear" w:color="auto" w:fill="FFFFFF"/>
        </w:rPr>
      </w:pPr>
    </w:p>
    <w:p w:rsidR="00BF14E7" w:rsidRPr="008212E8" w:rsidRDefault="00BF14E7" w:rsidP="00BF14E7">
      <w:pPr>
        <w:pBdr>
          <w:bottom w:val="dashed" w:sz="6" w:space="4" w:color="C3C3C3"/>
        </w:pBdr>
        <w:spacing w:after="0" w:line="210" w:lineRule="atLeast"/>
        <w:textAlignment w:val="top"/>
        <w:rPr>
          <w:sz w:val="24"/>
          <w:szCs w:val="24"/>
          <w:shd w:val="clear" w:color="auto" w:fill="FFFFFF"/>
        </w:rPr>
      </w:pPr>
      <w:r w:rsidRPr="008212E8">
        <w:rPr>
          <w:sz w:val="24"/>
          <w:szCs w:val="24"/>
          <w:shd w:val="clear" w:color="auto" w:fill="FFFFFF"/>
        </w:rPr>
        <w:t xml:space="preserve">Sovereignty, Syria, and the Arab </w:t>
      </w:r>
      <w:proofErr w:type="gramStart"/>
      <w:r w:rsidRPr="008212E8">
        <w:rPr>
          <w:sz w:val="24"/>
          <w:szCs w:val="24"/>
          <w:shd w:val="clear" w:color="auto" w:fill="FFFFFF"/>
        </w:rPr>
        <w:t>Spring .</w:t>
      </w:r>
      <w:proofErr w:type="gramEnd"/>
      <w:r w:rsidRPr="008212E8">
        <w:rPr>
          <w:sz w:val="24"/>
          <w:szCs w:val="24"/>
          <w:shd w:val="clear" w:color="auto" w:fill="FFFFFF"/>
        </w:rPr>
        <w:t xml:space="preserve"> (2012).</w:t>
      </w:r>
      <w:r w:rsidRPr="008212E8">
        <w:rPr>
          <w:rStyle w:val="apple-converted-space"/>
          <w:sz w:val="24"/>
          <w:szCs w:val="24"/>
          <w:shd w:val="clear" w:color="auto" w:fill="FFFFFF"/>
        </w:rPr>
        <w:t> </w:t>
      </w:r>
      <w:r w:rsidRPr="008212E8">
        <w:rPr>
          <w:i/>
          <w:iCs/>
          <w:sz w:val="24"/>
          <w:szCs w:val="24"/>
          <w:shd w:val="clear" w:color="auto" w:fill="FFFFFF"/>
        </w:rPr>
        <w:t>National Review Online</w:t>
      </w:r>
      <w:r w:rsidRPr="008212E8">
        <w:rPr>
          <w:sz w:val="24"/>
          <w:szCs w:val="24"/>
          <w:shd w:val="clear" w:color="auto" w:fill="FFFFFF"/>
        </w:rPr>
        <w:t xml:space="preserve">. Retrieved from </w:t>
      </w:r>
      <w:hyperlink r:id="rId7" w:history="1">
        <w:r w:rsidRPr="008212E8">
          <w:rPr>
            <w:rStyle w:val="Hyperlink"/>
            <w:color w:val="auto"/>
            <w:sz w:val="24"/>
            <w:szCs w:val="24"/>
            <w:u w:val="none"/>
            <w:shd w:val="clear" w:color="auto" w:fill="FFFFFF"/>
          </w:rPr>
          <w:t>www.nationalreview.com/articles/291196/sovereignty-syria-and-arab-spring-mario-loyola</w:t>
        </w:r>
      </w:hyperlink>
    </w:p>
    <w:p w:rsidR="00BF14E7" w:rsidRPr="00F37A77" w:rsidRDefault="00BF14E7" w:rsidP="00BF14E7">
      <w:pPr>
        <w:pBdr>
          <w:bottom w:val="dashed" w:sz="6" w:space="4" w:color="C3C3C3"/>
        </w:pBdr>
        <w:spacing w:after="0" w:line="210" w:lineRule="atLeast"/>
        <w:textAlignment w:val="top"/>
        <w:rPr>
          <w:rFonts w:ascii="Verdana" w:eastAsia="Times New Roman" w:hAnsi="Verdana" w:cs="Times New Roman"/>
          <w:color w:val="4D4D4D"/>
          <w:sz w:val="17"/>
          <w:szCs w:val="17"/>
          <w:lang w:eastAsia="en-CA"/>
        </w:rPr>
      </w:pPr>
    </w:p>
    <w:p w:rsidR="00B444B6" w:rsidRDefault="00B444B6" w:rsidP="00BF14E7">
      <w:pPr>
        <w:jc w:val="right"/>
      </w:pPr>
    </w:p>
    <w:sectPr w:rsidR="00B444B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BA9672D"/>
    <w:multiLevelType w:val="multilevel"/>
    <w:tmpl w:val="0B064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83E"/>
    <w:rsid w:val="00001596"/>
    <w:rsid w:val="00063C8E"/>
    <w:rsid w:val="000C7521"/>
    <w:rsid w:val="000F304F"/>
    <w:rsid w:val="00106F5E"/>
    <w:rsid w:val="00123F0D"/>
    <w:rsid w:val="00144913"/>
    <w:rsid w:val="00184122"/>
    <w:rsid w:val="001E5A08"/>
    <w:rsid w:val="00205A78"/>
    <w:rsid w:val="0026283E"/>
    <w:rsid w:val="00295BB2"/>
    <w:rsid w:val="002B2CEB"/>
    <w:rsid w:val="002C3DB7"/>
    <w:rsid w:val="002C74D3"/>
    <w:rsid w:val="002D31D2"/>
    <w:rsid w:val="002E57E3"/>
    <w:rsid w:val="00350A24"/>
    <w:rsid w:val="00382EC7"/>
    <w:rsid w:val="003A5A3F"/>
    <w:rsid w:val="003B70D9"/>
    <w:rsid w:val="0044757A"/>
    <w:rsid w:val="00457309"/>
    <w:rsid w:val="004A2DDF"/>
    <w:rsid w:val="005347B6"/>
    <w:rsid w:val="00535CA5"/>
    <w:rsid w:val="0054783E"/>
    <w:rsid w:val="00554663"/>
    <w:rsid w:val="005625B3"/>
    <w:rsid w:val="00595251"/>
    <w:rsid w:val="005C5576"/>
    <w:rsid w:val="005E0146"/>
    <w:rsid w:val="00671745"/>
    <w:rsid w:val="00671CA0"/>
    <w:rsid w:val="00736E85"/>
    <w:rsid w:val="0075577E"/>
    <w:rsid w:val="00780A07"/>
    <w:rsid w:val="007968F0"/>
    <w:rsid w:val="007B22BE"/>
    <w:rsid w:val="007C1B73"/>
    <w:rsid w:val="007F54C5"/>
    <w:rsid w:val="0081104A"/>
    <w:rsid w:val="008212E8"/>
    <w:rsid w:val="00847E5F"/>
    <w:rsid w:val="00881837"/>
    <w:rsid w:val="00915696"/>
    <w:rsid w:val="009D275E"/>
    <w:rsid w:val="009E54D8"/>
    <w:rsid w:val="00A25E96"/>
    <w:rsid w:val="00A33F5B"/>
    <w:rsid w:val="00A365B9"/>
    <w:rsid w:val="00A472BA"/>
    <w:rsid w:val="00A475A5"/>
    <w:rsid w:val="00A52756"/>
    <w:rsid w:val="00A60F7B"/>
    <w:rsid w:val="00A81E76"/>
    <w:rsid w:val="00A83033"/>
    <w:rsid w:val="00AD639F"/>
    <w:rsid w:val="00AF40A0"/>
    <w:rsid w:val="00B42982"/>
    <w:rsid w:val="00B444B6"/>
    <w:rsid w:val="00BC0938"/>
    <w:rsid w:val="00BD0332"/>
    <w:rsid w:val="00BF14E7"/>
    <w:rsid w:val="00C363A1"/>
    <w:rsid w:val="00C418B2"/>
    <w:rsid w:val="00CC2CC1"/>
    <w:rsid w:val="00CC3287"/>
    <w:rsid w:val="00CD4D35"/>
    <w:rsid w:val="00D17C89"/>
    <w:rsid w:val="00D621BE"/>
    <w:rsid w:val="00D629B8"/>
    <w:rsid w:val="00D64252"/>
    <w:rsid w:val="00D74621"/>
    <w:rsid w:val="00DC408E"/>
    <w:rsid w:val="00DD3266"/>
    <w:rsid w:val="00E04165"/>
    <w:rsid w:val="00E27874"/>
    <w:rsid w:val="00E279D4"/>
    <w:rsid w:val="00E27C2F"/>
    <w:rsid w:val="00E9302F"/>
    <w:rsid w:val="00F31E83"/>
    <w:rsid w:val="00F37A77"/>
    <w:rsid w:val="00F56C31"/>
    <w:rsid w:val="00F624B3"/>
    <w:rsid w:val="00F65CED"/>
    <w:rsid w:val="00F80867"/>
    <w:rsid w:val="00F91C19"/>
    <w:rsid w:val="00F93C6E"/>
    <w:rsid w:val="00FB5752"/>
    <w:rsid w:val="00FE13DF"/>
    <w:rsid w:val="00FE5C1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6AABFA-F63F-425E-9CF9-C6CCDDC05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104A"/>
    <w:rPr>
      <w:color w:val="0000FF"/>
      <w:u w:val="single"/>
    </w:rPr>
  </w:style>
  <w:style w:type="character" w:customStyle="1" w:styleId="apple-converted-space">
    <w:name w:val="apple-converted-space"/>
    <w:basedOn w:val="DefaultParagraphFont"/>
    <w:rsid w:val="0081104A"/>
  </w:style>
  <w:style w:type="character" w:customStyle="1" w:styleId="reference-text">
    <w:name w:val="reference-text"/>
    <w:basedOn w:val="DefaultParagraphFont"/>
    <w:rsid w:val="00AD639F"/>
  </w:style>
  <w:style w:type="paragraph" w:styleId="NormalWeb">
    <w:name w:val="Normal (Web)"/>
    <w:basedOn w:val="Normal"/>
    <w:uiPriority w:val="99"/>
    <w:semiHidden/>
    <w:unhideWhenUsed/>
    <w:rsid w:val="002B2CE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001596"/>
    <w:rPr>
      <w:i/>
      <w:iCs/>
    </w:rPr>
  </w:style>
  <w:style w:type="paragraph" w:styleId="BalloonText">
    <w:name w:val="Balloon Text"/>
    <w:basedOn w:val="Normal"/>
    <w:link w:val="BalloonTextChar"/>
    <w:uiPriority w:val="99"/>
    <w:semiHidden/>
    <w:unhideWhenUsed/>
    <w:rsid w:val="008212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12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9262964">
      <w:bodyDiv w:val="1"/>
      <w:marLeft w:val="0"/>
      <w:marRight w:val="0"/>
      <w:marTop w:val="0"/>
      <w:marBottom w:val="0"/>
      <w:divBdr>
        <w:top w:val="none" w:sz="0" w:space="0" w:color="auto"/>
        <w:left w:val="none" w:sz="0" w:space="0" w:color="auto"/>
        <w:bottom w:val="none" w:sz="0" w:space="0" w:color="auto"/>
        <w:right w:val="none" w:sz="0" w:space="0" w:color="auto"/>
      </w:divBdr>
      <w:divsChild>
        <w:div w:id="1263033900">
          <w:marLeft w:val="0"/>
          <w:marRight w:val="0"/>
          <w:marTop w:val="0"/>
          <w:marBottom w:val="0"/>
          <w:divBdr>
            <w:top w:val="none" w:sz="0" w:space="0" w:color="auto"/>
            <w:left w:val="none" w:sz="0" w:space="0" w:color="auto"/>
            <w:bottom w:val="none" w:sz="0" w:space="0" w:color="auto"/>
            <w:right w:val="none" w:sz="0" w:space="0" w:color="auto"/>
          </w:divBdr>
        </w:div>
        <w:div w:id="1427387575">
          <w:marLeft w:val="0"/>
          <w:marRight w:val="0"/>
          <w:marTop w:val="0"/>
          <w:marBottom w:val="0"/>
          <w:divBdr>
            <w:top w:val="none" w:sz="0" w:space="0" w:color="auto"/>
            <w:left w:val="none" w:sz="0" w:space="0" w:color="auto"/>
            <w:bottom w:val="none" w:sz="0" w:space="0" w:color="auto"/>
            <w:right w:val="none" w:sz="0" w:space="0" w:color="auto"/>
          </w:divBdr>
        </w:div>
        <w:div w:id="1700205479">
          <w:marLeft w:val="0"/>
          <w:marRight w:val="0"/>
          <w:marTop w:val="0"/>
          <w:marBottom w:val="0"/>
          <w:divBdr>
            <w:top w:val="none" w:sz="0" w:space="0" w:color="auto"/>
            <w:left w:val="none" w:sz="0" w:space="0" w:color="auto"/>
            <w:bottom w:val="none" w:sz="0" w:space="0" w:color="auto"/>
            <w:right w:val="none" w:sz="0" w:space="0" w:color="auto"/>
          </w:divBdr>
        </w:div>
        <w:div w:id="2069256976">
          <w:marLeft w:val="0"/>
          <w:marRight w:val="0"/>
          <w:marTop w:val="0"/>
          <w:marBottom w:val="0"/>
          <w:divBdr>
            <w:top w:val="none" w:sz="0" w:space="0" w:color="auto"/>
            <w:left w:val="none" w:sz="0" w:space="0" w:color="auto"/>
            <w:bottom w:val="none" w:sz="0" w:space="0" w:color="auto"/>
            <w:right w:val="none" w:sz="0" w:space="0" w:color="auto"/>
          </w:divBdr>
        </w:div>
      </w:divsChild>
    </w:div>
    <w:div w:id="762991102">
      <w:bodyDiv w:val="1"/>
      <w:marLeft w:val="0"/>
      <w:marRight w:val="0"/>
      <w:marTop w:val="0"/>
      <w:marBottom w:val="0"/>
      <w:divBdr>
        <w:top w:val="none" w:sz="0" w:space="0" w:color="auto"/>
        <w:left w:val="none" w:sz="0" w:space="0" w:color="auto"/>
        <w:bottom w:val="none" w:sz="0" w:space="0" w:color="auto"/>
        <w:right w:val="none" w:sz="0" w:space="0" w:color="auto"/>
      </w:divBdr>
    </w:div>
    <w:div w:id="1264729214">
      <w:bodyDiv w:val="1"/>
      <w:marLeft w:val="0"/>
      <w:marRight w:val="0"/>
      <w:marTop w:val="0"/>
      <w:marBottom w:val="0"/>
      <w:divBdr>
        <w:top w:val="none" w:sz="0" w:space="0" w:color="auto"/>
        <w:left w:val="none" w:sz="0" w:space="0" w:color="auto"/>
        <w:bottom w:val="none" w:sz="0" w:space="0" w:color="auto"/>
        <w:right w:val="none" w:sz="0" w:space="0" w:color="auto"/>
      </w:divBdr>
      <w:divsChild>
        <w:div w:id="1455640145">
          <w:marLeft w:val="547"/>
          <w:marRight w:val="0"/>
          <w:marTop w:val="173"/>
          <w:marBottom w:val="0"/>
          <w:divBdr>
            <w:top w:val="none" w:sz="0" w:space="0" w:color="auto"/>
            <w:left w:val="none" w:sz="0" w:space="0" w:color="auto"/>
            <w:bottom w:val="none" w:sz="0" w:space="0" w:color="auto"/>
            <w:right w:val="none" w:sz="0" w:space="0" w:color="auto"/>
          </w:divBdr>
        </w:div>
        <w:div w:id="1300039512">
          <w:marLeft w:val="547"/>
          <w:marRight w:val="0"/>
          <w:marTop w:val="154"/>
          <w:marBottom w:val="0"/>
          <w:divBdr>
            <w:top w:val="none" w:sz="0" w:space="0" w:color="auto"/>
            <w:left w:val="none" w:sz="0" w:space="0" w:color="auto"/>
            <w:bottom w:val="none" w:sz="0" w:space="0" w:color="auto"/>
            <w:right w:val="none" w:sz="0" w:space="0" w:color="auto"/>
          </w:divBdr>
        </w:div>
        <w:div w:id="1670214523">
          <w:marLeft w:val="907"/>
          <w:marRight w:val="0"/>
          <w:marTop w:val="154"/>
          <w:marBottom w:val="0"/>
          <w:divBdr>
            <w:top w:val="none" w:sz="0" w:space="0" w:color="auto"/>
            <w:left w:val="none" w:sz="0" w:space="0" w:color="auto"/>
            <w:bottom w:val="none" w:sz="0" w:space="0" w:color="auto"/>
            <w:right w:val="none" w:sz="0" w:space="0" w:color="auto"/>
          </w:divBdr>
        </w:div>
        <w:div w:id="640308625">
          <w:marLeft w:val="907"/>
          <w:marRight w:val="0"/>
          <w:marTop w:val="154"/>
          <w:marBottom w:val="0"/>
          <w:divBdr>
            <w:top w:val="none" w:sz="0" w:space="0" w:color="auto"/>
            <w:left w:val="none" w:sz="0" w:space="0" w:color="auto"/>
            <w:bottom w:val="none" w:sz="0" w:space="0" w:color="auto"/>
            <w:right w:val="none" w:sz="0" w:space="0" w:color="auto"/>
          </w:divBdr>
        </w:div>
        <w:div w:id="1476920498">
          <w:marLeft w:val="907"/>
          <w:marRight w:val="0"/>
          <w:marTop w:val="154"/>
          <w:marBottom w:val="0"/>
          <w:divBdr>
            <w:top w:val="none" w:sz="0" w:space="0" w:color="auto"/>
            <w:left w:val="none" w:sz="0" w:space="0" w:color="auto"/>
            <w:bottom w:val="none" w:sz="0" w:space="0" w:color="auto"/>
            <w:right w:val="none" w:sz="0" w:space="0" w:color="auto"/>
          </w:divBdr>
        </w:div>
        <w:div w:id="553741040">
          <w:marLeft w:val="907"/>
          <w:marRight w:val="0"/>
          <w:marTop w:val="154"/>
          <w:marBottom w:val="0"/>
          <w:divBdr>
            <w:top w:val="none" w:sz="0" w:space="0" w:color="auto"/>
            <w:left w:val="none" w:sz="0" w:space="0" w:color="auto"/>
            <w:bottom w:val="none" w:sz="0" w:space="0" w:color="auto"/>
            <w:right w:val="none" w:sz="0" w:space="0" w:color="auto"/>
          </w:divBdr>
        </w:div>
        <w:div w:id="478574508">
          <w:marLeft w:val="547"/>
          <w:marRight w:val="0"/>
          <w:marTop w:val="173"/>
          <w:marBottom w:val="0"/>
          <w:divBdr>
            <w:top w:val="none" w:sz="0" w:space="0" w:color="auto"/>
            <w:left w:val="none" w:sz="0" w:space="0" w:color="auto"/>
            <w:bottom w:val="none" w:sz="0" w:space="0" w:color="auto"/>
            <w:right w:val="none" w:sz="0" w:space="0" w:color="auto"/>
          </w:divBdr>
        </w:div>
        <w:div w:id="940525459">
          <w:marLeft w:val="547"/>
          <w:marRight w:val="0"/>
          <w:marTop w:val="154"/>
          <w:marBottom w:val="0"/>
          <w:divBdr>
            <w:top w:val="none" w:sz="0" w:space="0" w:color="auto"/>
            <w:left w:val="none" w:sz="0" w:space="0" w:color="auto"/>
            <w:bottom w:val="none" w:sz="0" w:space="0" w:color="auto"/>
            <w:right w:val="none" w:sz="0" w:space="0" w:color="auto"/>
          </w:divBdr>
        </w:div>
        <w:div w:id="905258632">
          <w:marLeft w:val="547"/>
          <w:marRight w:val="0"/>
          <w:marTop w:val="154"/>
          <w:marBottom w:val="0"/>
          <w:divBdr>
            <w:top w:val="none" w:sz="0" w:space="0" w:color="auto"/>
            <w:left w:val="none" w:sz="0" w:space="0" w:color="auto"/>
            <w:bottom w:val="none" w:sz="0" w:space="0" w:color="auto"/>
            <w:right w:val="none" w:sz="0" w:space="0" w:color="auto"/>
          </w:divBdr>
        </w:div>
        <w:div w:id="1771466709">
          <w:marLeft w:val="547"/>
          <w:marRight w:val="0"/>
          <w:marTop w:val="154"/>
          <w:marBottom w:val="0"/>
          <w:divBdr>
            <w:top w:val="none" w:sz="0" w:space="0" w:color="auto"/>
            <w:left w:val="none" w:sz="0" w:space="0" w:color="auto"/>
            <w:bottom w:val="none" w:sz="0" w:space="0" w:color="auto"/>
            <w:right w:val="none" w:sz="0" w:space="0" w:color="auto"/>
          </w:divBdr>
        </w:div>
        <w:div w:id="327829256">
          <w:marLeft w:val="547"/>
          <w:marRight w:val="0"/>
          <w:marTop w:val="154"/>
          <w:marBottom w:val="0"/>
          <w:divBdr>
            <w:top w:val="none" w:sz="0" w:space="0" w:color="auto"/>
            <w:left w:val="none" w:sz="0" w:space="0" w:color="auto"/>
            <w:bottom w:val="none" w:sz="0" w:space="0" w:color="auto"/>
            <w:right w:val="none" w:sz="0" w:space="0" w:color="auto"/>
          </w:divBdr>
        </w:div>
        <w:div w:id="219942148">
          <w:marLeft w:val="547"/>
          <w:marRight w:val="0"/>
          <w:marTop w:val="154"/>
          <w:marBottom w:val="0"/>
          <w:divBdr>
            <w:top w:val="none" w:sz="0" w:space="0" w:color="auto"/>
            <w:left w:val="none" w:sz="0" w:space="0" w:color="auto"/>
            <w:bottom w:val="none" w:sz="0" w:space="0" w:color="auto"/>
            <w:right w:val="none" w:sz="0" w:space="0" w:color="auto"/>
          </w:divBdr>
        </w:div>
        <w:div w:id="1576162928">
          <w:marLeft w:val="547"/>
          <w:marRight w:val="0"/>
          <w:marTop w:val="173"/>
          <w:marBottom w:val="0"/>
          <w:divBdr>
            <w:top w:val="none" w:sz="0" w:space="0" w:color="auto"/>
            <w:left w:val="none" w:sz="0" w:space="0" w:color="auto"/>
            <w:bottom w:val="none" w:sz="0" w:space="0" w:color="auto"/>
            <w:right w:val="none" w:sz="0" w:space="0" w:color="auto"/>
          </w:divBdr>
        </w:div>
        <w:div w:id="1780175477">
          <w:marLeft w:val="288"/>
          <w:marRight w:val="0"/>
          <w:marTop w:val="154"/>
          <w:marBottom w:val="0"/>
          <w:divBdr>
            <w:top w:val="none" w:sz="0" w:space="0" w:color="auto"/>
            <w:left w:val="none" w:sz="0" w:space="0" w:color="auto"/>
            <w:bottom w:val="none" w:sz="0" w:space="0" w:color="auto"/>
            <w:right w:val="none" w:sz="0" w:space="0" w:color="auto"/>
          </w:divBdr>
        </w:div>
        <w:div w:id="108361360">
          <w:marLeft w:val="0"/>
          <w:marRight w:val="0"/>
          <w:marTop w:val="154"/>
          <w:marBottom w:val="0"/>
          <w:divBdr>
            <w:top w:val="none" w:sz="0" w:space="0" w:color="auto"/>
            <w:left w:val="none" w:sz="0" w:space="0" w:color="auto"/>
            <w:bottom w:val="none" w:sz="0" w:space="0" w:color="auto"/>
            <w:right w:val="none" w:sz="0" w:space="0" w:color="auto"/>
          </w:divBdr>
        </w:div>
        <w:div w:id="688069801">
          <w:marLeft w:val="547"/>
          <w:marRight w:val="0"/>
          <w:marTop w:val="154"/>
          <w:marBottom w:val="0"/>
          <w:divBdr>
            <w:top w:val="none" w:sz="0" w:space="0" w:color="auto"/>
            <w:left w:val="none" w:sz="0" w:space="0" w:color="auto"/>
            <w:bottom w:val="none" w:sz="0" w:space="0" w:color="auto"/>
            <w:right w:val="none" w:sz="0" w:space="0" w:color="auto"/>
          </w:divBdr>
        </w:div>
        <w:div w:id="1308894118">
          <w:marLeft w:val="0"/>
          <w:marRight w:val="0"/>
          <w:marTop w:val="154"/>
          <w:marBottom w:val="0"/>
          <w:divBdr>
            <w:top w:val="none" w:sz="0" w:space="0" w:color="auto"/>
            <w:left w:val="none" w:sz="0" w:space="0" w:color="auto"/>
            <w:bottom w:val="none" w:sz="0" w:space="0" w:color="auto"/>
            <w:right w:val="none" w:sz="0" w:space="0" w:color="auto"/>
          </w:divBdr>
        </w:div>
        <w:div w:id="427889221">
          <w:marLeft w:val="0"/>
          <w:marRight w:val="0"/>
          <w:marTop w:val="154"/>
          <w:marBottom w:val="0"/>
          <w:divBdr>
            <w:top w:val="none" w:sz="0" w:space="0" w:color="auto"/>
            <w:left w:val="none" w:sz="0" w:space="0" w:color="auto"/>
            <w:bottom w:val="none" w:sz="0" w:space="0" w:color="auto"/>
            <w:right w:val="none" w:sz="0" w:space="0" w:color="auto"/>
          </w:divBdr>
        </w:div>
        <w:div w:id="166789729">
          <w:marLeft w:val="0"/>
          <w:marRight w:val="0"/>
          <w:marTop w:val="154"/>
          <w:marBottom w:val="0"/>
          <w:divBdr>
            <w:top w:val="none" w:sz="0" w:space="0" w:color="auto"/>
            <w:left w:val="none" w:sz="0" w:space="0" w:color="auto"/>
            <w:bottom w:val="none" w:sz="0" w:space="0" w:color="auto"/>
            <w:right w:val="none" w:sz="0" w:space="0" w:color="auto"/>
          </w:divBdr>
        </w:div>
        <w:div w:id="814109180">
          <w:marLeft w:val="0"/>
          <w:marRight w:val="0"/>
          <w:marTop w:val="154"/>
          <w:marBottom w:val="0"/>
          <w:divBdr>
            <w:top w:val="none" w:sz="0" w:space="0" w:color="auto"/>
            <w:left w:val="none" w:sz="0" w:space="0" w:color="auto"/>
            <w:bottom w:val="none" w:sz="0" w:space="0" w:color="auto"/>
            <w:right w:val="none" w:sz="0" w:space="0" w:color="auto"/>
          </w:divBdr>
        </w:div>
        <w:div w:id="145561331">
          <w:marLeft w:val="547"/>
          <w:marRight w:val="0"/>
          <w:marTop w:val="154"/>
          <w:marBottom w:val="0"/>
          <w:divBdr>
            <w:top w:val="none" w:sz="0" w:space="0" w:color="auto"/>
            <w:left w:val="none" w:sz="0" w:space="0" w:color="auto"/>
            <w:bottom w:val="none" w:sz="0" w:space="0" w:color="auto"/>
            <w:right w:val="none" w:sz="0" w:space="0" w:color="auto"/>
          </w:divBdr>
        </w:div>
        <w:div w:id="2135907257">
          <w:marLeft w:val="547"/>
          <w:marRight w:val="0"/>
          <w:marTop w:val="154"/>
          <w:marBottom w:val="0"/>
          <w:divBdr>
            <w:top w:val="none" w:sz="0" w:space="0" w:color="auto"/>
            <w:left w:val="none" w:sz="0" w:space="0" w:color="auto"/>
            <w:bottom w:val="none" w:sz="0" w:space="0" w:color="auto"/>
            <w:right w:val="none" w:sz="0" w:space="0" w:color="auto"/>
          </w:divBdr>
        </w:div>
        <w:div w:id="1441223633">
          <w:marLeft w:val="0"/>
          <w:marRight w:val="0"/>
          <w:marTop w:val="154"/>
          <w:marBottom w:val="0"/>
          <w:divBdr>
            <w:top w:val="none" w:sz="0" w:space="0" w:color="auto"/>
            <w:left w:val="none" w:sz="0" w:space="0" w:color="auto"/>
            <w:bottom w:val="none" w:sz="0" w:space="0" w:color="auto"/>
            <w:right w:val="none" w:sz="0" w:space="0" w:color="auto"/>
          </w:divBdr>
        </w:div>
        <w:div w:id="1431731772">
          <w:marLeft w:val="0"/>
          <w:marRight w:val="0"/>
          <w:marTop w:val="154"/>
          <w:marBottom w:val="0"/>
          <w:divBdr>
            <w:top w:val="none" w:sz="0" w:space="0" w:color="auto"/>
            <w:left w:val="none" w:sz="0" w:space="0" w:color="auto"/>
            <w:bottom w:val="none" w:sz="0" w:space="0" w:color="auto"/>
            <w:right w:val="none" w:sz="0" w:space="0" w:color="auto"/>
          </w:divBdr>
        </w:div>
        <w:div w:id="530805841">
          <w:marLeft w:val="0"/>
          <w:marRight w:val="0"/>
          <w:marTop w:val="154"/>
          <w:marBottom w:val="0"/>
          <w:divBdr>
            <w:top w:val="none" w:sz="0" w:space="0" w:color="auto"/>
            <w:left w:val="none" w:sz="0" w:space="0" w:color="auto"/>
            <w:bottom w:val="none" w:sz="0" w:space="0" w:color="auto"/>
            <w:right w:val="none" w:sz="0" w:space="0" w:color="auto"/>
          </w:divBdr>
        </w:div>
        <w:div w:id="1689335909">
          <w:marLeft w:val="547"/>
          <w:marRight w:val="0"/>
          <w:marTop w:val="173"/>
          <w:marBottom w:val="0"/>
          <w:divBdr>
            <w:top w:val="none" w:sz="0" w:space="0" w:color="auto"/>
            <w:left w:val="none" w:sz="0" w:space="0" w:color="auto"/>
            <w:bottom w:val="none" w:sz="0" w:space="0" w:color="auto"/>
            <w:right w:val="none" w:sz="0" w:space="0" w:color="auto"/>
          </w:divBdr>
        </w:div>
        <w:div w:id="947933917">
          <w:marLeft w:val="547"/>
          <w:marRight w:val="0"/>
          <w:marTop w:val="154"/>
          <w:marBottom w:val="0"/>
          <w:divBdr>
            <w:top w:val="none" w:sz="0" w:space="0" w:color="auto"/>
            <w:left w:val="none" w:sz="0" w:space="0" w:color="auto"/>
            <w:bottom w:val="none" w:sz="0" w:space="0" w:color="auto"/>
            <w:right w:val="none" w:sz="0" w:space="0" w:color="auto"/>
          </w:divBdr>
        </w:div>
        <w:div w:id="118301803">
          <w:marLeft w:val="0"/>
          <w:marRight w:val="0"/>
          <w:marTop w:val="154"/>
          <w:marBottom w:val="0"/>
          <w:divBdr>
            <w:top w:val="none" w:sz="0" w:space="0" w:color="auto"/>
            <w:left w:val="none" w:sz="0" w:space="0" w:color="auto"/>
            <w:bottom w:val="none" w:sz="0" w:space="0" w:color="auto"/>
            <w:right w:val="none" w:sz="0" w:space="0" w:color="auto"/>
          </w:divBdr>
        </w:div>
        <w:div w:id="279923524">
          <w:marLeft w:val="0"/>
          <w:marRight w:val="0"/>
          <w:marTop w:val="154"/>
          <w:marBottom w:val="0"/>
          <w:divBdr>
            <w:top w:val="none" w:sz="0" w:space="0" w:color="auto"/>
            <w:left w:val="none" w:sz="0" w:space="0" w:color="auto"/>
            <w:bottom w:val="none" w:sz="0" w:space="0" w:color="auto"/>
            <w:right w:val="none" w:sz="0" w:space="0" w:color="auto"/>
          </w:divBdr>
        </w:div>
        <w:div w:id="1139497425">
          <w:marLeft w:val="0"/>
          <w:marRight w:val="0"/>
          <w:marTop w:val="154"/>
          <w:marBottom w:val="0"/>
          <w:divBdr>
            <w:top w:val="none" w:sz="0" w:space="0" w:color="auto"/>
            <w:left w:val="none" w:sz="0" w:space="0" w:color="auto"/>
            <w:bottom w:val="none" w:sz="0" w:space="0" w:color="auto"/>
            <w:right w:val="none" w:sz="0" w:space="0" w:color="auto"/>
          </w:divBdr>
        </w:div>
        <w:div w:id="675696576">
          <w:marLeft w:val="547"/>
          <w:marRight w:val="0"/>
          <w:marTop w:val="154"/>
          <w:marBottom w:val="0"/>
          <w:divBdr>
            <w:top w:val="none" w:sz="0" w:space="0" w:color="auto"/>
            <w:left w:val="none" w:sz="0" w:space="0" w:color="auto"/>
            <w:bottom w:val="none" w:sz="0" w:space="0" w:color="auto"/>
            <w:right w:val="none" w:sz="0" w:space="0" w:color="auto"/>
          </w:divBdr>
        </w:div>
        <w:div w:id="796140996">
          <w:marLeft w:val="547"/>
          <w:marRight w:val="0"/>
          <w:marTop w:val="154"/>
          <w:marBottom w:val="0"/>
          <w:divBdr>
            <w:top w:val="none" w:sz="0" w:space="0" w:color="auto"/>
            <w:left w:val="none" w:sz="0" w:space="0" w:color="auto"/>
            <w:bottom w:val="none" w:sz="0" w:space="0" w:color="auto"/>
            <w:right w:val="none" w:sz="0" w:space="0" w:color="auto"/>
          </w:divBdr>
        </w:div>
        <w:div w:id="1045326102">
          <w:marLeft w:val="547"/>
          <w:marRight w:val="0"/>
          <w:marTop w:val="154"/>
          <w:marBottom w:val="0"/>
          <w:divBdr>
            <w:top w:val="none" w:sz="0" w:space="0" w:color="auto"/>
            <w:left w:val="none" w:sz="0" w:space="0" w:color="auto"/>
            <w:bottom w:val="none" w:sz="0" w:space="0" w:color="auto"/>
            <w:right w:val="none" w:sz="0" w:space="0" w:color="auto"/>
          </w:divBdr>
        </w:div>
        <w:div w:id="530384742">
          <w:marLeft w:val="547"/>
          <w:marRight w:val="0"/>
          <w:marTop w:val="154"/>
          <w:marBottom w:val="0"/>
          <w:divBdr>
            <w:top w:val="none" w:sz="0" w:space="0" w:color="auto"/>
            <w:left w:val="none" w:sz="0" w:space="0" w:color="auto"/>
            <w:bottom w:val="none" w:sz="0" w:space="0" w:color="auto"/>
            <w:right w:val="none" w:sz="0" w:space="0" w:color="auto"/>
          </w:divBdr>
        </w:div>
        <w:div w:id="1322193547">
          <w:marLeft w:val="547"/>
          <w:marRight w:val="0"/>
          <w:marTop w:val="154"/>
          <w:marBottom w:val="0"/>
          <w:divBdr>
            <w:top w:val="none" w:sz="0" w:space="0" w:color="auto"/>
            <w:left w:val="none" w:sz="0" w:space="0" w:color="auto"/>
            <w:bottom w:val="none" w:sz="0" w:space="0" w:color="auto"/>
            <w:right w:val="none" w:sz="0" w:space="0" w:color="auto"/>
          </w:divBdr>
        </w:div>
        <w:div w:id="204879776">
          <w:marLeft w:val="547"/>
          <w:marRight w:val="0"/>
          <w:marTop w:val="173"/>
          <w:marBottom w:val="0"/>
          <w:divBdr>
            <w:top w:val="none" w:sz="0" w:space="0" w:color="auto"/>
            <w:left w:val="none" w:sz="0" w:space="0" w:color="auto"/>
            <w:bottom w:val="none" w:sz="0" w:space="0" w:color="auto"/>
            <w:right w:val="none" w:sz="0" w:space="0" w:color="auto"/>
          </w:divBdr>
        </w:div>
        <w:div w:id="1275089336">
          <w:marLeft w:val="547"/>
          <w:marRight w:val="0"/>
          <w:marTop w:val="154"/>
          <w:marBottom w:val="0"/>
          <w:divBdr>
            <w:top w:val="none" w:sz="0" w:space="0" w:color="auto"/>
            <w:left w:val="none" w:sz="0" w:space="0" w:color="auto"/>
            <w:bottom w:val="none" w:sz="0" w:space="0" w:color="auto"/>
            <w:right w:val="none" w:sz="0" w:space="0" w:color="auto"/>
          </w:divBdr>
        </w:div>
        <w:div w:id="797336214">
          <w:marLeft w:val="547"/>
          <w:marRight w:val="0"/>
          <w:marTop w:val="154"/>
          <w:marBottom w:val="0"/>
          <w:divBdr>
            <w:top w:val="none" w:sz="0" w:space="0" w:color="auto"/>
            <w:left w:val="none" w:sz="0" w:space="0" w:color="auto"/>
            <w:bottom w:val="none" w:sz="0" w:space="0" w:color="auto"/>
            <w:right w:val="none" w:sz="0" w:space="0" w:color="auto"/>
          </w:divBdr>
        </w:div>
        <w:div w:id="560485340">
          <w:marLeft w:val="547"/>
          <w:marRight w:val="0"/>
          <w:marTop w:val="154"/>
          <w:marBottom w:val="0"/>
          <w:divBdr>
            <w:top w:val="none" w:sz="0" w:space="0" w:color="auto"/>
            <w:left w:val="none" w:sz="0" w:space="0" w:color="auto"/>
            <w:bottom w:val="none" w:sz="0" w:space="0" w:color="auto"/>
            <w:right w:val="none" w:sz="0" w:space="0" w:color="auto"/>
          </w:divBdr>
        </w:div>
        <w:div w:id="403264408">
          <w:marLeft w:val="547"/>
          <w:marRight w:val="0"/>
          <w:marTop w:val="154"/>
          <w:marBottom w:val="0"/>
          <w:divBdr>
            <w:top w:val="none" w:sz="0" w:space="0" w:color="auto"/>
            <w:left w:val="none" w:sz="0" w:space="0" w:color="auto"/>
            <w:bottom w:val="none" w:sz="0" w:space="0" w:color="auto"/>
            <w:right w:val="none" w:sz="0" w:space="0" w:color="auto"/>
          </w:divBdr>
        </w:div>
        <w:div w:id="1231817264">
          <w:marLeft w:val="547"/>
          <w:marRight w:val="0"/>
          <w:marTop w:val="154"/>
          <w:marBottom w:val="0"/>
          <w:divBdr>
            <w:top w:val="none" w:sz="0" w:space="0" w:color="auto"/>
            <w:left w:val="none" w:sz="0" w:space="0" w:color="auto"/>
            <w:bottom w:val="none" w:sz="0" w:space="0" w:color="auto"/>
            <w:right w:val="none" w:sz="0" w:space="0" w:color="auto"/>
          </w:divBdr>
        </w:div>
        <w:div w:id="1841197180">
          <w:marLeft w:val="547"/>
          <w:marRight w:val="0"/>
          <w:marTop w:val="154"/>
          <w:marBottom w:val="0"/>
          <w:divBdr>
            <w:top w:val="none" w:sz="0" w:space="0" w:color="auto"/>
            <w:left w:val="none" w:sz="0" w:space="0" w:color="auto"/>
            <w:bottom w:val="none" w:sz="0" w:space="0" w:color="auto"/>
            <w:right w:val="none" w:sz="0" w:space="0" w:color="auto"/>
          </w:divBdr>
        </w:div>
        <w:div w:id="2082604136">
          <w:marLeft w:val="547"/>
          <w:marRight w:val="0"/>
          <w:marTop w:val="154"/>
          <w:marBottom w:val="0"/>
          <w:divBdr>
            <w:top w:val="none" w:sz="0" w:space="0" w:color="auto"/>
            <w:left w:val="none" w:sz="0" w:space="0" w:color="auto"/>
            <w:bottom w:val="none" w:sz="0" w:space="0" w:color="auto"/>
            <w:right w:val="none" w:sz="0" w:space="0" w:color="auto"/>
          </w:divBdr>
        </w:div>
        <w:div w:id="716318250">
          <w:marLeft w:val="547"/>
          <w:marRight w:val="0"/>
          <w:marTop w:val="154"/>
          <w:marBottom w:val="0"/>
          <w:divBdr>
            <w:top w:val="none" w:sz="0" w:space="0" w:color="auto"/>
            <w:left w:val="none" w:sz="0" w:space="0" w:color="auto"/>
            <w:bottom w:val="none" w:sz="0" w:space="0" w:color="auto"/>
            <w:right w:val="none" w:sz="0" w:space="0" w:color="auto"/>
          </w:divBdr>
        </w:div>
        <w:div w:id="981927293">
          <w:marLeft w:val="806"/>
          <w:marRight w:val="0"/>
          <w:marTop w:val="154"/>
          <w:marBottom w:val="0"/>
          <w:divBdr>
            <w:top w:val="none" w:sz="0" w:space="0" w:color="auto"/>
            <w:left w:val="none" w:sz="0" w:space="0" w:color="auto"/>
            <w:bottom w:val="none" w:sz="0" w:space="0" w:color="auto"/>
            <w:right w:val="none" w:sz="0" w:space="0" w:color="auto"/>
          </w:divBdr>
        </w:div>
        <w:div w:id="1015108136">
          <w:marLeft w:val="806"/>
          <w:marRight w:val="0"/>
          <w:marTop w:val="154"/>
          <w:marBottom w:val="0"/>
          <w:divBdr>
            <w:top w:val="none" w:sz="0" w:space="0" w:color="auto"/>
            <w:left w:val="none" w:sz="0" w:space="0" w:color="auto"/>
            <w:bottom w:val="none" w:sz="0" w:space="0" w:color="auto"/>
            <w:right w:val="none" w:sz="0" w:space="0" w:color="auto"/>
          </w:divBdr>
        </w:div>
        <w:div w:id="824011772">
          <w:marLeft w:val="806"/>
          <w:marRight w:val="0"/>
          <w:marTop w:val="154"/>
          <w:marBottom w:val="0"/>
          <w:divBdr>
            <w:top w:val="none" w:sz="0" w:space="0" w:color="auto"/>
            <w:left w:val="none" w:sz="0" w:space="0" w:color="auto"/>
            <w:bottom w:val="none" w:sz="0" w:space="0" w:color="auto"/>
            <w:right w:val="none" w:sz="0" w:space="0" w:color="auto"/>
          </w:divBdr>
        </w:div>
        <w:div w:id="818888101">
          <w:marLeft w:val="547"/>
          <w:marRight w:val="0"/>
          <w:marTop w:val="154"/>
          <w:marBottom w:val="0"/>
          <w:divBdr>
            <w:top w:val="none" w:sz="0" w:space="0" w:color="auto"/>
            <w:left w:val="none" w:sz="0" w:space="0" w:color="auto"/>
            <w:bottom w:val="none" w:sz="0" w:space="0" w:color="auto"/>
            <w:right w:val="none" w:sz="0" w:space="0" w:color="auto"/>
          </w:divBdr>
        </w:div>
        <w:div w:id="1482043289">
          <w:marLeft w:val="547"/>
          <w:marRight w:val="0"/>
          <w:marTop w:val="154"/>
          <w:marBottom w:val="0"/>
          <w:divBdr>
            <w:top w:val="none" w:sz="0" w:space="0" w:color="auto"/>
            <w:left w:val="none" w:sz="0" w:space="0" w:color="auto"/>
            <w:bottom w:val="none" w:sz="0" w:space="0" w:color="auto"/>
            <w:right w:val="none" w:sz="0" w:space="0" w:color="auto"/>
          </w:divBdr>
        </w:div>
        <w:div w:id="1369717760">
          <w:marLeft w:val="547"/>
          <w:marRight w:val="0"/>
          <w:marTop w:val="154"/>
          <w:marBottom w:val="0"/>
          <w:divBdr>
            <w:top w:val="none" w:sz="0" w:space="0" w:color="auto"/>
            <w:left w:val="none" w:sz="0" w:space="0" w:color="auto"/>
            <w:bottom w:val="none" w:sz="0" w:space="0" w:color="auto"/>
            <w:right w:val="none" w:sz="0" w:space="0" w:color="auto"/>
          </w:divBdr>
        </w:div>
        <w:div w:id="559906391">
          <w:marLeft w:val="547"/>
          <w:marRight w:val="0"/>
          <w:marTop w:val="154"/>
          <w:marBottom w:val="0"/>
          <w:divBdr>
            <w:top w:val="none" w:sz="0" w:space="0" w:color="auto"/>
            <w:left w:val="none" w:sz="0" w:space="0" w:color="auto"/>
            <w:bottom w:val="none" w:sz="0" w:space="0" w:color="auto"/>
            <w:right w:val="none" w:sz="0" w:space="0" w:color="auto"/>
          </w:divBdr>
        </w:div>
        <w:div w:id="1131246611">
          <w:marLeft w:val="547"/>
          <w:marRight w:val="0"/>
          <w:marTop w:val="154"/>
          <w:marBottom w:val="0"/>
          <w:divBdr>
            <w:top w:val="none" w:sz="0" w:space="0" w:color="auto"/>
            <w:left w:val="none" w:sz="0" w:space="0" w:color="auto"/>
            <w:bottom w:val="none" w:sz="0" w:space="0" w:color="auto"/>
            <w:right w:val="none" w:sz="0" w:space="0" w:color="auto"/>
          </w:divBdr>
        </w:div>
        <w:div w:id="1515654658">
          <w:marLeft w:val="547"/>
          <w:marRight w:val="0"/>
          <w:marTop w:val="154"/>
          <w:marBottom w:val="0"/>
          <w:divBdr>
            <w:top w:val="none" w:sz="0" w:space="0" w:color="auto"/>
            <w:left w:val="none" w:sz="0" w:space="0" w:color="auto"/>
            <w:bottom w:val="none" w:sz="0" w:space="0" w:color="auto"/>
            <w:right w:val="none" w:sz="0" w:space="0" w:color="auto"/>
          </w:divBdr>
        </w:div>
        <w:div w:id="2146121143">
          <w:marLeft w:val="547"/>
          <w:marRight w:val="0"/>
          <w:marTop w:val="173"/>
          <w:marBottom w:val="0"/>
          <w:divBdr>
            <w:top w:val="none" w:sz="0" w:space="0" w:color="auto"/>
            <w:left w:val="none" w:sz="0" w:space="0" w:color="auto"/>
            <w:bottom w:val="none" w:sz="0" w:space="0" w:color="auto"/>
            <w:right w:val="none" w:sz="0" w:space="0" w:color="auto"/>
          </w:divBdr>
        </w:div>
        <w:div w:id="1075472402">
          <w:marLeft w:val="0"/>
          <w:marRight w:val="0"/>
          <w:marTop w:val="154"/>
          <w:marBottom w:val="0"/>
          <w:divBdr>
            <w:top w:val="none" w:sz="0" w:space="0" w:color="auto"/>
            <w:left w:val="none" w:sz="0" w:space="0" w:color="auto"/>
            <w:bottom w:val="none" w:sz="0" w:space="0" w:color="auto"/>
            <w:right w:val="none" w:sz="0" w:space="0" w:color="auto"/>
          </w:divBdr>
        </w:div>
        <w:div w:id="516162317">
          <w:marLeft w:val="0"/>
          <w:marRight w:val="0"/>
          <w:marTop w:val="154"/>
          <w:marBottom w:val="0"/>
          <w:divBdr>
            <w:top w:val="none" w:sz="0" w:space="0" w:color="auto"/>
            <w:left w:val="none" w:sz="0" w:space="0" w:color="auto"/>
            <w:bottom w:val="none" w:sz="0" w:space="0" w:color="auto"/>
            <w:right w:val="none" w:sz="0" w:space="0" w:color="auto"/>
          </w:divBdr>
        </w:div>
        <w:div w:id="976225630">
          <w:marLeft w:val="547"/>
          <w:marRight w:val="0"/>
          <w:marTop w:val="154"/>
          <w:marBottom w:val="0"/>
          <w:divBdr>
            <w:top w:val="none" w:sz="0" w:space="0" w:color="auto"/>
            <w:left w:val="none" w:sz="0" w:space="0" w:color="auto"/>
            <w:bottom w:val="none" w:sz="0" w:space="0" w:color="auto"/>
            <w:right w:val="none" w:sz="0" w:space="0" w:color="auto"/>
          </w:divBdr>
        </w:div>
        <w:div w:id="1545407094">
          <w:marLeft w:val="547"/>
          <w:marRight w:val="0"/>
          <w:marTop w:val="154"/>
          <w:marBottom w:val="0"/>
          <w:divBdr>
            <w:top w:val="none" w:sz="0" w:space="0" w:color="auto"/>
            <w:left w:val="none" w:sz="0" w:space="0" w:color="auto"/>
            <w:bottom w:val="none" w:sz="0" w:space="0" w:color="auto"/>
            <w:right w:val="none" w:sz="0" w:space="0" w:color="auto"/>
          </w:divBdr>
        </w:div>
        <w:div w:id="1225137481">
          <w:marLeft w:val="547"/>
          <w:marRight w:val="0"/>
          <w:marTop w:val="154"/>
          <w:marBottom w:val="0"/>
          <w:divBdr>
            <w:top w:val="none" w:sz="0" w:space="0" w:color="auto"/>
            <w:left w:val="none" w:sz="0" w:space="0" w:color="auto"/>
            <w:bottom w:val="none" w:sz="0" w:space="0" w:color="auto"/>
            <w:right w:val="none" w:sz="0" w:space="0" w:color="auto"/>
          </w:divBdr>
        </w:div>
        <w:div w:id="613632018">
          <w:marLeft w:val="547"/>
          <w:marRight w:val="0"/>
          <w:marTop w:val="154"/>
          <w:marBottom w:val="0"/>
          <w:divBdr>
            <w:top w:val="none" w:sz="0" w:space="0" w:color="auto"/>
            <w:left w:val="none" w:sz="0" w:space="0" w:color="auto"/>
            <w:bottom w:val="none" w:sz="0" w:space="0" w:color="auto"/>
            <w:right w:val="none" w:sz="0" w:space="0" w:color="auto"/>
          </w:divBdr>
        </w:div>
        <w:div w:id="1544900580">
          <w:marLeft w:val="547"/>
          <w:marRight w:val="0"/>
          <w:marTop w:val="154"/>
          <w:marBottom w:val="0"/>
          <w:divBdr>
            <w:top w:val="none" w:sz="0" w:space="0" w:color="auto"/>
            <w:left w:val="none" w:sz="0" w:space="0" w:color="auto"/>
            <w:bottom w:val="none" w:sz="0" w:space="0" w:color="auto"/>
            <w:right w:val="none" w:sz="0" w:space="0" w:color="auto"/>
          </w:divBdr>
        </w:div>
        <w:div w:id="1808745023">
          <w:marLeft w:val="0"/>
          <w:marRight w:val="0"/>
          <w:marTop w:val="154"/>
          <w:marBottom w:val="0"/>
          <w:divBdr>
            <w:top w:val="none" w:sz="0" w:space="0" w:color="auto"/>
            <w:left w:val="none" w:sz="0" w:space="0" w:color="auto"/>
            <w:bottom w:val="none" w:sz="0" w:space="0" w:color="auto"/>
            <w:right w:val="none" w:sz="0" w:space="0" w:color="auto"/>
          </w:divBdr>
        </w:div>
        <w:div w:id="1664818860">
          <w:marLeft w:val="0"/>
          <w:marRight w:val="0"/>
          <w:marTop w:val="154"/>
          <w:marBottom w:val="0"/>
          <w:divBdr>
            <w:top w:val="none" w:sz="0" w:space="0" w:color="auto"/>
            <w:left w:val="none" w:sz="0" w:space="0" w:color="auto"/>
            <w:bottom w:val="none" w:sz="0" w:space="0" w:color="auto"/>
            <w:right w:val="none" w:sz="0" w:space="0" w:color="auto"/>
          </w:divBdr>
        </w:div>
        <w:div w:id="267736460">
          <w:marLeft w:val="0"/>
          <w:marRight w:val="0"/>
          <w:marTop w:val="154"/>
          <w:marBottom w:val="0"/>
          <w:divBdr>
            <w:top w:val="none" w:sz="0" w:space="0" w:color="auto"/>
            <w:left w:val="none" w:sz="0" w:space="0" w:color="auto"/>
            <w:bottom w:val="none" w:sz="0" w:space="0" w:color="auto"/>
            <w:right w:val="none" w:sz="0" w:space="0" w:color="auto"/>
          </w:divBdr>
        </w:div>
        <w:div w:id="54593628">
          <w:marLeft w:val="0"/>
          <w:marRight w:val="0"/>
          <w:marTop w:val="154"/>
          <w:marBottom w:val="0"/>
          <w:divBdr>
            <w:top w:val="none" w:sz="0" w:space="0" w:color="auto"/>
            <w:left w:val="none" w:sz="0" w:space="0" w:color="auto"/>
            <w:bottom w:val="none" w:sz="0" w:space="0" w:color="auto"/>
            <w:right w:val="none" w:sz="0" w:space="0" w:color="auto"/>
          </w:divBdr>
        </w:div>
        <w:div w:id="1207370023">
          <w:marLeft w:val="0"/>
          <w:marRight w:val="0"/>
          <w:marTop w:val="154"/>
          <w:marBottom w:val="0"/>
          <w:divBdr>
            <w:top w:val="none" w:sz="0" w:space="0" w:color="auto"/>
            <w:left w:val="none" w:sz="0" w:space="0" w:color="auto"/>
            <w:bottom w:val="none" w:sz="0" w:space="0" w:color="auto"/>
            <w:right w:val="none" w:sz="0" w:space="0" w:color="auto"/>
          </w:divBdr>
        </w:div>
      </w:divsChild>
    </w:div>
    <w:div w:id="1411803941">
      <w:bodyDiv w:val="1"/>
      <w:marLeft w:val="0"/>
      <w:marRight w:val="0"/>
      <w:marTop w:val="0"/>
      <w:marBottom w:val="0"/>
      <w:divBdr>
        <w:top w:val="none" w:sz="0" w:space="0" w:color="auto"/>
        <w:left w:val="none" w:sz="0" w:space="0" w:color="auto"/>
        <w:bottom w:val="none" w:sz="0" w:space="0" w:color="auto"/>
        <w:right w:val="none" w:sz="0" w:space="0" w:color="auto"/>
      </w:divBdr>
      <w:divsChild>
        <w:div w:id="2031368158">
          <w:marLeft w:val="0"/>
          <w:marRight w:val="0"/>
          <w:marTop w:val="0"/>
          <w:marBottom w:val="0"/>
          <w:divBdr>
            <w:top w:val="none" w:sz="0" w:space="0" w:color="auto"/>
            <w:left w:val="none" w:sz="0" w:space="0" w:color="auto"/>
            <w:bottom w:val="none" w:sz="0" w:space="0" w:color="auto"/>
            <w:right w:val="none" w:sz="0" w:space="0" w:color="auto"/>
          </w:divBdr>
        </w:div>
        <w:div w:id="1719668028">
          <w:marLeft w:val="0"/>
          <w:marRight w:val="0"/>
          <w:marTop w:val="0"/>
          <w:marBottom w:val="0"/>
          <w:divBdr>
            <w:top w:val="none" w:sz="0" w:space="0" w:color="auto"/>
            <w:left w:val="none" w:sz="0" w:space="0" w:color="auto"/>
            <w:bottom w:val="none" w:sz="0" w:space="0" w:color="auto"/>
            <w:right w:val="none" w:sz="0" w:space="0" w:color="auto"/>
          </w:divBdr>
        </w:div>
        <w:div w:id="1351102630">
          <w:marLeft w:val="0"/>
          <w:marRight w:val="0"/>
          <w:marTop w:val="0"/>
          <w:marBottom w:val="0"/>
          <w:divBdr>
            <w:top w:val="none" w:sz="0" w:space="0" w:color="auto"/>
            <w:left w:val="none" w:sz="0" w:space="0" w:color="auto"/>
            <w:bottom w:val="none" w:sz="0" w:space="0" w:color="auto"/>
            <w:right w:val="none" w:sz="0" w:space="0" w:color="auto"/>
          </w:divBdr>
        </w:div>
      </w:divsChild>
    </w:div>
    <w:div w:id="2081054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ationalreview.com/articles/291196/sovereignty-syria-and-arab-spring-mario-loyol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fr.org/sovereignty/sovereignty-globalisation/p9903" TargetMode="External"/><Relationship Id="rId5" Type="http://schemas.openxmlformats.org/officeDocument/2006/relationships/hyperlink" Target="http://www.counterpunch.org/2011/02/18/the-tweet-and-revolutio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1376</Words>
  <Characters>7844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Justine King</cp:lastModifiedBy>
  <cp:revision>2</cp:revision>
  <cp:lastPrinted>2013-02-14T18:06:00Z</cp:lastPrinted>
  <dcterms:created xsi:type="dcterms:W3CDTF">2013-04-16T22:11:00Z</dcterms:created>
  <dcterms:modified xsi:type="dcterms:W3CDTF">2013-04-16T22:11:00Z</dcterms:modified>
</cp:coreProperties>
</file>