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38D" w:rsidRDefault="00F3638D" w:rsidP="00F3638D">
      <w:pPr>
        <w:pStyle w:val="ecxmsonormal"/>
        <w:shd w:val="clear" w:color="auto" w:fill="FFFFFF"/>
        <w:spacing w:line="480" w:lineRule="auto"/>
        <w:ind w:firstLine="720"/>
        <w:rPr>
          <w:color w:val="2A2A2A"/>
        </w:rPr>
      </w:pPr>
      <w:r>
        <w:rPr>
          <w:color w:val="2A2A2A"/>
        </w:rPr>
        <w:t>In the first article “</w:t>
      </w:r>
      <w:r>
        <w:rPr>
          <w:i/>
          <w:iCs/>
          <w:color w:val="2A2A2A"/>
        </w:rPr>
        <w:t>Bridging Positivist and Interpretive Approaches to Qualitative Methods</w:t>
      </w:r>
      <w:r>
        <w:rPr>
          <w:color w:val="2A2A2A"/>
        </w:rPr>
        <w:t xml:space="preserve">” written by Ann </w:t>
      </w:r>
      <w:proofErr w:type="spellStart"/>
      <w:r>
        <w:rPr>
          <w:color w:val="2A2A2A"/>
        </w:rPr>
        <w:t>Chih</w:t>
      </w:r>
      <w:proofErr w:type="spellEnd"/>
      <w:r>
        <w:rPr>
          <w:color w:val="2A2A2A"/>
        </w:rPr>
        <w:t xml:space="preserve"> Lin, explains that qualitative research maybe conducted either through positivist or interpretive concepts. Positivist </w:t>
      </w:r>
      <w:proofErr w:type="gramStart"/>
      <w:r>
        <w:rPr>
          <w:color w:val="2A2A2A"/>
        </w:rPr>
        <w:t>work which</w:t>
      </w:r>
      <w:proofErr w:type="gramEnd"/>
      <w:r>
        <w:rPr>
          <w:color w:val="2A2A2A"/>
        </w:rPr>
        <w:t xml:space="preserve"> calls into questioning and identification of the present causal relationships that occur in current data analysis with some flexibility of coincidence. Positivist concepts tend to describe the specific aspects of hypothesis that then maybe tested or distinguished to various other cases or studies they also often tend to show the common trends or patterns. Without the concepts of interpretive and vice versa for positivists there would not be qualitative approaches to research methods. Lin offers the use of both positivist and interpretive concepts as methods of data collections and analysis and as well as a way of reflective experimenting. She conveyed her examples from the most current social science studies of poverty, an area of, which of conventional qualitative studies of the unfortunately poor class encompassed by varying groups of both interpretive and positivists compositions. While the paper challenges “the existence of causality and as such does not deal with positivism and </w:t>
      </w:r>
      <w:proofErr w:type="spellStart"/>
      <w:r>
        <w:rPr>
          <w:color w:val="2A2A2A"/>
        </w:rPr>
        <w:t>interpretivism</w:t>
      </w:r>
      <w:proofErr w:type="spellEnd"/>
      <w:r>
        <w:rPr>
          <w:color w:val="2A2A2A"/>
        </w:rPr>
        <w:t xml:space="preserve"> as “full-blown epistemologies”. Lin instead opted to approach both interpretive and positivist as other avenues and as a combining force in answering research questions in different approaches other than accustomed way of the research process. Interpretive concepts often inquire to combine the featured details of cases into a filter of certain beliefs to which its revelations are </w:t>
      </w:r>
      <w:proofErr w:type="gramStart"/>
      <w:r>
        <w:rPr>
          <w:color w:val="2A2A2A"/>
        </w:rPr>
        <w:t>pin-pointing</w:t>
      </w:r>
      <w:proofErr w:type="gramEnd"/>
      <w:r>
        <w:rPr>
          <w:color w:val="2A2A2A"/>
        </w:rPr>
        <w:t xml:space="preserve"> to a pertaining case. On the other hand in comparison to positivist concepts interpretive ideological concepts can provide specified analysis of casual mechanisms in specified cases and explains how relationships of specific variables interact with one another. The bridging gap between interpretive and positivist concepts reinforces researchers to carefully analyses and marginalize their work and encourages others in the research community to carefully critique research resulting in better understandings and information. Both </w:t>
      </w:r>
      <w:r>
        <w:rPr>
          <w:color w:val="2A2A2A"/>
        </w:rPr>
        <w:lastRenderedPageBreak/>
        <w:t>interpretive and positivist works well hand in hand in with one another, why per say, it is due the fact that both these approaches while one concept may answer a portion of a research problem or questions (</w:t>
      </w:r>
      <w:proofErr w:type="spellStart"/>
      <w:r>
        <w:rPr>
          <w:color w:val="2A2A2A"/>
        </w:rPr>
        <w:t>interpretivism</w:t>
      </w:r>
      <w:proofErr w:type="spellEnd"/>
      <w:r>
        <w:rPr>
          <w:color w:val="2A2A2A"/>
        </w:rPr>
        <w:t xml:space="preserve"> concern the motive behind the question) the other complements it by fulfilling the end goal what was unanswered (positivism elaborating how phenomena’s correlate with one another).</w:t>
      </w:r>
    </w:p>
    <w:p w:rsidR="00F3638D" w:rsidRDefault="00F3638D" w:rsidP="00F3638D">
      <w:pPr>
        <w:pStyle w:val="ecxmsonormal"/>
        <w:shd w:val="clear" w:color="auto" w:fill="FFFFFF"/>
        <w:spacing w:line="480" w:lineRule="auto"/>
        <w:ind w:firstLine="720"/>
        <w:rPr>
          <w:color w:val="2A2A2A"/>
        </w:rPr>
      </w:pPr>
      <w:r>
        <w:rPr>
          <w:color w:val="2A2A2A"/>
        </w:rPr>
        <w:t>In the article “</w:t>
      </w:r>
      <w:r>
        <w:rPr>
          <w:i/>
          <w:iCs/>
          <w:color w:val="2A2A2A"/>
        </w:rPr>
        <w:t>Clouds, Clocks and the Study of Politics”</w:t>
      </w:r>
      <w:r>
        <w:rPr>
          <w:color w:val="2A2A2A"/>
        </w:rPr>
        <w:t xml:space="preserve">, Almond and </w:t>
      </w:r>
      <w:proofErr w:type="spellStart"/>
      <w:r>
        <w:rPr>
          <w:color w:val="2A2A2A"/>
        </w:rPr>
        <w:t>Genco</w:t>
      </w:r>
      <w:proofErr w:type="spellEnd"/>
      <w:r>
        <w:rPr>
          <w:color w:val="2A2A2A"/>
        </w:rPr>
        <w:t xml:space="preserve"> proposes that in recent decades, political science tends to lose contact with its ontological base of being scientific. In other words, Almond and </w:t>
      </w:r>
      <w:proofErr w:type="spellStart"/>
      <w:r>
        <w:rPr>
          <w:color w:val="2A2A2A"/>
        </w:rPr>
        <w:t>Genco</w:t>
      </w:r>
      <w:proofErr w:type="spellEnd"/>
      <w:r>
        <w:rPr>
          <w:color w:val="2A2A2A"/>
        </w:rPr>
        <w:t xml:space="preserve"> recognizes that political scientists should halt in their attempt in using hard/natural sciences because of daunting results.  Furthermore, in the article both authors discuss Karl Popper’s model of clocks and clouds. Popper relates the metaphor of clocks and clouds to represent the commonsense notions of determinacy and indeterminacy in social reality. Popper states, that the ‘clouds’ are irregular and unpredictable and are on the left while on the other hand ‘clocks’ are predictable, regular and are on the right.  Therefore, according to Newtonian ideas, every cloud can be a clock because there is a pattern behind everything. </w:t>
      </w:r>
      <w:proofErr w:type="gramStart"/>
      <w:r>
        <w:rPr>
          <w:color w:val="2A2A2A"/>
        </w:rPr>
        <w:t>Although, many scientists and philosophers have challenged Popper’s clocklike model of nature and supported the view of chance and indeterminacy.</w:t>
      </w:r>
      <w:proofErr w:type="gramEnd"/>
      <w:r>
        <w:rPr>
          <w:color w:val="2A2A2A"/>
        </w:rPr>
        <w:t xml:space="preserve"> Furthermore, Popper explains in the article that “indeterminism is not enough” to account for human ideas in the physical world. He states that if determinism were true, then the whole world was one perfect clock without any flaws. </w:t>
      </w:r>
    </w:p>
    <w:p w:rsidR="00F3638D" w:rsidRPr="00573F76" w:rsidRDefault="00F3638D" w:rsidP="00F3638D">
      <w:pPr>
        <w:pStyle w:val="ecxmsonormal"/>
        <w:shd w:val="clear" w:color="auto" w:fill="FFFFFF"/>
        <w:spacing w:line="480" w:lineRule="auto"/>
        <w:rPr>
          <w:color w:val="2A2A2A"/>
        </w:rPr>
      </w:pPr>
      <w:r>
        <w:rPr>
          <w:color w:val="2A2A2A"/>
        </w:rPr>
        <w:t xml:space="preserve">            Additionally, Poppers presents three ways of conceptualizing social reality. These concepts are the clock, cloud, and the plastic controls. Popper notes, that plastic controls is the best form of conceptualization because it helps explain political science. This conceptualization consists of ideas, human decisions, goals, and </w:t>
      </w:r>
      <w:proofErr w:type="gramStart"/>
      <w:r>
        <w:rPr>
          <w:color w:val="2A2A2A"/>
        </w:rPr>
        <w:t>purposes which</w:t>
      </w:r>
      <w:proofErr w:type="gramEnd"/>
      <w:r>
        <w:rPr>
          <w:color w:val="2A2A2A"/>
        </w:rPr>
        <w:t xml:space="preserve"> are interacted with other ideas, human behavior, and the physical world.  At the </w:t>
      </w:r>
      <w:proofErr w:type="spellStart"/>
      <w:r>
        <w:rPr>
          <w:color w:val="2A2A2A"/>
        </w:rPr>
        <w:t>centre</w:t>
      </w:r>
      <w:proofErr w:type="spellEnd"/>
      <w:r>
        <w:rPr>
          <w:color w:val="2A2A2A"/>
        </w:rPr>
        <w:t xml:space="preserve"> of this system are choices and decisions. </w:t>
      </w:r>
      <w:r>
        <w:t xml:space="preserve">For example, politicians make decisions to command or not to command while; citizens have the decision of how to make demands or not to make demands. In addition, Almond and </w:t>
      </w:r>
      <w:proofErr w:type="spellStart"/>
      <w:r>
        <w:t>Genco</w:t>
      </w:r>
      <w:proofErr w:type="spellEnd"/>
      <w:r>
        <w:t xml:space="preserve"> claim that human behavior is irrational but can also be predicted since human beings face constraints and the effects of institutionalism. Furthermore, the authors ask the reader if political science is using the methodology of hard science what will happen. Therefore, Almond and </w:t>
      </w:r>
      <w:proofErr w:type="spellStart"/>
      <w:r>
        <w:t>Genco</w:t>
      </w:r>
      <w:proofErr w:type="spellEnd"/>
      <w:r>
        <w:t xml:space="preserve"> provide three issues. The first issue is regularities, where political scientists fail to discuss how and why change occurs. The second issue is covering laws and the individual events that occur. Covering law is a way of grouping information in specific categories, therefore, an individual will make the mistake on focusing on one particular case and miss on cases that do not fit in covering laws. This is known as out liars. The last issue is the search of cause and effect. The problem with this issue is that individuals may find the effect but others may also link the sa</w:t>
      </w:r>
      <w:r w:rsidRPr="00D27726">
        <w:t xml:space="preserve">me effect to their work. </w:t>
      </w:r>
    </w:p>
    <w:p w:rsidR="00F3638D" w:rsidRPr="00966B51" w:rsidRDefault="00F3638D" w:rsidP="00F3638D">
      <w:pPr>
        <w:pStyle w:val="ecxmsonormal"/>
        <w:shd w:val="clear" w:color="auto" w:fill="FFFFFF"/>
        <w:spacing w:line="480" w:lineRule="auto"/>
        <w:ind w:firstLine="720"/>
        <w:rPr>
          <w:color w:val="2A2A2A"/>
        </w:rPr>
      </w:pPr>
      <w:r w:rsidRPr="00D27726">
        <w:t xml:space="preserve">There are many comparisons in which both articles have with each other. In the Lin article, </w:t>
      </w:r>
      <w:r>
        <w:t>“</w:t>
      </w:r>
      <w:r>
        <w:rPr>
          <w:i/>
          <w:iCs/>
        </w:rPr>
        <w:t>Bridging Positivist and Interpretive Approaches to Qualitative Methods</w:t>
      </w:r>
      <w:r>
        <w:t>” explain that qual</w:t>
      </w:r>
      <w:r w:rsidRPr="00D156BF">
        <w:t>itative research m</w:t>
      </w:r>
      <w:r>
        <w:t xml:space="preserve">aybe conducted either through </w:t>
      </w:r>
      <w:r w:rsidRPr="00D156BF">
        <w:t>positivist or interpretive</w:t>
      </w:r>
      <w:r>
        <w:t xml:space="preserve"> </w:t>
      </w:r>
      <w:r w:rsidRPr="00D156BF">
        <w:t>concepts</w:t>
      </w:r>
      <w:r>
        <w:t xml:space="preserve">. In the Almond and </w:t>
      </w:r>
      <w:proofErr w:type="spellStart"/>
      <w:r>
        <w:t>Genco</w:t>
      </w:r>
      <w:proofErr w:type="spellEnd"/>
      <w:r>
        <w:t xml:space="preserve"> article “</w:t>
      </w:r>
      <w:r>
        <w:rPr>
          <w:i/>
          <w:iCs/>
          <w:color w:val="2A2A2A"/>
        </w:rPr>
        <w:t>Clouds, Clocks and the Study of Politics”</w:t>
      </w:r>
      <w:r>
        <w:rPr>
          <w:color w:val="2A2A2A"/>
        </w:rPr>
        <w:t>, the authors are against hard sciences and out liars or cause and effect. Therefore, both articles make the point that hard sciences should not be used in political science. In addition, the positivist approach does not properly explain causal relations. In summary, both articles give an in depth analysis on research.</w:t>
      </w:r>
    </w:p>
    <w:p w:rsidR="00F3638D" w:rsidRPr="00966B51" w:rsidRDefault="00F3638D" w:rsidP="00F3638D">
      <w:pPr>
        <w:jc w:val="left"/>
        <w:rPr>
          <w:rFonts w:ascii="Times New Roman" w:hAnsi="Times New Roman" w:cs="Times New Roman"/>
          <w:sz w:val="24"/>
          <w:szCs w:val="24"/>
        </w:rPr>
      </w:pPr>
    </w:p>
    <w:p w:rsidR="00421CF1" w:rsidRDefault="00421CF1">
      <w:bookmarkStart w:id="0" w:name="_GoBack"/>
      <w:bookmarkEnd w:id="0"/>
    </w:p>
    <w:sectPr w:rsidR="00421CF1" w:rsidSect="009E5C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38D"/>
    <w:rsid w:val="001B5552"/>
    <w:rsid w:val="00421CF1"/>
    <w:rsid w:val="00F363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8522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38D"/>
    <w:pPr>
      <w:spacing w:after="200"/>
      <w:jc w:val="center"/>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F3638D"/>
    <w:pPr>
      <w:spacing w:after="324"/>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38D"/>
    <w:pPr>
      <w:spacing w:after="200"/>
      <w:jc w:val="center"/>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F3638D"/>
    <w:pPr>
      <w:spacing w:after="324"/>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903</Words>
  <Characters>5149</Characters>
  <Application>Microsoft Macintosh Word</Application>
  <DocSecurity>0</DocSecurity>
  <Lines>42</Lines>
  <Paragraphs>12</Paragraphs>
  <ScaleCrop>false</ScaleCrop>
  <Company>Carleton University</Company>
  <LinksUpToDate>false</LinksUpToDate>
  <CharactersWithSpaces>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Wali Hamidi</dc:creator>
  <cp:keywords/>
  <dc:description/>
  <cp:lastModifiedBy>Wali Hamidi</cp:lastModifiedBy>
  <cp:revision>1</cp:revision>
  <dcterms:created xsi:type="dcterms:W3CDTF">2013-04-16T03:39:00Z</dcterms:created>
  <dcterms:modified xsi:type="dcterms:W3CDTF">2013-04-16T03:39:00Z</dcterms:modified>
</cp:coreProperties>
</file>