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4557" w:rsidRPr="0053405F" w:rsidRDefault="00060447" w:rsidP="003313CC">
      <w:pPr>
        <w:spacing w:line="240" w:lineRule="auto"/>
        <w:rPr>
          <w:rFonts w:ascii="Cambria Math" w:hAnsi="Cambria Math"/>
          <w:i/>
          <w:sz w:val="24"/>
          <w:szCs w:val="24"/>
        </w:rPr>
      </w:pPr>
      <w:r w:rsidRPr="0053405F">
        <w:rPr>
          <w:rFonts w:ascii="Cambria Math" w:hAnsi="Cambria Math"/>
          <w:i/>
          <w:sz w:val="24"/>
          <w:szCs w:val="24"/>
        </w:rPr>
        <w:t>Research Methods for the Behavioral Sciences</w:t>
      </w:r>
    </w:p>
    <w:p w:rsidR="003313CC" w:rsidRPr="0053405F" w:rsidRDefault="004637C8" w:rsidP="003313CC">
      <w:pPr>
        <w:spacing w:line="240" w:lineRule="auto"/>
        <w:rPr>
          <w:rFonts w:ascii="Cambria Math" w:hAnsi="Cambria Math"/>
          <w:i/>
          <w:sz w:val="24"/>
          <w:szCs w:val="24"/>
        </w:rPr>
      </w:pPr>
      <w:r w:rsidRPr="0053405F">
        <w:rPr>
          <w:rFonts w:ascii="Cambria Math" w:hAnsi="Cambria Math"/>
          <w:i/>
          <w:sz w:val="24"/>
          <w:szCs w:val="24"/>
        </w:rPr>
        <w:t>Chapter Four:</w:t>
      </w:r>
    </w:p>
    <w:p w:rsidR="00B84557" w:rsidRPr="0053405F" w:rsidRDefault="004637C8">
      <w:pPr>
        <w:rPr>
          <w:rFonts w:ascii="Cambria Math" w:eastAsia="SimSun" w:hAnsi="Cambria Math" w:cs="FrankRuehl"/>
          <w:sz w:val="24"/>
          <w:szCs w:val="24"/>
        </w:rPr>
      </w:pPr>
      <w:r w:rsidRPr="0053405F">
        <w:rPr>
          <w:rFonts w:ascii="Cambria Math" w:eastAsia="SimSun" w:hAnsi="Cambria Math" w:cs="FrankRuehl"/>
          <w:sz w:val="24"/>
          <w:szCs w:val="24"/>
        </w:rPr>
        <w:t>Ethics in Research</w:t>
      </w:r>
    </w:p>
    <w:p w:rsidR="00B84557" w:rsidRPr="0053405F" w:rsidRDefault="004B7AB5">
      <w:pPr>
        <w:rPr>
          <w:rFonts w:ascii="Cambria Math" w:hAnsi="Cambria Math"/>
          <w:sz w:val="24"/>
          <w:szCs w:val="24"/>
          <w:u w:val="single"/>
        </w:rPr>
      </w:pPr>
      <w:r w:rsidRPr="0053405F">
        <w:rPr>
          <w:rFonts w:ascii="Cambria Math" w:hAnsi="Cambria Math"/>
          <w:sz w:val="24"/>
          <w:szCs w:val="24"/>
          <w:u w:val="single"/>
        </w:rPr>
        <w:t>4.1 | Introduction</w:t>
      </w:r>
    </w:p>
    <w:p w:rsidR="00B84557" w:rsidRPr="0053405F" w:rsidRDefault="004B7AB5" w:rsidP="004B7AB5">
      <w:pPr>
        <w:ind w:left="-284" w:right="-563"/>
        <w:rPr>
          <w:rFonts w:ascii="Cambria Math" w:hAnsi="Cambria Math"/>
          <w:shadow/>
          <w:sz w:val="24"/>
          <w:szCs w:val="24"/>
        </w:rPr>
      </w:pPr>
      <w:r w:rsidRPr="0053405F">
        <w:rPr>
          <w:rFonts w:ascii="Cambria Math" w:hAnsi="Cambria Math"/>
          <w:shadow/>
          <w:sz w:val="24"/>
          <w:szCs w:val="24"/>
        </w:rPr>
        <w:t xml:space="preserve">Ethical Concerns </w:t>
      </w:r>
      <w:proofErr w:type="gramStart"/>
      <w:r w:rsidRPr="0053405F">
        <w:rPr>
          <w:rFonts w:ascii="Cambria Math" w:hAnsi="Cambria Math"/>
          <w:shadow/>
          <w:sz w:val="24"/>
          <w:szCs w:val="24"/>
        </w:rPr>
        <w:t>Throughout</w:t>
      </w:r>
      <w:proofErr w:type="gramEnd"/>
      <w:r w:rsidRPr="0053405F">
        <w:rPr>
          <w:rFonts w:ascii="Cambria Math" w:hAnsi="Cambria Math"/>
          <w:shadow/>
          <w:sz w:val="24"/>
          <w:szCs w:val="24"/>
        </w:rPr>
        <w:t xml:space="preserve"> the Research Process</w:t>
      </w:r>
    </w:p>
    <w:p w:rsidR="00B84557" w:rsidRPr="0053405F" w:rsidRDefault="004B7AB5" w:rsidP="003313CC">
      <w:pPr>
        <w:pStyle w:val="ListParagraph"/>
        <w:numPr>
          <w:ilvl w:val="0"/>
          <w:numId w:val="3"/>
        </w:numPr>
        <w:rPr>
          <w:rFonts w:ascii="Cambria Math" w:hAnsi="Cambria Math"/>
          <w:sz w:val="24"/>
          <w:szCs w:val="24"/>
        </w:rPr>
      </w:pPr>
      <w:r w:rsidRPr="0053405F">
        <w:rPr>
          <w:rFonts w:ascii="Cambria Math" w:hAnsi="Cambria Math"/>
          <w:sz w:val="24"/>
          <w:szCs w:val="24"/>
        </w:rPr>
        <w:t xml:space="preserve">Individuals </w:t>
      </w:r>
      <w:r w:rsidR="00A23B3D" w:rsidRPr="0053405F">
        <w:rPr>
          <w:rFonts w:ascii="Cambria Math" w:hAnsi="Cambria Math"/>
          <w:sz w:val="24"/>
          <w:szCs w:val="24"/>
        </w:rPr>
        <w:t>involved in one’s research have the right to expect honesty and respect from the researcher.</w:t>
      </w:r>
    </w:p>
    <w:p w:rsidR="003313CC" w:rsidRPr="0053405F" w:rsidRDefault="00A23B3D" w:rsidP="003313CC">
      <w:pPr>
        <w:pStyle w:val="ListParagraph"/>
        <w:numPr>
          <w:ilvl w:val="0"/>
          <w:numId w:val="3"/>
        </w:numPr>
        <w:rPr>
          <w:rFonts w:ascii="Cambria Math" w:hAnsi="Cambria Math"/>
          <w:sz w:val="24"/>
          <w:szCs w:val="24"/>
        </w:rPr>
      </w:pPr>
      <w:r w:rsidRPr="0053405F">
        <w:rPr>
          <w:rFonts w:ascii="Cambria Math" w:hAnsi="Cambria Math"/>
          <w:sz w:val="24"/>
          <w:szCs w:val="24"/>
          <w:highlight w:val="yellow"/>
        </w:rPr>
        <w:t>Ethics</w:t>
      </w:r>
      <w:r w:rsidRPr="0053405F">
        <w:rPr>
          <w:rFonts w:ascii="Cambria Math" w:hAnsi="Cambria Math"/>
          <w:sz w:val="24"/>
          <w:szCs w:val="24"/>
        </w:rPr>
        <w:t xml:space="preserve"> (generally defined,) is the study of proper action.</w:t>
      </w:r>
    </w:p>
    <w:p w:rsidR="00A23B3D" w:rsidRPr="0053405F" w:rsidRDefault="00A23B3D" w:rsidP="003313CC">
      <w:pPr>
        <w:pStyle w:val="ListParagraph"/>
        <w:numPr>
          <w:ilvl w:val="0"/>
          <w:numId w:val="3"/>
        </w:numPr>
        <w:rPr>
          <w:rFonts w:ascii="Cambria Math" w:hAnsi="Cambria Math"/>
          <w:sz w:val="24"/>
          <w:szCs w:val="24"/>
        </w:rPr>
      </w:pPr>
      <w:r w:rsidRPr="0053405F">
        <w:rPr>
          <w:rFonts w:ascii="Cambria Math" w:hAnsi="Cambria Math"/>
          <w:sz w:val="24"/>
          <w:szCs w:val="24"/>
          <w:highlight w:val="yellow"/>
        </w:rPr>
        <w:t>Research Ethics</w:t>
      </w:r>
      <w:r w:rsidRPr="0053405F">
        <w:rPr>
          <w:rFonts w:ascii="Cambria Math" w:hAnsi="Cambria Math"/>
          <w:sz w:val="24"/>
          <w:szCs w:val="24"/>
        </w:rPr>
        <w:t xml:space="preserve"> is the responsibility of researchers to be honest and respectful to anyone involved in their research studies and/or results.</w:t>
      </w:r>
    </w:p>
    <w:p w:rsidR="00A23B3D" w:rsidRPr="0053405F" w:rsidRDefault="00A23B3D" w:rsidP="003313CC">
      <w:pPr>
        <w:pStyle w:val="ListParagraph"/>
        <w:numPr>
          <w:ilvl w:val="0"/>
          <w:numId w:val="3"/>
        </w:numPr>
        <w:rPr>
          <w:rFonts w:ascii="Cambria Math" w:hAnsi="Cambria Math"/>
          <w:sz w:val="24"/>
          <w:szCs w:val="24"/>
        </w:rPr>
      </w:pPr>
      <w:r w:rsidRPr="0053405F">
        <w:rPr>
          <w:rFonts w:ascii="Cambria Math" w:hAnsi="Cambria Math"/>
          <w:sz w:val="24"/>
          <w:szCs w:val="24"/>
        </w:rPr>
        <w:t>There are usually set guidelines for researchers to abide by to ensure ethical treatment of subjects.  Example: For psychological research, the American Psychological Association (APA) maintains a set of ethical principles for research.</w:t>
      </w:r>
    </w:p>
    <w:p w:rsidR="00A23B3D" w:rsidRPr="0053405F" w:rsidRDefault="00BC5DB3" w:rsidP="003313CC">
      <w:pPr>
        <w:pStyle w:val="ListParagraph"/>
        <w:numPr>
          <w:ilvl w:val="0"/>
          <w:numId w:val="3"/>
        </w:numPr>
        <w:rPr>
          <w:rFonts w:ascii="Cambria Math" w:hAnsi="Cambria Math"/>
          <w:sz w:val="24"/>
          <w:szCs w:val="24"/>
        </w:rPr>
      </w:pPr>
      <w:r w:rsidRPr="0053405F">
        <w:rPr>
          <w:rFonts w:ascii="Cambria Math" w:hAnsi="Cambria Math"/>
          <w:sz w:val="24"/>
          <w:szCs w:val="24"/>
        </w:rPr>
        <w:t>Examples of ethical concerns in research processes:</w:t>
      </w:r>
    </w:p>
    <w:tbl>
      <w:tblPr>
        <w:tblStyle w:val="MediumShading1-Accent5"/>
        <w:tblW w:w="0" w:type="auto"/>
        <w:tblLook w:val="04A0"/>
      </w:tblPr>
      <w:tblGrid>
        <w:gridCol w:w="3119"/>
        <w:gridCol w:w="2835"/>
        <w:gridCol w:w="2947"/>
      </w:tblGrid>
      <w:tr w:rsidR="00742DB9" w:rsidRPr="0053405F" w:rsidTr="00742DB9">
        <w:trPr>
          <w:cnfStyle w:val="100000000000"/>
        </w:trPr>
        <w:tc>
          <w:tcPr>
            <w:cnfStyle w:val="001000000000"/>
            <w:tcW w:w="3119" w:type="dxa"/>
          </w:tcPr>
          <w:p w:rsidR="00BC5DB3" w:rsidRPr="0053405F" w:rsidRDefault="00742DB9" w:rsidP="00BC5DB3">
            <w:pPr>
              <w:pStyle w:val="ListParagraph"/>
              <w:ind w:left="0"/>
              <w:rPr>
                <w:rFonts w:ascii="Cambria Math" w:hAnsi="Cambria Math"/>
                <w:b w:val="0"/>
                <w:color w:val="auto"/>
                <w:sz w:val="24"/>
                <w:szCs w:val="24"/>
              </w:rPr>
            </w:pPr>
            <w:r w:rsidRPr="0053405F">
              <w:rPr>
                <w:rFonts w:ascii="Cambria Math" w:hAnsi="Cambria Math"/>
                <w:b w:val="0"/>
                <w:color w:val="auto"/>
                <w:sz w:val="24"/>
                <w:szCs w:val="24"/>
              </w:rPr>
              <w:t>Study Interest</w:t>
            </w:r>
          </w:p>
        </w:tc>
        <w:tc>
          <w:tcPr>
            <w:tcW w:w="2835" w:type="dxa"/>
          </w:tcPr>
          <w:p w:rsidR="00BC5DB3" w:rsidRPr="0053405F" w:rsidRDefault="00BC5DB3" w:rsidP="00BC5DB3">
            <w:pPr>
              <w:pStyle w:val="ListParagraph"/>
              <w:ind w:left="0"/>
              <w:cnfStyle w:val="100000000000"/>
              <w:rPr>
                <w:rFonts w:ascii="Cambria Math" w:hAnsi="Cambria Math"/>
                <w:b w:val="0"/>
                <w:color w:val="auto"/>
                <w:sz w:val="24"/>
                <w:szCs w:val="24"/>
              </w:rPr>
            </w:pPr>
            <w:r w:rsidRPr="0053405F">
              <w:rPr>
                <w:rFonts w:ascii="Cambria Math" w:hAnsi="Cambria Math"/>
                <w:b w:val="0"/>
                <w:color w:val="auto"/>
                <w:sz w:val="24"/>
                <w:szCs w:val="24"/>
              </w:rPr>
              <w:t xml:space="preserve">Non-Ethical </w:t>
            </w:r>
          </w:p>
        </w:tc>
        <w:tc>
          <w:tcPr>
            <w:tcW w:w="2947" w:type="dxa"/>
          </w:tcPr>
          <w:p w:rsidR="00BC5DB3" w:rsidRPr="0053405F" w:rsidRDefault="00742DB9" w:rsidP="00BC5DB3">
            <w:pPr>
              <w:pStyle w:val="ListParagraph"/>
              <w:ind w:left="0"/>
              <w:cnfStyle w:val="100000000000"/>
              <w:rPr>
                <w:rFonts w:ascii="Cambria Math" w:hAnsi="Cambria Math"/>
                <w:b w:val="0"/>
                <w:color w:val="auto"/>
                <w:sz w:val="24"/>
                <w:szCs w:val="24"/>
              </w:rPr>
            </w:pPr>
            <w:r w:rsidRPr="0053405F">
              <w:rPr>
                <w:rFonts w:ascii="Cambria Math" w:hAnsi="Cambria Math"/>
                <w:b w:val="0"/>
                <w:color w:val="auto"/>
                <w:sz w:val="24"/>
                <w:szCs w:val="24"/>
              </w:rPr>
              <w:t>Ethical</w:t>
            </w:r>
          </w:p>
        </w:tc>
      </w:tr>
      <w:tr w:rsidR="00742DB9" w:rsidRPr="0053405F" w:rsidTr="00742DB9">
        <w:trPr>
          <w:cnfStyle w:val="000000100000"/>
        </w:trPr>
        <w:tc>
          <w:tcPr>
            <w:cnfStyle w:val="001000000000"/>
            <w:tcW w:w="3119" w:type="dxa"/>
          </w:tcPr>
          <w:p w:rsidR="00BC5DB3" w:rsidRPr="0053405F" w:rsidRDefault="00742DB9" w:rsidP="00BC5DB3">
            <w:pPr>
              <w:pStyle w:val="ListParagraph"/>
              <w:ind w:left="0"/>
              <w:rPr>
                <w:rFonts w:ascii="Cambria Math" w:hAnsi="Cambria Math"/>
                <w:b w:val="0"/>
                <w:sz w:val="24"/>
                <w:szCs w:val="24"/>
              </w:rPr>
            </w:pPr>
            <w:r w:rsidRPr="0053405F">
              <w:rPr>
                <w:rFonts w:ascii="Cambria Math" w:hAnsi="Cambria Math"/>
                <w:b w:val="0"/>
                <w:sz w:val="24"/>
                <w:szCs w:val="24"/>
              </w:rPr>
              <w:t>Brain injury caused in sports</w:t>
            </w:r>
          </w:p>
        </w:tc>
        <w:tc>
          <w:tcPr>
            <w:tcW w:w="2835" w:type="dxa"/>
          </w:tcPr>
          <w:p w:rsidR="00BC5DB3" w:rsidRPr="0053405F" w:rsidRDefault="00742DB9" w:rsidP="00BC5DB3">
            <w:pPr>
              <w:pStyle w:val="ListParagraph"/>
              <w:ind w:left="0"/>
              <w:cnfStyle w:val="000000100000"/>
              <w:rPr>
                <w:rFonts w:ascii="Cambria Math" w:hAnsi="Cambria Math"/>
                <w:sz w:val="24"/>
                <w:szCs w:val="24"/>
              </w:rPr>
            </w:pPr>
            <w:r w:rsidRPr="0053405F">
              <w:rPr>
                <w:rFonts w:ascii="Cambria Math" w:hAnsi="Cambria Math"/>
                <w:sz w:val="24"/>
                <w:szCs w:val="24"/>
              </w:rPr>
              <w:t>Physically harm individuals and document the injuries</w:t>
            </w:r>
          </w:p>
        </w:tc>
        <w:tc>
          <w:tcPr>
            <w:tcW w:w="2947" w:type="dxa"/>
          </w:tcPr>
          <w:p w:rsidR="00BC5DB3" w:rsidRPr="0053405F" w:rsidRDefault="00742DB9" w:rsidP="00BC5DB3">
            <w:pPr>
              <w:pStyle w:val="ListParagraph"/>
              <w:ind w:left="0"/>
              <w:cnfStyle w:val="000000100000"/>
              <w:rPr>
                <w:rFonts w:ascii="Cambria Math" w:hAnsi="Cambria Math"/>
                <w:sz w:val="24"/>
                <w:szCs w:val="24"/>
              </w:rPr>
            </w:pPr>
            <w:r w:rsidRPr="0053405F">
              <w:rPr>
                <w:rFonts w:ascii="Cambria Math" w:hAnsi="Cambria Math"/>
                <w:sz w:val="24"/>
                <w:szCs w:val="24"/>
              </w:rPr>
              <w:t>Compare two groups of athletes: one that has experienced head trauma, and one that has not</w:t>
            </w:r>
          </w:p>
        </w:tc>
      </w:tr>
      <w:tr w:rsidR="00742DB9" w:rsidRPr="0053405F" w:rsidTr="00742DB9">
        <w:trPr>
          <w:cnfStyle w:val="000000010000"/>
        </w:trPr>
        <w:tc>
          <w:tcPr>
            <w:cnfStyle w:val="001000000000"/>
            <w:tcW w:w="3119" w:type="dxa"/>
          </w:tcPr>
          <w:p w:rsidR="00BC5DB3" w:rsidRPr="0053405F" w:rsidRDefault="00742DB9" w:rsidP="00BC5DB3">
            <w:pPr>
              <w:pStyle w:val="ListParagraph"/>
              <w:ind w:left="0"/>
              <w:rPr>
                <w:rFonts w:ascii="Cambria Math" w:hAnsi="Cambria Math"/>
                <w:b w:val="0"/>
                <w:sz w:val="24"/>
                <w:szCs w:val="24"/>
              </w:rPr>
            </w:pPr>
            <w:r w:rsidRPr="0053405F">
              <w:rPr>
                <w:rFonts w:ascii="Cambria Math" w:hAnsi="Cambria Math"/>
                <w:b w:val="0"/>
                <w:sz w:val="24"/>
                <w:szCs w:val="24"/>
              </w:rPr>
              <w:t>Sexual Behavior</w:t>
            </w:r>
          </w:p>
        </w:tc>
        <w:tc>
          <w:tcPr>
            <w:tcW w:w="2835" w:type="dxa"/>
          </w:tcPr>
          <w:p w:rsidR="00BC5DB3" w:rsidRPr="0053405F" w:rsidRDefault="00742DB9" w:rsidP="00BC5DB3">
            <w:pPr>
              <w:pStyle w:val="ListParagraph"/>
              <w:ind w:left="0"/>
              <w:cnfStyle w:val="000000010000"/>
              <w:rPr>
                <w:rFonts w:ascii="Cambria Math" w:hAnsi="Cambria Math"/>
                <w:sz w:val="24"/>
                <w:szCs w:val="24"/>
              </w:rPr>
            </w:pPr>
            <w:r w:rsidRPr="0053405F">
              <w:rPr>
                <w:rFonts w:ascii="Cambria Math" w:hAnsi="Cambria Math"/>
                <w:sz w:val="24"/>
                <w:szCs w:val="24"/>
              </w:rPr>
              <w:t>Plant cameras within bedrooms to record sexual activity</w:t>
            </w:r>
          </w:p>
        </w:tc>
        <w:tc>
          <w:tcPr>
            <w:tcW w:w="2947" w:type="dxa"/>
          </w:tcPr>
          <w:p w:rsidR="00BC5DB3" w:rsidRPr="0053405F" w:rsidRDefault="00742DB9" w:rsidP="00BC5DB3">
            <w:pPr>
              <w:pStyle w:val="ListParagraph"/>
              <w:ind w:left="0"/>
              <w:cnfStyle w:val="000000010000"/>
              <w:rPr>
                <w:rFonts w:ascii="Cambria Math" w:hAnsi="Cambria Math"/>
                <w:sz w:val="24"/>
                <w:szCs w:val="24"/>
              </w:rPr>
            </w:pPr>
            <w:r w:rsidRPr="0053405F">
              <w:rPr>
                <w:rFonts w:ascii="Cambria Math" w:hAnsi="Cambria Math"/>
                <w:sz w:val="24"/>
                <w:szCs w:val="24"/>
              </w:rPr>
              <w:t>Distribute surveys that inquire about sexual tendencies of individuals</w:t>
            </w:r>
          </w:p>
        </w:tc>
      </w:tr>
    </w:tbl>
    <w:p w:rsidR="003313CC" w:rsidRPr="0053405F" w:rsidRDefault="00742DB9" w:rsidP="003313CC">
      <w:pPr>
        <w:pStyle w:val="ListParagraph"/>
        <w:numPr>
          <w:ilvl w:val="0"/>
          <w:numId w:val="3"/>
        </w:numPr>
        <w:rPr>
          <w:rFonts w:ascii="Cambria Math" w:hAnsi="Cambria Math"/>
          <w:sz w:val="24"/>
          <w:szCs w:val="24"/>
        </w:rPr>
      </w:pPr>
      <w:r w:rsidRPr="0053405F">
        <w:rPr>
          <w:rFonts w:ascii="Cambria Math" w:hAnsi="Cambria Math"/>
          <w:sz w:val="24"/>
          <w:szCs w:val="24"/>
        </w:rPr>
        <w:t>Ethical issues must be considered at each and every step in the research process.</w:t>
      </w:r>
    </w:p>
    <w:p w:rsidR="003313CC" w:rsidRPr="0053405F" w:rsidRDefault="00DC6855" w:rsidP="003313CC">
      <w:pPr>
        <w:pStyle w:val="ListParagraph"/>
        <w:numPr>
          <w:ilvl w:val="0"/>
          <w:numId w:val="3"/>
        </w:numPr>
        <w:rPr>
          <w:rFonts w:ascii="Cambria Math" w:hAnsi="Cambria Math"/>
          <w:sz w:val="24"/>
          <w:szCs w:val="24"/>
        </w:rPr>
      </w:pPr>
      <w:r w:rsidRPr="0053405F">
        <w:rPr>
          <w:rFonts w:ascii="Cambria Math" w:hAnsi="Cambria Math"/>
          <w:sz w:val="24"/>
          <w:szCs w:val="24"/>
        </w:rPr>
        <w:t>Ethical principles dictate</w:t>
      </w:r>
      <w:r w:rsidR="008746BC" w:rsidRPr="0053405F">
        <w:rPr>
          <w:rFonts w:ascii="Cambria Math" w:hAnsi="Cambria Math"/>
          <w:sz w:val="24"/>
          <w:szCs w:val="24"/>
        </w:rPr>
        <w:t xml:space="preserve"> regulations regarding</w:t>
      </w:r>
      <w:r w:rsidRPr="0053405F">
        <w:rPr>
          <w:rFonts w:ascii="Cambria Math" w:hAnsi="Cambria Math"/>
          <w:sz w:val="24"/>
          <w:szCs w:val="24"/>
        </w:rPr>
        <w:t>:</w:t>
      </w:r>
    </w:p>
    <w:p w:rsidR="00DC6855" w:rsidRPr="0053405F" w:rsidRDefault="00DC6855" w:rsidP="00DC6855">
      <w:pPr>
        <w:pStyle w:val="ListParagraph"/>
        <w:numPr>
          <w:ilvl w:val="1"/>
          <w:numId w:val="4"/>
        </w:numPr>
        <w:rPr>
          <w:rFonts w:ascii="Cambria Math" w:hAnsi="Cambria Math"/>
          <w:sz w:val="24"/>
          <w:szCs w:val="24"/>
        </w:rPr>
      </w:pPr>
      <w:r w:rsidRPr="0053405F">
        <w:rPr>
          <w:rFonts w:ascii="Cambria Math" w:hAnsi="Cambria Math"/>
          <w:sz w:val="24"/>
          <w:szCs w:val="24"/>
        </w:rPr>
        <w:t>Measurement techniques</w:t>
      </w:r>
    </w:p>
    <w:p w:rsidR="00DC6855" w:rsidRPr="0053405F" w:rsidRDefault="00DC6855" w:rsidP="00DC6855">
      <w:pPr>
        <w:pStyle w:val="ListParagraph"/>
        <w:numPr>
          <w:ilvl w:val="1"/>
          <w:numId w:val="4"/>
        </w:numPr>
        <w:rPr>
          <w:rFonts w:ascii="Cambria Math" w:hAnsi="Cambria Math"/>
          <w:sz w:val="24"/>
          <w:szCs w:val="24"/>
        </w:rPr>
      </w:pPr>
      <w:r w:rsidRPr="0053405F">
        <w:rPr>
          <w:rFonts w:ascii="Cambria Math" w:hAnsi="Cambria Math"/>
          <w:sz w:val="24"/>
          <w:szCs w:val="24"/>
        </w:rPr>
        <w:t>Researchers’ selection of subjects for research</w:t>
      </w:r>
    </w:p>
    <w:p w:rsidR="00DC6855" w:rsidRPr="0053405F" w:rsidRDefault="00DC6855" w:rsidP="00DC6855">
      <w:pPr>
        <w:pStyle w:val="ListParagraph"/>
        <w:numPr>
          <w:ilvl w:val="1"/>
          <w:numId w:val="4"/>
        </w:numPr>
        <w:rPr>
          <w:rFonts w:ascii="Cambria Math" w:hAnsi="Cambria Math"/>
          <w:sz w:val="24"/>
          <w:szCs w:val="24"/>
        </w:rPr>
      </w:pPr>
      <w:r w:rsidRPr="0053405F">
        <w:rPr>
          <w:rFonts w:ascii="Cambria Math" w:hAnsi="Cambria Math"/>
          <w:sz w:val="24"/>
          <w:szCs w:val="24"/>
        </w:rPr>
        <w:t>Research strategies based on population/behavior</w:t>
      </w:r>
    </w:p>
    <w:p w:rsidR="00DC6855" w:rsidRPr="0053405F" w:rsidRDefault="00DC6855" w:rsidP="00DC6855">
      <w:pPr>
        <w:pStyle w:val="ListParagraph"/>
        <w:numPr>
          <w:ilvl w:val="1"/>
          <w:numId w:val="4"/>
        </w:numPr>
        <w:rPr>
          <w:rFonts w:ascii="Cambria Math" w:hAnsi="Cambria Math"/>
          <w:sz w:val="24"/>
          <w:szCs w:val="24"/>
        </w:rPr>
      </w:pPr>
      <w:r w:rsidRPr="0053405F">
        <w:rPr>
          <w:rFonts w:ascii="Cambria Math" w:hAnsi="Cambria Math"/>
          <w:sz w:val="24"/>
          <w:szCs w:val="24"/>
        </w:rPr>
        <w:t>Research designs based on population/behavior</w:t>
      </w:r>
    </w:p>
    <w:p w:rsidR="00DC6855" w:rsidRPr="0053405F" w:rsidRDefault="00DC6855" w:rsidP="00DC6855">
      <w:pPr>
        <w:pStyle w:val="ListParagraph"/>
        <w:numPr>
          <w:ilvl w:val="1"/>
          <w:numId w:val="4"/>
        </w:numPr>
        <w:rPr>
          <w:rFonts w:ascii="Cambria Math" w:hAnsi="Cambria Math"/>
          <w:sz w:val="24"/>
          <w:szCs w:val="24"/>
        </w:rPr>
      </w:pPr>
      <w:r w:rsidRPr="0053405F">
        <w:rPr>
          <w:rFonts w:ascii="Cambria Math" w:hAnsi="Cambria Math"/>
          <w:sz w:val="24"/>
          <w:szCs w:val="24"/>
        </w:rPr>
        <w:t>Conduction of research studies</w:t>
      </w:r>
    </w:p>
    <w:p w:rsidR="00DC6855" w:rsidRPr="0053405F" w:rsidRDefault="00DC6855" w:rsidP="00DC6855">
      <w:pPr>
        <w:pStyle w:val="ListParagraph"/>
        <w:numPr>
          <w:ilvl w:val="1"/>
          <w:numId w:val="4"/>
        </w:numPr>
        <w:rPr>
          <w:rFonts w:ascii="Cambria Math" w:hAnsi="Cambria Math"/>
          <w:sz w:val="24"/>
          <w:szCs w:val="24"/>
        </w:rPr>
      </w:pPr>
      <w:r w:rsidRPr="0053405F">
        <w:rPr>
          <w:rFonts w:ascii="Cambria Math" w:hAnsi="Cambria Math"/>
          <w:sz w:val="24"/>
          <w:szCs w:val="24"/>
        </w:rPr>
        <w:t>Data analysis</w:t>
      </w:r>
    </w:p>
    <w:p w:rsidR="00DC6855" w:rsidRPr="0053405F" w:rsidRDefault="00DC6855" w:rsidP="00DC6855">
      <w:pPr>
        <w:pStyle w:val="ListParagraph"/>
        <w:numPr>
          <w:ilvl w:val="1"/>
          <w:numId w:val="4"/>
        </w:numPr>
        <w:rPr>
          <w:rFonts w:ascii="Cambria Math" w:hAnsi="Cambria Math"/>
          <w:sz w:val="24"/>
          <w:szCs w:val="24"/>
        </w:rPr>
      </w:pPr>
      <w:r w:rsidRPr="0053405F">
        <w:rPr>
          <w:rFonts w:ascii="Cambria Math" w:hAnsi="Cambria Math"/>
          <w:sz w:val="24"/>
          <w:szCs w:val="24"/>
        </w:rPr>
        <w:t>Reporting of results</w:t>
      </w:r>
    </w:p>
    <w:p w:rsidR="00DC6855" w:rsidRPr="0053405F" w:rsidRDefault="00DC6855" w:rsidP="00DC6855">
      <w:pPr>
        <w:pStyle w:val="ListParagraph"/>
        <w:numPr>
          <w:ilvl w:val="0"/>
          <w:numId w:val="5"/>
        </w:numPr>
        <w:rPr>
          <w:rFonts w:ascii="Cambria Math" w:hAnsi="Cambria Math"/>
          <w:sz w:val="24"/>
          <w:szCs w:val="24"/>
        </w:rPr>
      </w:pPr>
      <w:r w:rsidRPr="0053405F">
        <w:rPr>
          <w:rFonts w:ascii="Cambria Math" w:hAnsi="Cambria Math"/>
          <w:sz w:val="24"/>
          <w:szCs w:val="24"/>
        </w:rPr>
        <w:t>Researchers have 2 basic categories of ethical responsibility:</w:t>
      </w:r>
    </w:p>
    <w:p w:rsidR="00DC6855" w:rsidRPr="0053405F" w:rsidRDefault="00DC6855" w:rsidP="00DC6855">
      <w:pPr>
        <w:pStyle w:val="ListParagraph"/>
        <w:numPr>
          <w:ilvl w:val="0"/>
          <w:numId w:val="7"/>
        </w:numPr>
        <w:ind w:left="1418" w:hanging="284"/>
        <w:rPr>
          <w:rFonts w:ascii="Cambria Math" w:hAnsi="Cambria Math"/>
          <w:sz w:val="24"/>
          <w:szCs w:val="24"/>
        </w:rPr>
      </w:pPr>
      <w:r w:rsidRPr="0053405F">
        <w:rPr>
          <w:rFonts w:ascii="Cambria Math" w:hAnsi="Cambria Math"/>
          <w:sz w:val="24"/>
          <w:szCs w:val="24"/>
        </w:rPr>
        <w:t>Ensure welfare and dignity of both human and in-human subjects</w:t>
      </w:r>
    </w:p>
    <w:p w:rsidR="00DC6855" w:rsidRPr="0053405F" w:rsidRDefault="00DC6855" w:rsidP="00DC6855">
      <w:pPr>
        <w:pStyle w:val="ListParagraph"/>
        <w:numPr>
          <w:ilvl w:val="0"/>
          <w:numId w:val="7"/>
        </w:numPr>
        <w:ind w:left="1418" w:hanging="284"/>
        <w:rPr>
          <w:rFonts w:ascii="Cambria Math" w:hAnsi="Cambria Math"/>
          <w:sz w:val="24"/>
          <w:szCs w:val="24"/>
        </w:rPr>
      </w:pPr>
      <w:r w:rsidRPr="0053405F">
        <w:rPr>
          <w:rFonts w:ascii="Cambria Math" w:hAnsi="Cambria Math"/>
          <w:sz w:val="24"/>
          <w:szCs w:val="24"/>
        </w:rPr>
        <w:t>Ensure public reports of research are accurate and honest</w:t>
      </w:r>
    </w:p>
    <w:p w:rsidR="00046B9D" w:rsidRPr="0053405F" w:rsidRDefault="00046B9D" w:rsidP="00046B9D">
      <w:pPr>
        <w:pStyle w:val="ListParagraph"/>
        <w:numPr>
          <w:ilvl w:val="0"/>
          <w:numId w:val="5"/>
        </w:numPr>
        <w:rPr>
          <w:rFonts w:ascii="Cambria Math" w:hAnsi="Cambria Math"/>
          <w:sz w:val="24"/>
          <w:szCs w:val="24"/>
        </w:rPr>
      </w:pPr>
      <w:r w:rsidRPr="0053405F">
        <w:rPr>
          <w:rFonts w:ascii="Cambria Math" w:hAnsi="Cambria Math"/>
          <w:sz w:val="24"/>
          <w:szCs w:val="24"/>
        </w:rPr>
        <w:t>**Remember: Research ethics is not an issue of morality; it concerns the proper conduct of researchers.</w:t>
      </w:r>
    </w:p>
    <w:p w:rsidR="003313CC" w:rsidRPr="0053405F" w:rsidRDefault="00DC6855" w:rsidP="003313CC">
      <w:pPr>
        <w:rPr>
          <w:rFonts w:ascii="Cambria Math" w:hAnsi="Cambria Math"/>
          <w:sz w:val="24"/>
          <w:szCs w:val="24"/>
          <w:u w:val="single"/>
        </w:rPr>
      </w:pPr>
      <w:r w:rsidRPr="0053405F">
        <w:rPr>
          <w:rFonts w:ascii="Cambria Math" w:hAnsi="Cambria Math"/>
          <w:sz w:val="24"/>
          <w:szCs w:val="24"/>
          <w:u w:val="single"/>
        </w:rPr>
        <w:t>4.2 | Ethical Issues and Human Participants in Research</w:t>
      </w:r>
    </w:p>
    <w:p w:rsidR="003313CC" w:rsidRPr="0053405F" w:rsidRDefault="00A972E7" w:rsidP="003313CC">
      <w:pPr>
        <w:rPr>
          <w:rFonts w:ascii="Cambria Math" w:hAnsi="Cambria Math"/>
          <w:shadow/>
          <w:sz w:val="24"/>
          <w:szCs w:val="24"/>
        </w:rPr>
      </w:pPr>
      <w:r w:rsidRPr="0053405F">
        <w:rPr>
          <w:rFonts w:ascii="Cambria Math" w:hAnsi="Cambria Math"/>
          <w:shadow/>
          <w:sz w:val="24"/>
          <w:szCs w:val="24"/>
        </w:rPr>
        <w:lastRenderedPageBreak/>
        <w:t>Historical Highlights of Treatment of Human Participants</w:t>
      </w:r>
    </w:p>
    <w:p w:rsidR="003313CC" w:rsidRPr="0053405F" w:rsidRDefault="00A972E7" w:rsidP="003313CC">
      <w:pPr>
        <w:pStyle w:val="ListParagraph"/>
        <w:numPr>
          <w:ilvl w:val="0"/>
          <w:numId w:val="3"/>
        </w:numPr>
        <w:rPr>
          <w:rFonts w:ascii="Cambria Math" w:hAnsi="Cambria Math"/>
          <w:sz w:val="24"/>
          <w:szCs w:val="24"/>
        </w:rPr>
      </w:pPr>
      <w:r w:rsidRPr="0053405F">
        <w:rPr>
          <w:rFonts w:ascii="Cambria Math" w:hAnsi="Cambria Math"/>
          <w:sz w:val="24"/>
          <w:szCs w:val="24"/>
        </w:rPr>
        <w:t>Up until end of WWII, researchers established their own ethical treatment of subjects (assumed that morality would ensure ethical treatment of subjects.)</w:t>
      </w:r>
    </w:p>
    <w:p w:rsidR="003313CC" w:rsidRPr="0053405F" w:rsidRDefault="00A972E7" w:rsidP="003313CC">
      <w:pPr>
        <w:pStyle w:val="ListParagraph"/>
        <w:numPr>
          <w:ilvl w:val="0"/>
          <w:numId w:val="3"/>
        </w:numPr>
        <w:rPr>
          <w:rFonts w:ascii="Cambria Math" w:hAnsi="Cambria Math"/>
          <w:sz w:val="24"/>
          <w:szCs w:val="24"/>
        </w:rPr>
      </w:pPr>
      <w:r w:rsidRPr="0053405F">
        <w:rPr>
          <w:rFonts w:ascii="Cambria Math" w:hAnsi="Cambria Math"/>
          <w:sz w:val="24"/>
          <w:szCs w:val="24"/>
        </w:rPr>
        <w:t>Without the ethical guidelines, sadistic experiments were performed on subjects, and subjects were treated cruelly.</w:t>
      </w:r>
    </w:p>
    <w:p w:rsidR="003313CC" w:rsidRPr="0053405F" w:rsidRDefault="00A972E7" w:rsidP="003313CC">
      <w:pPr>
        <w:pStyle w:val="ListParagraph"/>
        <w:numPr>
          <w:ilvl w:val="0"/>
          <w:numId w:val="3"/>
        </w:numPr>
        <w:rPr>
          <w:rFonts w:ascii="Cambria Math" w:hAnsi="Cambria Math"/>
          <w:sz w:val="24"/>
          <w:szCs w:val="24"/>
        </w:rPr>
      </w:pPr>
      <w:r w:rsidRPr="0053405F">
        <w:rPr>
          <w:rFonts w:ascii="Cambria Math" w:hAnsi="Cambria Math"/>
          <w:sz w:val="24"/>
          <w:szCs w:val="24"/>
        </w:rPr>
        <w:t>When these atrocities came to light, a trial was called, establishing the Nuremberg Code.</w:t>
      </w:r>
    </w:p>
    <w:p w:rsidR="003313CC" w:rsidRPr="0053405F" w:rsidRDefault="005D36F6" w:rsidP="003313CC">
      <w:pPr>
        <w:pStyle w:val="ListParagraph"/>
        <w:numPr>
          <w:ilvl w:val="0"/>
          <w:numId w:val="3"/>
        </w:numPr>
        <w:rPr>
          <w:rFonts w:ascii="Cambria Math" w:hAnsi="Cambria Math"/>
          <w:sz w:val="24"/>
          <w:szCs w:val="24"/>
        </w:rPr>
      </w:pPr>
      <w:r w:rsidRPr="0053405F">
        <w:rPr>
          <w:rFonts w:ascii="Cambria Math" w:hAnsi="Cambria Math"/>
          <w:sz w:val="24"/>
          <w:szCs w:val="24"/>
        </w:rPr>
        <w:t>Ten points of the Nuremberg Code:</w:t>
      </w:r>
    </w:p>
    <w:p w:rsidR="005D36F6" w:rsidRPr="0053405F" w:rsidRDefault="005D36F6" w:rsidP="005D36F6">
      <w:pPr>
        <w:pStyle w:val="ListParagraph"/>
        <w:numPr>
          <w:ilvl w:val="1"/>
          <w:numId w:val="3"/>
        </w:numPr>
        <w:rPr>
          <w:rFonts w:ascii="Cambria Math" w:hAnsi="Cambria Math"/>
          <w:sz w:val="24"/>
          <w:szCs w:val="24"/>
        </w:rPr>
      </w:pPr>
      <w:r w:rsidRPr="0053405F">
        <w:rPr>
          <w:rFonts w:ascii="Cambria Math" w:hAnsi="Cambria Math"/>
          <w:sz w:val="24"/>
          <w:szCs w:val="24"/>
        </w:rPr>
        <w:t>The voluntary consent of the human subject is ess</w:t>
      </w:r>
      <w:r w:rsidR="00BF49BE" w:rsidRPr="0053405F">
        <w:rPr>
          <w:rFonts w:ascii="Cambria Math" w:hAnsi="Cambria Math"/>
          <w:sz w:val="24"/>
          <w:szCs w:val="24"/>
        </w:rPr>
        <w:t>ential.</w:t>
      </w:r>
    </w:p>
    <w:p w:rsidR="00BF49BE" w:rsidRPr="0053405F" w:rsidRDefault="00BF49BE" w:rsidP="005D36F6">
      <w:pPr>
        <w:pStyle w:val="ListParagraph"/>
        <w:numPr>
          <w:ilvl w:val="1"/>
          <w:numId w:val="3"/>
        </w:numPr>
        <w:rPr>
          <w:rFonts w:ascii="Cambria Math" w:hAnsi="Cambria Math"/>
          <w:sz w:val="24"/>
          <w:szCs w:val="24"/>
        </w:rPr>
      </w:pPr>
      <w:r w:rsidRPr="0053405F">
        <w:rPr>
          <w:rFonts w:ascii="Cambria Math" w:hAnsi="Cambria Math"/>
          <w:sz w:val="24"/>
          <w:szCs w:val="24"/>
        </w:rPr>
        <w:t>The experiment must be necessary, and must be conducted to produce results that will better society</w:t>
      </w:r>
    </w:p>
    <w:p w:rsidR="00BF49BE" w:rsidRPr="0053405F" w:rsidRDefault="00BF49BE" w:rsidP="005D36F6">
      <w:pPr>
        <w:pStyle w:val="ListParagraph"/>
        <w:numPr>
          <w:ilvl w:val="1"/>
          <w:numId w:val="3"/>
        </w:numPr>
        <w:rPr>
          <w:rFonts w:ascii="Cambria Math" w:hAnsi="Cambria Math"/>
          <w:sz w:val="24"/>
          <w:szCs w:val="24"/>
        </w:rPr>
      </w:pPr>
      <w:r w:rsidRPr="0053405F">
        <w:rPr>
          <w:rFonts w:ascii="Cambria Math" w:hAnsi="Cambria Math"/>
          <w:sz w:val="24"/>
          <w:szCs w:val="24"/>
        </w:rPr>
        <w:t>The experiment should be designed around prior knowledge and results, so the anticipated results will justify the performance of the experiment</w:t>
      </w:r>
    </w:p>
    <w:p w:rsidR="00BF49BE" w:rsidRPr="0053405F" w:rsidRDefault="00BF49BE" w:rsidP="005D36F6">
      <w:pPr>
        <w:pStyle w:val="ListParagraph"/>
        <w:numPr>
          <w:ilvl w:val="1"/>
          <w:numId w:val="3"/>
        </w:numPr>
        <w:rPr>
          <w:rFonts w:ascii="Cambria Math" w:hAnsi="Cambria Math"/>
          <w:sz w:val="24"/>
          <w:szCs w:val="24"/>
        </w:rPr>
      </w:pPr>
      <w:r w:rsidRPr="0053405F">
        <w:rPr>
          <w:rFonts w:ascii="Cambria Math" w:hAnsi="Cambria Math"/>
          <w:sz w:val="24"/>
          <w:szCs w:val="24"/>
        </w:rPr>
        <w:t>The experiment should avoid all unnecessary physical/mental suffering and injury</w:t>
      </w:r>
    </w:p>
    <w:p w:rsidR="00BF49BE" w:rsidRPr="0053405F" w:rsidRDefault="00BF49BE" w:rsidP="005D36F6">
      <w:pPr>
        <w:pStyle w:val="ListParagraph"/>
        <w:numPr>
          <w:ilvl w:val="1"/>
          <w:numId w:val="3"/>
        </w:numPr>
        <w:rPr>
          <w:rFonts w:ascii="Cambria Math" w:hAnsi="Cambria Math"/>
          <w:sz w:val="24"/>
          <w:szCs w:val="24"/>
        </w:rPr>
      </w:pPr>
      <w:r w:rsidRPr="0053405F">
        <w:rPr>
          <w:rFonts w:ascii="Cambria Math" w:hAnsi="Cambria Math"/>
          <w:sz w:val="24"/>
          <w:szCs w:val="24"/>
        </w:rPr>
        <w:t>No experiment should be conducted if death or disability is a expected, possible outcome</w:t>
      </w:r>
    </w:p>
    <w:p w:rsidR="00BF49BE" w:rsidRPr="0053405F" w:rsidRDefault="00BF49BE" w:rsidP="005D36F6">
      <w:pPr>
        <w:pStyle w:val="ListParagraph"/>
        <w:numPr>
          <w:ilvl w:val="1"/>
          <w:numId w:val="3"/>
        </w:numPr>
        <w:rPr>
          <w:rFonts w:ascii="Cambria Math" w:hAnsi="Cambria Math"/>
          <w:sz w:val="24"/>
          <w:szCs w:val="24"/>
        </w:rPr>
      </w:pPr>
      <w:r w:rsidRPr="0053405F">
        <w:rPr>
          <w:rFonts w:ascii="Cambria Math" w:hAnsi="Cambria Math"/>
          <w:sz w:val="24"/>
          <w:szCs w:val="24"/>
        </w:rPr>
        <w:t>The degree of risk to be taken should not exceed the importance of the problem to be solved by the experiment</w:t>
      </w:r>
    </w:p>
    <w:p w:rsidR="00BF49BE" w:rsidRPr="0053405F" w:rsidRDefault="00BF49BE" w:rsidP="005D36F6">
      <w:pPr>
        <w:pStyle w:val="ListParagraph"/>
        <w:numPr>
          <w:ilvl w:val="1"/>
          <w:numId w:val="3"/>
        </w:numPr>
        <w:rPr>
          <w:rFonts w:ascii="Cambria Math" w:hAnsi="Cambria Math"/>
          <w:sz w:val="24"/>
          <w:szCs w:val="24"/>
        </w:rPr>
      </w:pPr>
      <w:r w:rsidRPr="0053405F">
        <w:rPr>
          <w:rFonts w:ascii="Cambria Math" w:hAnsi="Cambria Math"/>
          <w:sz w:val="24"/>
          <w:szCs w:val="24"/>
        </w:rPr>
        <w:t>Proper preparations and use of proper facilitations should be provided to prevent death or injury to subjects</w:t>
      </w:r>
    </w:p>
    <w:p w:rsidR="00BF49BE" w:rsidRPr="0053405F" w:rsidRDefault="00BF49BE" w:rsidP="005D36F6">
      <w:pPr>
        <w:pStyle w:val="ListParagraph"/>
        <w:numPr>
          <w:ilvl w:val="1"/>
          <w:numId w:val="3"/>
        </w:numPr>
        <w:rPr>
          <w:rFonts w:ascii="Cambria Math" w:hAnsi="Cambria Math"/>
          <w:sz w:val="24"/>
          <w:szCs w:val="24"/>
        </w:rPr>
      </w:pPr>
      <w:r w:rsidRPr="0053405F">
        <w:rPr>
          <w:rFonts w:ascii="Cambria Math" w:hAnsi="Cambria Math"/>
          <w:sz w:val="24"/>
          <w:szCs w:val="24"/>
        </w:rPr>
        <w:t>The experiment should only be conducted by scientifically qualified persons.</w:t>
      </w:r>
    </w:p>
    <w:p w:rsidR="00BF49BE" w:rsidRPr="0053405F" w:rsidRDefault="00BF49BE" w:rsidP="005D36F6">
      <w:pPr>
        <w:pStyle w:val="ListParagraph"/>
        <w:numPr>
          <w:ilvl w:val="1"/>
          <w:numId w:val="3"/>
        </w:numPr>
        <w:rPr>
          <w:rFonts w:ascii="Cambria Math" w:hAnsi="Cambria Math"/>
          <w:sz w:val="24"/>
          <w:szCs w:val="24"/>
        </w:rPr>
      </w:pPr>
      <w:r w:rsidRPr="0053405F">
        <w:rPr>
          <w:rFonts w:ascii="Cambria Math" w:hAnsi="Cambria Math"/>
          <w:sz w:val="24"/>
          <w:szCs w:val="24"/>
        </w:rPr>
        <w:t xml:space="preserve">The subject should be able to end the experiment during the course of the </w:t>
      </w:r>
      <w:r w:rsidR="00D25461" w:rsidRPr="0053405F">
        <w:rPr>
          <w:rFonts w:ascii="Cambria Math" w:hAnsi="Cambria Math"/>
          <w:sz w:val="24"/>
          <w:szCs w:val="24"/>
        </w:rPr>
        <w:t>experiment if he/she deems a physical/mental state unfit for continuation</w:t>
      </w:r>
    </w:p>
    <w:p w:rsidR="00D25461" w:rsidRPr="0053405F" w:rsidRDefault="00D25461" w:rsidP="005D36F6">
      <w:pPr>
        <w:pStyle w:val="ListParagraph"/>
        <w:numPr>
          <w:ilvl w:val="1"/>
          <w:numId w:val="3"/>
        </w:numPr>
        <w:rPr>
          <w:rFonts w:ascii="Cambria Math" w:hAnsi="Cambria Math"/>
          <w:sz w:val="24"/>
          <w:szCs w:val="24"/>
        </w:rPr>
      </w:pPr>
      <w:r w:rsidRPr="0053405F">
        <w:rPr>
          <w:rFonts w:ascii="Cambria Math" w:hAnsi="Cambria Math"/>
          <w:sz w:val="24"/>
          <w:szCs w:val="24"/>
        </w:rPr>
        <w:t>The scientist must end the experiment during its course if he/she feels it unsafe for the subject to continue.</w:t>
      </w:r>
    </w:p>
    <w:p w:rsidR="00D25461" w:rsidRPr="0053405F" w:rsidRDefault="00D25461" w:rsidP="00D25461">
      <w:pPr>
        <w:pStyle w:val="ListParagraph"/>
        <w:numPr>
          <w:ilvl w:val="0"/>
          <w:numId w:val="5"/>
        </w:numPr>
        <w:rPr>
          <w:rFonts w:ascii="Cambria Math" w:hAnsi="Cambria Math"/>
          <w:sz w:val="24"/>
          <w:szCs w:val="24"/>
        </w:rPr>
      </w:pPr>
      <w:r w:rsidRPr="0053405F">
        <w:rPr>
          <w:rFonts w:ascii="Cambria Math" w:hAnsi="Cambria Math"/>
          <w:sz w:val="24"/>
          <w:szCs w:val="24"/>
          <w:highlight w:val="yellow"/>
        </w:rPr>
        <w:t>National Research Act</w:t>
      </w:r>
      <w:r w:rsidRPr="0053405F">
        <w:rPr>
          <w:rFonts w:ascii="Cambria Math" w:hAnsi="Cambria Math"/>
          <w:sz w:val="24"/>
          <w:szCs w:val="24"/>
        </w:rPr>
        <w:t>: an act passed in 1974 that mandates regulations for the protection of human participants.</w:t>
      </w:r>
    </w:p>
    <w:p w:rsidR="00D25461" w:rsidRPr="0053405F" w:rsidRDefault="00D25461" w:rsidP="00D25461">
      <w:pPr>
        <w:pStyle w:val="ListParagraph"/>
        <w:numPr>
          <w:ilvl w:val="0"/>
          <w:numId w:val="5"/>
        </w:numPr>
        <w:rPr>
          <w:rFonts w:ascii="Cambria Math" w:hAnsi="Cambria Math"/>
          <w:sz w:val="24"/>
          <w:szCs w:val="24"/>
        </w:rPr>
      </w:pPr>
      <w:r w:rsidRPr="0053405F">
        <w:rPr>
          <w:rFonts w:ascii="Cambria Math" w:hAnsi="Cambria Math"/>
          <w:sz w:val="24"/>
          <w:szCs w:val="24"/>
          <w:highlight w:val="yellow"/>
        </w:rPr>
        <w:t>Belmont Report</w:t>
      </w:r>
      <w:r w:rsidRPr="0053405F">
        <w:rPr>
          <w:rFonts w:ascii="Cambria Math" w:hAnsi="Cambria Math"/>
          <w:sz w:val="24"/>
          <w:szCs w:val="24"/>
        </w:rPr>
        <w:t>: summarizes the basic ethical principles that provide the foundation for federal regulations that protect human participants.</w:t>
      </w:r>
    </w:p>
    <w:p w:rsidR="00D25461" w:rsidRPr="0053405F" w:rsidRDefault="00D25461" w:rsidP="00D25461">
      <w:pPr>
        <w:pStyle w:val="ListParagraph"/>
        <w:numPr>
          <w:ilvl w:val="0"/>
          <w:numId w:val="5"/>
        </w:numPr>
        <w:rPr>
          <w:rFonts w:ascii="Cambria Math" w:hAnsi="Cambria Math"/>
          <w:sz w:val="24"/>
          <w:szCs w:val="24"/>
        </w:rPr>
      </w:pPr>
      <w:r w:rsidRPr="0053405F">
        <w:rPr>
          <w:rFonts w:ascii="Cambria Math" w:hAnsi="Cambria Math"/>
          <w:sz w:val="24"/>
          <w:szCs w:val="24"/>
        </w:rPr>
        <w:t>3 basic principles of Belmont Report:</w:t>
      </w:r>
    </w:p>
    <w:p w:rsidR="00D25461" w:rsidRPr="0053405F" w:rsidRDefault="00D25461" w:rsidP="00D25461">
      <w:pPr>
        <w:pStyle w:val="ListParagraph"/>
        <w:numPr>
          <w:ilvl w:val="1"/>
          <w:numId w:val="5"/>
        </w:numPr>
        <w:rPr>
          <w:rFonts w:ascii="Cambria Math" w:hAnsi="Cambria Math"/>
          <w:sz w:val="24"/>
          <w:szCs w:val="24"/>
        </w:rPr>
      </w:pPr>
      <w:r w:rsidRPr="0053405F">
        <w:rPr>
          <w:rFonts w:ascii="Cambria Math" w:hAnsi="Cambria Math"/>
          <w:sz w:val="24"/>
          <w:szCs w:val="24"/>
        </w:rPr>
        <w:t xml:space="preserve"> Principle of </w:t>
      </w:r>
      <w:r w:rsidRPr="0053405F">
        <w:rPr>
          <w:rFonts w:ascii="Cambria Math" w:hAnsi="Cambria Math"/>
          <w:sz w:val="24"/>
          <w:szCs w:val="24"/>
          <w:u w:val="single"/>
        </w:rPr>
        <w:t>respect</w:t>
      </w:r>
      <w:r w:rsidRPr="0053405F">
        <w:rPr>
          <w:rFonts w:ascii="Cambria Math" w:hAnsi="Cambria Math"/>
          <w:sz w:val="24"/>
          <w:szCs w:val="24"/>
        </w:rPr>
        <w:t xml:space="preserve"> (individuals should consent, and those who are incapable of proper consent must be protected)</w:t>
      </w:r>
    </w:p>
    <w:p w:rsidR="00D25461" w:rsidRPr="0053405F" w:rsidRDefault="00D25461" w:rsidP="00D25461">
      <w:pPr>
        <w:pStyle w:val="ListParagraph"/>
        <w:numPr>
          <w:ilvl w:val="1"/>
          <w:numId w:val="5"/>
        </w:numPr>
        <w:rPr>
          <w:rFonts w:ascii="Cambria Math" w:hAnsi="Cambria Math"/>
          <w:sz w:val="24"/>
          <w:szCs w:val="24"/>
        </w:rPr>
      </w:pPr>
      <w:r w:rsidRPr="0053405F">
        <w:rPr>
          <w:rFonts w:ascii="Cambria Math" w:hAnsi="Cambria Math"/>
          <w:sz w:val="24"/>
          <w:szCs w:val="24"/>
        </w:rPr>
        <w:t xml:space="preserve">Principle of </w:t>
      </w:r>
      <w:r w:rsidRPr="0053405F">
        <w:rPr>
          <w:rFonts w:ascii="Cambria Math" w:hAnsi="Cambria Math"/>
          <w:sz w:val="24"/>
          <w:szCs w:val="24"/>
          <w:u w:val="single"/>
        </w:rPr>
        <w:t>beneficence</w:t>
      </w:r>
      <w:r w:rsidRPr="0053405F">
        <w:rPr>
          <w:rFonts w:ascii="Cambria Math" w:hAnsi="Cambria Math"/>
          <w:sz w:val="24"/>
          <w:szCs w:val="24"/>
        </w:rPr>
        <w:t xml:space="preserve"> (participants must not be harmed; risks should be minimized, and benefits should be maximized)</w:t>
      </w:r>
    </w:p>
    <w:p w:rsidR="00D25461" w:rsidRPr="0053405F" w:rsidRDefault="00D25461" w:rsidP="00D25461">
      <w:pPr>
        <w:pStyle w:val="ListParagraph"/>
        <w:numPr>
          <w:ilvl w:val="1"/>
          <w:numId w:val="5"/>
        </w:numPr>
        <w:rPr>
          <w:rFonts w:ascii="Cambria Math" w:hAnsi="Cambria Math"/>
          <w:sz w:val="24"/>
          <w:szCs w:val="24"/>
        </w:rPr>
      </w:pPr>
      <w:r w:rsidRPr="0053405F">
        <w:rPr>
          <w:rFonts w:ascii="Cambria Math" w:hAnsi="Cambria Math"/>
          <w:sz w:val="24"/>
          <w:szCs w:val="24"/>
        </w:rPr>
        <w:t xml:space="preserve">Principle of </w:t>
      </w:r>
      <w:r w:rsidRPr="0053405F">
        <w:rPr>
          <w:rFonts w:ascii="Cambria Math" w:hAnsi="Cambria Math"/>
          <w:sz w:val="24"/>
          <w:szCs w:val="24"/>
          <w:u w:val="single"/>
        </w:rPr>
        <w:t>justice</w:t>
      </w:r>
      <w:r w:rsidRPr="0053405F">
        <w:rPr>
          <w:rFonts w:ascii="Cambria Math" w:hAnsi="Cambria Math"/>
          <w:sz w:val="24"/>
          <w:szCs w:val="24"/>
        </w:rPr>
        <w:t xml:space="preserve"> (fairness in procedures for selecting participants)</w:t>
      </w:r>
    </w:p>
    <w:p w:rsidR="00D25461" w:rsidRPr="0053405F" w:rsidRDefault="00C95A67" w:rsidP="00D25461">
      <w:pPr>
        <w:pStyle w:val="ListParagraph"/>
        <w:numPr>
          <w:ilvl w:val="0"/>
          <w:numId w:val="8"/>
        </w:numPr>
        <w:rPr>
          <w:rFonts w:ascii="Cambria Math" w:hAnsi="Cambria Math"/>
          <w:sz w:val="24"/>
          <w:szCs w:val="24"/>
        </w:rPr>
      </w:pPr>
      <w:r w:rsidRPr="0053405F">
        <w:rPr>
          <w:rFonts w:ascii="Cambria Math" w:hAnsi="Cambria Math"/>
          <w:sz w:val="24"/>
          <w:szCs w:val="24"/>
        </w:rPr>
        <w:t>The APA Ethical Guidelines</w:t>
      </w:r>
    </w:p>
    <w:p w:rsidR="00C95A67" w:rsidRPr="0053405F" w:rsidRDefault="00C95A67" w:rsidP="00C95A67">
      <w:pPr>
        <w:pStyle w:val="ListParagraph"/>
        <w:numPr>
          <w:ilvl w:val="1"/>
          <w:numId w:val="8"/>
        </w:numPr>
        <w:rPr>
          <w:rFonts w:ascii="Cambria Math" w:hAnsi="Cambria Math"/>
          <w:sz w:val="24"/>
          <w:szCs w:val="24"/>
        </w:rPr>
      </w:pPr>
      <w:r w:rsidRPr="0053405F">
        <w:rPr>
          <w:rFonts w:ascii="Cambria Math" w:hAnsi="Cambria Math"/>
          <w:sz w:val="24"/>
          <w:szCs w:val="24"/>
        </w:rPr>
        <w:t xml:space="preserve">No Harm </w:t>
      </w:r>
    </w:p>
    <w:p w:rsidR="00C95A67" w:rsidRPr="0053405F" w:rsidRDefault="00C95A67" w:rsidP="00C95A67">
      <w:pPr>
        <w:pStyle w:val="ListParagraph"/>
        <w:numPr>
          <w:ilvl w:val="1"/>
          <w:numId w:val="8"/>
        </w:numPr>
        <w:rPr>
          <w:rFonts w:ascii="Cambria Math" w:hAnsi="Cambria Math"/>
          <w:sz w:val="24"/>
          <w:szCs w:val="24"/>
        </w:rPr>
      </w:pPr>
      <w:r w:rsidRPr="0053405F">
        <w:rPr>
          <w:rFonts w:ascii="Cambria Math" w:hAnsi="Cambria Math"/>
          <w:sz w:val="24"/>
          <w:szCs w:val="24"/>
        </w:rPr>
        <w:t>Privacy and Confidentiality</w:t>
      </w:r>
    </w:p>
    <w:p w:rsidR="00C95A67" w:rsidRPr="0053405F" w:rsidRDefault="00C95A67" w:rsidP="00C95A67">
      <w:pPr>
        <w:pStyle w:val="ListParagraph"/>
        <w:numPr>
          <w:ilvl w:val="1"/>
          <w:numId w:val="8"/>
        </w:numPr>
        <w:rPr>
          <w:rFonts w:ascii="Cambria Math" w:hAnsi="Cambria Math"/>
          <w:sz w:val="24"/>
          <w:szCs w:val="24"/>
        </w:rPr>
      </w:pPr>
      <w:r w:rsidRPr="0053405F">
        <w:rPr>
          <w:rFonts w:ascii="Cambria Math" w:hAnsi="Cambria Math"/>
          <w:sz w:val="24"/>
          <w:szCs w:val="24"/>
        </w:rPr>
        <w:lastRenderedPageBreak/>
        <w:t>Institutional Approval</w:t>
      </w:r>
    </w:p>
    <w:p w:rsidR="00C95A67" w:rsidRPr="0053405F" w:rsidRDefault="00C95A67" w:rsidP="00C95A67">
      <w:pPr>
        <w:pStyle w:val="ListParagraph"/>
        <w:numPr>
          <w:ilvl w:val="1"/>
          <w:numId w:val="8"/>
        </w:numPr>
        <w:rPr>
          <w:rFonts w:ascii="Cambria Math" w:hAnsi="Cambria Math"/>
          <w:sz w:val="24"/>
          <w:szCs w:val="24"/>
        </w:rPr>
      </w:pPr>
      <w:r w:rsidRPr="0053405F">
        <w:rPr>
          <w:rFonts w:ascii="Cambria Math" w:hAnsi="Cambria Math"/>
          <w:sz w:val="24"/>
          <w:szCs w:val="24"/>
        </w:rPr>
        <w:t>Competence</w:t>
      </w:r>
    </w:p>
    <w:p w:rsidR="00C95A67" w:rsidRPr="0053405F" w:rsidRDefault="00C95A67" w:rsidP="00C95A67">
      <w:pPr>
        <w:pStyle w:val="ListParagraph"/>
        <w:numPr>
          <w:ilvl w:val="1"/>
          <w:numId w:val="8"/>
        </w:numPr>
        <w:rPr>
          <w:rFonts w:ascii="Cambria Math" w:hAnsi="Cambria Math"/>
          <w:sz w:val="24"/>
          <w:szCs w:val="24"/>
        </w:rPr>
      </w:pPr>
      <w:r w:rsidRPr="0053405F">
        <w:rPr>
          <w:rFonts w:ascii="Cambria Math" w:hAnsi="Cambria Math"/>
          <w:sz w:val="24"/>
          <w:szCs w:val="24"/>
        </w:rPr>
        <w:t>Record Keeping</w:t>
      </w:r>
    </w:p>
    <w:p w:rsidR="00C95A67" w:rsidRPr="0053405F" w:rsidRDefault="00C95A67" w:rsidP="00C95A67">
      <w:pPr>
        <w:pStyle w:val="ListParagraph"/>
        <w:numPr>
          <w:ilvl w:val="1"/>
          <w:numId w:val="8"/>
        </w:numPr>
        <w:rPr>
          <w:rFonts w:ascii="Cambria Math" w:hAnsi="Cambria Math"/>
          <w:sz w:val="24"/>
          <w:szCs w:val="24"/>
        </w:rPr>
      </w:pPr>
      <w:r w:rsidRPr="0053405F">
        <w:rPr>
          <w:rFonts w:ascii="Cambria Math" w:hAnsi="Cambria Math"/>
          <w:sz w:val="24"/>
          <w:szCs w:val="24"/>
        </w:rPr>
        <w:t>Informed Consent to Research</w:t>
      </w:r>
    </w:p>
    <w:p w:rsidR="00C95A67" w:rsidRPr="0053405F" w:rsidRDefault="00C95A67" w:rsidP="00C95A67">
      <w:pPr>
        <w:pStyle w:val="ListParagraph"/>
        <w:numPr>
          <w:ilvl w:val="1"/>
          <w:numId w:val="8"/>
        </w:numPr>
        <w:rPr>
          <w:rFonts w:ascii="Cambria Math" w:hAnsi="Cambria Math"/>
          <w:sz w:val="24"/>
          <w:szCs w:val="24"/>
        </w:rPr>
      </w:pPr>
      <w:r w:rsidRPr="0053405F">
        <w:rPr>
          <w:rFonts w:ascii="Cambria Math" w:hAnsi="Cambria Math"/>
          <w:sz w:val="24"/>
          <w:szCs w:val="24"/>
        </w:rPr>
        <w:t>Dispensing with Informed Consent</w:t>
      </w:r>
    </w:p>
    <w:p w:rsidR="00C95A67" w:rsidRPr="0053405F" w:rsidRDefault="00C95A67" w:rsidP="00C95A67">
      <w:pPr>
        <w:pStyle w:val="ListParagraph"/>
        <w:numPr>
          <w:ilvl w:val="1"/>
          <w:numId w:val="8"/>
        </w:numPr>
        <w:rPr>
          <w:rFonts w:ascii="Cambria Math" w:hAnsi="Cambria Math"/>
          <w:sz w:val="24"/>
          <w:szCs w:val="24"/>
        </w:rPr>
      </w:pPr>
      <w:r w:rsidRPr="0053405F">
        <w:rPr>
          <w:rFonts w:ascii="Cambria Math" w:hAnsi="Cambria Math"/>
          <w:sz w:val="24"/>
          <w:szCs w:val="24"/>
        </w:rPr>
        <w:t>Offering Inducements for Research Participation</w:t>
      </w:r>
    </w:p>
    <w:p w:rsidR="00C95A67" w:rsidRPr="0053405F" w:rsidRDefault="00C95A67" w:rsidP="00C95A67">
      <w:pPr>
        <w:pStyle w:val="ListParagraph"/>
        <w:numPr>
          <w:ilvl w:val="1"/>
          <w:numId w:val="8"/>
        </w:numPr>
        <w:rPr>
          <w:rFonts w:ascii="Cambria Math" w:hAnsi="Cambria Math"/>
          <w:sz w:val="24"/>
          <w:szCs w:val="24"/>
        </w:rPr>
      </w:pPr>
      <w:r w:rsidRPr="0053405F">
        <w:rPr>
          <w:rFonts w:ascii="Cambria Math" w:hAnsi="Cambria Math"/>
          <w:sz w:val="24"/>
          <w:szCs w:val="24"/>
        </w:rPr>
        <w:t>Deception in Research</w:t>
      </w:r>
    </w:p>
    <w:p w:rsidR="00C95A67" w:rsidRPr="0053405F" w:rsidRDefault="00C95A67" w:rsidP="00C95A67">
      <w:pPr>
        <w:pStyle w:val="ListParagraph"/>
        <w:numPr>
          <w:ilvl w:val="1"/>
          <w:numId w:val="8"/>
        </w:numPr>
        <w:ind w:hanging="447"/>
        <w:rPr>
          <w:rFonts w:ascii="Cambria Math" w:hAnsi="Cambria Math"/>
          <w:sz w:val="24"/>
          <w:szCs w:val="24"/>
        </w:rPr>
      </w:pPr>
      <w:r w:rsidRPr="0053405F">
        <w:rPr>
          <w:rFonts w:ascii="Cambria Math" w:hAnsi="Cambria Math"/>
          <w:sz w:val="24"/>
          <w:szCs w:val="24"/>
        </w:rPr>
        <w:t>Debriefing</w:t>
      </w:r>
    </w:p>
    <w:p w:rsidR="00C95A67" w:rsidRPr="0053405F" w:rsidRDefault="00C95A67" w:rsidP="00C95A67">
      <w:pPr>
        <w:pStyle w:val="ListParagraph"/>
        <w:numPr>
          <w:ilvl w:val="0"/>
          <w:numId w:val="8"/>
        </w:numPr>
        <w:rPr>
          <w:rFonts w:ascii="Cambria Math" w:hAnsi="Cambria Math"/>
          <w:sz w:val="24"/>
          <w:szCs w:val="24"/>
        </w:rPr>
      </w:pPr>
      <w:r w:rsidRPr="0053405F">
        <w:rPr>
          <w:rFonts w:ascii="Cambria Math" w:hAnsi="Cambria Math"/>
          <w:sz w:val="24"/>
          <w:szCs w:val="24"/>
          <w:highlight w:val="yellow"/>
        </w:rPr>
        <w:t>Clinical Equipoise</w:t>
      </w:r>
      <w:r w:rsidRPr="0053405F">
        <w:rPr>
          <w:rFonts w:ascii="Cambria Math" w:hAnsi="Cambria Math"/>
          <w:sz w:val="24"/>
          <w:szCs w:val="24"/>
        </w:rPr>
        <w:t>: The concept that clinicians have an ethical responsibility to provide the best possible treatment for their patients</w:t>
      </w:r>
    </w:p>
    <w:p w:rsidR="00C95A67" w:rsidRPr="0053405F" w:rsidRDefault="00C95A67" w:rsidP="00C95A67">
      <w:pPr>
        <w:pStyle w:val="ListParagraph"/>
        <w:numPr>
          <w:ilvl w:val="0"/>
          <w:numId w:val="8"/>
        </w:numPr>
        <w:rPr>
          <w:rFonts w:ascii="Cambria Math" w:hAnsi="Cambria Math"/>
          <w:sz w:val="24"/>
          <w:szCs w:val="24"/>
        </w:rPr>
      </w:pPr>
      <w:r w:rsidRPr="0053405F">
        <w:rPr>
          <w:rFonts w:ascii="Cambria Math" w:hAnsi="Cambria Math"/>
          <w:sz w:val="24"/>
          <w:szCs w:val="24"/>
          <w:highlight w:val="yellow"/>
        </w:rPr>
        <w:t>Informed Consent</w:t>
      </w:r>
      <w:r w:rsidRPr="0053405F">
        <w:rPr>
          <w:rFonts w:ascii="Cambria Math" w:hAnsi="Cambria Math"/>
          <w:sz w:val="24"/>
          <w:szCs w:val="24"/>
        </w:rPr>
        <w:t>: a principle which requires the investigator to provide all available information about a study so that an individual can make a rational, informed decision to participate in the study.</w:t>
      </w:r>
    </w:p>
    <w:p w:rsidR="001C666C" w:rsidRPr="0053405F" w:rsidRDefault="001C666C" w:rsidP="00C95A67">
      <w:pPr>
        <w:pStyle w:val="ListParagraph"/>
        <w:numPr>
          <w:ilvl w:val="0"/>
          <w:numId w:val="8"/>
        </w:numPr>
        <w:rPr>
          <w:rFonts w:ascii="Cambria Math" w:hAnsi="Cambria Math"/>
          <w:sz w:val="24"/>
          <w:szCs w:val="24"/>
        </w:rPr>
      </w:pPr>
      <w:r w:rsidRPr="0053405F">
        <w:rPr>
          <w:rFonts w:ascii="Cambria Math" w:hAnsi="Cambria Math"/>
          <w:sz w:val="24"/>
          <w:szCs w:val="24"/>
        </w:rPr>
        <w:t>Problems with three components of informed consent:</w:t>
      </w:r>
    </w:p>
    <w:p w:rsidR="001C666C" w:rsidRPr="0053405F" w:rsidRDefault="001C666C" w:rsidP="001C666C">
      <w:pPr>
        <w:pStyle w:val="ListParagraph"/>
        <w:numPr>
          <w:ilvl w:val="1"/>
          <w:numId w:val="8"/>
        </w:numPr>
        <w:rPr>
          <w:rFonts w:ascii="Cambria Math" w:hAnsi="Cambria Math"/>
          <w:sz w:val="24"/>
          <w:szCs w:val="24"/>
        </w:rPr>
      </w:pPr>
      <w:r w:rsidRPr="0053405F">
        <w:rPr>
          <w:rFonts w:ascii="Cambria Math" w:hAnsi="Cambria Math"/>
          <w:sz w:val="24"/>
          <w:szCs w:val="24"/>
        </w:rPr>
        <w:t>Information: Many studies rely on deception, disguised measurement, and concealed observation.</w:t>
      </w:r>
    </w:p>
    <w:p w:rsidR="001C666C" w:rsidRPr="0053405F" w:rsidRDefault="001C666C" w:rsidP="001C666C">
      <w:pPr>
        <w:pStyle w:val="ListParagraph"/>
        <w:numPr>
          <w:ilvl w:val="1"/>
          <w:numId w:val="8"/>
        </w:numPr>
        <w:rPr>
          <w:rFonts w:ascii="Cambria Math" w:hAnsi="Cambria Math"/>
          <w:sz w:val="24"/>
          <w:szCs w:val="24"/>
        </w:rPr>
      </w:pPr>
      <w:r w:rsidRPr="0053405F">
        <w:rPr>
          <w:rFonts w:ascii="Cambria Math" w:hAnsi="Cambria Math"/>
          <w:sz w:val="24"/>
          <w:szCs w:val="24"/>
        </w:rPr>
        <w:t>Understanding: Simply giving one explanation of the experiment to a group of subjects does not ensure that all subjects truly understand.</w:t>
      </w:r>
    </w:p>
    <w:p w:rsidR="001C666C" w:rsidRPr="0053405F" w:rsidRDefault="001C666C" w:rsidP="001C666C">
      <w:pPr>
        <w:pStyle w:val="ListParagraph"/>
        <w:numPr>
          <w:ilvl w:val="1"/>
          <w:numId w:val="8"/>
        </w:numPr>
        <w:rPr>
          <w:rFonts w:ascii="Cambria Math" w:hAnsi="Cambria Math"/>
          <w:sz w:val="24"/>
          <w:szCs w:val="24"/>
        </w:rPr>
      </w:pPr>
      <w:r w:rsidRPr="0053405F">
        <w:rPr>
          <w:rFonts w:ascii="Cambria Math" w:hAnsi="Cambria Math"/>
          <w:sz w:val="24"/>
          <w:szCs w:val="24"/>
        </w:rPr>
        <w:t xml:space="preserve">Voluntary Participation: Many times, though </w:t>
      </w:r>
      <w:proofErr w:type="gramStart"/>
      <w:r w:rsidRPr="0053405F">
        <w:rPr>
          <w:rFonts w:ascii="Cambria Math" w:hAnsi="Cambria Math"/>
          <w:sz w:val="24"/>
          <w:szCs w:val="24"/>
        </w:rPr>
        <w:t>an experiment</w:t>
      </w:r>
      <w:proofErr w:type="gramEnd"/>
      <w:r w:rsidRPr="0053405F">
        <w:rPr>
          <w:rFonts w:ascii="Cambria Math" w:hAnsi="Cambria Math"/>
          <w:sz w:val="24"/>
          <w:szCs w:val="24"/>
        </w:rPr>
        <w:t xml:space="preserve"> states participation is voluntary, participants feel forced and coerced to join.</w:t>
      </w:r>
    </w:p>
    <w:p w:rsidR="001C666C" w:rsidRPr="0053405F" w:rsidRDefault="001C666C" w:rsidP="001C666C">
      <w:pPr>
        <w:pStyle w:val="ListParagraph"/>
        <w:numPr>
          <w:ilvl w:val="0"/>
          <w:numId w:val="9"/>
        </w:numPr>
        <w:rPr>
          <w:rFonts w:ascii="Cambria Math" w:hAnsi="Cambria Math"/>
          <w:sz w:val="24"/>
          <w:szCs w:val="24"/>
        </w:rPr>
      </w:pPr>
      <w:r w:rsidRPr="0053405F">
        <w:rPr>
          <w:rFonts w:ascii="Cambria Math" w:hAnsi="Cambria Math"/>
          <w:sz w:val="24"/>
          <w:szCs w:val="24"/>
        </w:rPr>
        <w:t xml:space="preserve">Components of </w:t>
      </w:r>
      <w:r w:rsidRPr="0053405F">
        <w:rPr>
          <w:rFonts w:ascii="Cambria Math" w:hAnsi="Cambria Math"/>
          <w:sz w:val="24"/>
          <w:szCs w:val="24"/>
          <w:highlight w:val="yellow"/>
        </w:rPr>
        <w:t>Informed Consent Forms</w:t>
      </w:r>
      <w:r w:rsidRPr="0053405F">
        <w:rPr>
          <w:rFonts w:ascii="Cambria Math" w:hAnsi="Cambria Math"/>
          <w:sz w:val="24"/>
          <w:szCs w:val="24"/>
        </w:rPr>
        <w:t>:</w:t>
      </w:r>
    </w:p>
    <w:tbl>
      <w:tblPr>
        <w:tblStyle w:val="MediumGrid3-Accent4"/>
        <w:tblW w:w="0" w:type="auto"/>
        <w:tblLook w:val="04A0"/>
      </w:tblPr>
      <w:tblGrid>
        <w:gridCol w:w="3652"/>
        <w:gridCol w:w="425"/>
        <w:gridCol w:w="5499"/>
      </w:tblGrid>
      <w:tr w:rsidR="001C666C" w:rsidRPr="0053405F" w:rsidTr="00F11093">
        <w:trPr>
          <w:cnfStyle w:val="100000000000"/>
        </w:trPr>
        <w:tc>
          <w:tcPr>
            <w:cnfStyle w:val="001000000000"/>
            <w:tcW w:w="4077" w:type="dxa"/>
            <w:gridSpan w:val="2"/>
          </w:tcPr>
          <w:p w:rsidR="001C666C" w:rsidRPr="0053405F" w:rsidRDefault="001C666C" w:rsidP="001C666C">
            <w:pPr>
              <w:rPr>
                <w:rFonts w:ascii="Cambria Math" w:hAnsi="Cambria Math"/>
                <w:b w:val="0"/>
                <w:color w:val="auto"/>
                <w:sz w:val="24"/>
                <w:szCs w:val="24"/>
              </w:rPr>
            </w:pPr>
            <w:r w:rsidRPr="0053405F">
              <w:rPr>
                <w:rFonts w:ascii="Cambria Math" w:hAnsi="Cambria Math"/>
                <w:b w:val="0"/>
                <w:color w:val="auto"/>
                <w:sz w:val="24"/>
                <w:szCs w:val="24"/>
              </w:rPr>
              <w:t>Section of Form</w:t>
            </w:r>
          </w:p>
        </w:tc>
        <w:tc>
          <w:tcPr>
            <w:tcW w:w="5499" w:type="dxa"/>
          </w:tcPr>
          <w:p w:rsidR="001C666C" w:rsidRPr="0053405F" w:rsidRDefault="001C666C" w:rsidP="001C666C">
            <w:pPr>
              <w:cnfStyle w:val="100000000000"/>
              <w:rPr>
                <w:rFonts w:ascii="Cambria Math" w:hAnsi="Cambria Math"/>
                <w:b w:val="0"/>
                <w:color w:val="auto"/>
                <w:sz w:val="24"/>
                <w:szCs w:val="24"/>
              </w:rPr>
            </w:pPr>
            <w:r w:rsidRPr="0053405F">
              <w:rPr>
                <w:rFonts w:ascii="Cambria Math" w:hAnsi="Cambria Math"/>
                <w:b w:val="0"/>
                <w:color w:val="auto"/>
                <w:sz w:val="24"/>
                <w:szCs w:val="24"/>
              </w:rPr>
              <w:t>Purpose and Intentions</w:t>
            </w:r>
          </w:p>
        </w:tc>
      </w:tr>
      <w:tr w:rsidR="001C666C" w:rsidRPr="0053405F" w:rsidTr="00F11093">
        <w:trPr>
          <w:cnfStyle w:val="000000100000"/>
        </w:trPr>
        <w:tc>
          <w:tcPr>
            <w:cnfStyle w:val="001000000000"/>
            <w:tcW w:w="3652" w:type="dxa"/>
          </w:tcPr>
          <w:p w:rsidR="001C666C" w:rsidRPr="0053405F" w:rsidRDefault="001C666C" w:rsidP="001C666C">
            <w:pPr>
              <w:rPr>
                <w:rFonts w:ascii="Cambria Math" w:hAnsi="Cambria Math"/>
                <w:b w:val="0"/>
                <w:color w:val="auto"/>
                <w:sz w:val="24"/>
                <w:szCs w:val="24"/>
              </w:rPr>
            </w:pPr>
            <w:r w:rsidRPr="0053405F">
              <w:rPr>
                <w:rFonts w:ascii="Cambria Math" w:hAnsi="Cambria Math"/>
                <w:b w:val="0"/>
                <w:color w:val="auto"/>
                <w:sz w:val="24"/>
                <w:szCs w:val="24"/>
              </w:rPr>
              <w:t>Overview</w:t>
            </w:r>
          </w:p>
        </w:tc>
        <w:tc>
          <w:tcPr>
            <w:tcW w:w="5924" w:type="dxa"/>
            <w:gridSpan w:val="2"/>
          </w:tcPr>
          <w:p w:rsidR="001C666C" w:rsidRPr="0053405F" w:rsidRDefault="002C6DED" w:rsidP="002C6DED">
            <w:pPr>
              <w:cnfStyle w:val="000000100000"/>
              <w:rPr>
                <w:rFonts w:ascii="Cambria Math" w:hAnsi="Cambria Math"/>
                <w:sz w:val="24"/>
                <w:szCs w:val="24"/>
              </w:rPr>
            </w:pPr>
            <w:r w:rsidRPr="0053405F">
              <w:rPr>
                <w:rFonts w:ascii="Cambria Math" w:hAnsi="Cambria Math"/>
                <w:sz w:val="24"/>
                <w:szCs w:val="24"/>
              </w:rPr>
              <w:t>Presents goals of study, why the study is being conducted, and persons responsible for the study and study execution</w:t>
            </w:r>
          </w:p>
        </w:tc>
      </w:tr>
      <w:tr w:rsidR="001C666C" w:rsidRPr="0053405F" w:rsidTr="00F11093">
        <w:tc>
          <w:tcPr>
            <w:cnfStyle w:val="001000000000"/>
            <w:tcW w:w="3652" w:type="dxa"/>
          </w:tcPr>
          <w:p w:rsidR="001C666C" w:rsidRPr="0053405F" w:rsidRDefault="001C666C" w:rsidP="001C666C">
            <w:pPr>
              <w:rPr>
                <w:rFonts w:ascii="Cambria Math" w:hAnsi="Cambria Math"/>
                <w:b w:val="0"/>
                <w:color w:val="auto"/>
                <w:sz w:val="24"/>
                <w:szCs w:val="24"/>
              </w:rPr>
            </w:pPr>
            <w:r w:rsidRPr="0053405F">
              <w:rPr>
                <w:rFonts w:ascii="Cambria Math" w:hAnsi="Cambria Math"/>
                <w:b w:val="0"/>
                <w:color w:val="auto"/>
                <w:sz w:val="24"/>
                <w:szCs w:val="24"/>
              </w:rPr>
              <w:t>Description of Procedures</w:t>
            </w:r>
          </w:p>
        </w:tc>
        <w:tc>
          <w:tcPr>
            <w:tcW w:w="5924" w:type="dxa"/>
            <w:gridSpan w:val="2"/>
          </w:tcPr>
          <w:p w:rsidR="001C666C" w:rsidRPr="0053405F" w:rsidRDefault="002C6DED" w:rsidP="001C666C">
            <w:pPr>
              <w:cnfStyle w:val="000000000000"/>
              <w:rPr>
                <w:rFonts w:ascii="Cambria Math" w:hAnsi="Cambria Math"/>
                <w:sz w:val="24"/>
                <w:szCs w:val="24"/>
              </w:rPr>
            </w:pPr>
            <w:r w:rsidRPr="0053405F">
              <w:rPr>
                <w:rFonts w:ascii="Cambria Math" w:hAnsi="Cambria Math"/>
                <w:sz w:val="24"/>
                <w:szCs w:val="24"/>
              </w:rPr>
              <w:t>Clarifies experimental conditions, assessment procedures, requirements of participants.</w:t>
            </w:r>
          </w:p>
        </w:tc>
      </w:tr>
      <w:tr w:rsidR="001C666C" w:rsidRPr="0053405F" w:rsidTr="00F11093">
        <w:trPr>
          <w:cnfStyle w:val="000000100000"/>
        </w:trPr>
        <w:tc>
          <w:tcPr>
            <w:cnfStyle w:val="001000000000"/>
            <w:tcW w:w="3652" w:type="dxa"/>
          </w:tcPr>
          <w:p w:rsidR="001C666C" w:rsidRPr="0053405F" w:rsidRDefault="001C666C" w:rsidP="001C666C">
            <w:pPr>
              <w:rPr>
                <w:rFonts w:ascii="Cambria Math" w:hAnsi="Cambria Math"/>
                <w:b w:val="0"/>
                <w:color w:val="auto"/>
                <w:sz w:val="24"/>
                <w:szCs w:val="24"/>
              </w:rPr>
            </w:pPr>
            <w:r w:rsidRPr="0053405F">
              <w:rPr>
                <w:rFonts w:ascii="Cambria Math" w:hAnsi="Cambria Math"/>
                <w:b w:val="0"/>
                <w:color w:val="auto"/>
                <w:sz w:val="24"/>
                <w:szCs w:val="24"/>
              </w:rPr>
              <w:t>Risks and Inconveniences</w:t>
            </w:r>
          </w:p>
        </w:tc>
        <w:tc>
          <w:tcPr>
            <w:tcW w:w="5924" w:type="dxa"/>
            <w:gridSpan w:val="2"/>
          </w:tcPr>
          <w:p w:rsidR="001C666C" w:rsidRPr="0053405F" w:rsidRDefault="002C6DED" w:rsidP="001C666C">
            <w:pPr>
              <w:cnfStyle w:val="000000100000"/>
              <w:rPr>
                <w:rFonts w:ascii="Cambria Math" w:hAnsi="Cambria Math"/>
                <w:sz w:val="24"/>
                <w:szCs w:val="24"/>
              </w:rPr>
            </w:pPr>
            <w:r w:rsidRPr="0053405F">
              <w:rPr>
                <w:rFonts w:ascii="Cambria Math" w:hAnsi="Cambria Math"/>
                <w:sz w:val="24"/>
                <w:szCs w:val="24"/>
              </w:rPr>
              <w:t>States any physical/psychological risks (and estimation of likelihood,) as well as any inconveniences participant may be subjected to (e.g., number of sessions, contacts at home, requests to do anything.)</w:t>
            </w:r>
          </w:p>
        </w:tc>
      </w:tr>
      <w:tr w:rsidR="001C666C" w:rsidRPr="0053405F" w:rsidTr="00F11093">
        <w:tc>
          <w:tcPr>
            <w:cnfStyle w:val="001000000000"/>
            <w:tcW w:w="3652" w:type="dxa"/>
          </w:tcPr>
          <w:p w:rsidR="001C666C" w:rsidRPr="0053405F" w:rsidRDefault="001C666C" w:rsidP="001C666C">
            <w:pPr>
              <w:rPr>
                <w:rFonts w:ascii="Cambria Math" w:hAnsi="Cambria Math"/>
                <w:b w:val="0"/>
                <w:color w:val="auto"/>
                <w:sz w:val="24"/>
                <w:szCs w:val="24"/>
              </w:rPr>
            </w:pPr>
            <w:r w:rsidRPr="0053405F">
              <w:rPr>
                <w:rFonts w:ascii="Cambria Math" w:hAnsi="Cambria Math"/>
                <w:b w:val="0"/>
                <w:color w:val="auto"/>
                <w:sz w:val="24"/>
                <w:szCs w:val="24"/>
              </w:rPr>
              <w:t>Benefits</w:t>
            </w:r>
          </w:p>
        </w:tc>
        <w:tc>
          <w:tcPr>
            <w:tcW w:w="5924" w:type="dxa"/>
            <w:gridSpan w:val="2"/>
          </w:tcPr>
          <w:p w:rsidR="001C666C" w:rsidRPr="0053405F" w:rsidRDefault="002C6DED" w:rsidP="001C666C">
            <w:pPr>
              <w:cnfStyle w:val="000000000000"/>
              <w:rPr>
                <w:rFonts w:ascii="Cambria Math" w:hAnsi="Cambria Math"/>
                <w:sz w:val="24"/>
                <w:szCs w:val="24"/>
              </w:rPr>
            </w:pPr>
            <w:r w:rsidRPr="0053405F">
              <w:rPr>
                <w:rFonts w:ascii="Cambria Math" w:hAnsi="Cambria Math"/>
                <w:sz w:val="24"/>
                <w:szCs w:val="24"/>
              </w:rPr>
              <w:t>Monetary, psychological, physical benefits participants can reasonably hope to gain from participation</w:t>
            </w:r>
          </w:p>
        </w:tc>
      </w:tr>
      <w:tr w:rsidR="001C666C" w:rsidRPr="0053405F" w:rsidTr="00F11093">
        <w:trPr>
          <w:cnfStyle w:val="000000100000"/>
        </w:trPr>
        <w:tc>
          <w:tcPr>
            <w:cnfStyle w:val="001000000000"/>
            <w:tcW w:w="3652" w:type="dxa"/>
          </w:tcPr>
          <w:p w:rsidR="001C666C" w:rsidRPr="0053405F" w:rsidRDefault="001C666C" w:rsidP="001C666C">
            <w:pPr>
              <w:rPr>
                <w:rFonts w:ascii="Cambria Math" w:hAnsi="Cambria Math"/>
                <w:b w:val="0"/>
                <w:color w:val="auto"/>
                <w:sz w:val="24"/>
                <w:szCs w:val="24"/>
              </w:rPr>
            </w:pPr>
            <w:r w:rsidRPr="0053405F">
              <w:rPr>
                <w:rFonts w:ascii="Cambria Math" w:hAnsi="Cambria Math"/>
                <w:b w:val="0"/>
                <w:color w:val="auto"/>
                <w:sz w:val="24"/>
                <w:szCs w:val="24"/>
              </w:rPr>
              <w:t>Costs and Economic Considerations</w:t>
            </w:r>
          </w:p>
        </w:tc>
        <w:tc>
          <w:tcPr>
            <w:tcW w:w="5924" w:type="dxa"/>
            <w:gridSpan w:val="2"/>
          </w:tcPr>
          <w:p w:rsidR="001C666C" w:rsidRPr="0053405F" w:rsidRDefault="002C6DED" w:rsidP="001C666C">
            <w:pPr>
              <w:cnfStyle w:val="000000100000"/>
              <w:rPr>
                <w:rFonts w:ascii="Cambria Math" w:hAnsi="Cambria Math"/>
                <w:sz w:val="24"/>
                <w:szCs w:val="24"/>
              </w:rPr>
            </w:pPr>
            <w:r w:rsidRPr="0053405F">
              <w:rPr>
                <w:rFonts w:ascii="Cambria Math" w:hAnsi="Cambria Math"/>
                <w:sz w:val="24"/>
                <w:szCs w:val="24"/>
              </w:rPr>
              <w:t>Charges to participants (</w:t>
            </w:r>
            <w:proofErr w:type="spellStart"/>
            <w:r w:rsidRPr="0053405F">
              <w:rPr>
                <w:rFonts w:ascii="Cambria Math" w:hAnsi="Cambria Math"/>
                <w:sz w:val="24"/>
                <w:szCs w:val="24"/>
              </w:rPr>
              <w:t>eg</w:t>
            </w:r>
            <w:proofErr w:type="spellEnd"/>
            <w:r w:rsidRPr="0053405F">
              <w:rPr>
                <w:rFonts w:ascii="Cambria Math" w:hAnsi="Cambria Math"/>
                <w:sz w:val="24"/>
                <w:szCs w:val="24"/>
              </w:rPr>
              <w:t>., in treatment,) and payment (</w:t>
            </w:r>
            <w:proofErr w:type="spellStart"/>
            <w:r w:rsidRPr="0053405F">
              <w:rPr>
                <w:rFonts w:ascii="Cambria Math" w:hAnsi="Cambria Math"/>
                <w:sz w:val="24"/>
                <w:szCs w:val="24"/>
              </w:rPr>
              <w:t>eg</w:t>
            </w:r>
            <w:proofErr w:type="spellEnd"/>
            <w:r w:rsidRPr="0053405F">
              <w:rPr>
                <w:rFonts w:ascii="Cambria Math" w:hAnsi="Cambria Math"/>
                <w:sz w:val="24"/>
                <w:szCs w:val="24"/>
              </w:rPr>
              <w:t>., for participation)</w:t>
            </w:r>
          </w:p>
        </w:tc>
      </w:tr>
      <w:tr w:rsidR="001C666C" w:rsidRPr="0053405F" w:rsidTr="00F11093">
        <w:tc>
          <w:tcPr>
            <w:cnfStyle w:val="001000000000"/>
            <w:tcW w:w="3652" w:type="dxa"/>
          </w:tcPr>
          <w:p w:rsidR="001C666C" w:rsidRPr="0053405F" w:rsidRDefault="001C666C" w:rsidP="001C666C">
            <w:pPr>
              <w:rPr>
                <w:rFonts w:ascii="Cambria Math" w:hAnsi="Cambria Math"/>
                <w:b w:val="0"/>
                <w:color w:val="auto"/>
                <w:sz w:val="24"/>
                <w:szCs w:val="24"/>
              </w:rPr>
            </w:pPr>
            <w:r w:rsidRPr="0053405F">
              <w:rPr>
                <w:rFonts w:ascii="Cambria Math" w:hAnsi="Cambria Math"/>
                <w:b w:val="0"/>
                <w:color w:val="auto"/>
                <w:sz w:val="24"/>
                <w:szCs w:val="24"/>
              </w:rPr>
              <w:t>Confidentiality</w:t>
            </w:r>
          </w:p>
        </w:tc>
        <w:tc>
          <w:tcPr>
            <w:tcW w:w="5924" w:type="dxa"/>
            <w:gridSpan w:val="2"/>
          </w:tcPr>
          <w:p w:rsidR="001C666C" w:rsidRPr="0053405F" w:rsidRDefault="00F11093" w:rsidP="00F11093">
            <w:pPr>
              <w:cnfStyle w:val="000000000000"/>
              <w:rPr>
                <w:rFonts w:ascii="Cambria Math" w:hAnsi="Cambria Math"/>
                <w:sz w:val="24"/>
                <w:szCs w:val="24"/>
              </w:rPr>
            </w:pPr>
            <w:r w:rsidRPr="0053405F">
              <w:rPr>
                <w:rFonts w:ascii="Cambria Math" w:hAnsi="Cambria Math"/>
                <w:sz w:val="24"/>
                <w:szCs w:val="24"/>
              </w:rPr>
              <w:t>Assures privacy &amp; c</w:t>
            </w:r>
            <w:r w:rsidR="002C6DED" w:rsidRPr="0053405F">
              <w:rPr>
                <w:rFonts w:ascii="Cambria Math" w:hAnsi="Cambria Math"/>
                <w:sz w:val="24"/>
                <w:szCs w:val="24"/>
              </w:rPr>
              <w:t>onfidentiality of subject</w:t>
            </w:r>
          </w:p>
        </w:tc>
      </w:tr>
      <w:tr w:rsidR="001C666C" w:rsidRPr="0053405F" w:rsidTr="00F11093">
        <w:trPr>
          <w:cnfStyle w:val="000000100000"/>
        </w:trPr>
        <w:tc>
          <w:tcPr>
            <w:cnfStyle w:val="001000000000"/>
            <w:tcW w:w="3652" w:type="dxa"/>
          </w:tcPr>
          <w:p w:rsidR="001C666C" w:rsidRPr="0053405F" w:rsidRDefault="001C666C" w:rsidP="001C666C">
            <w:pPr>
              <w:rPr>
                <w:rFonts w:ascii="Cambria Math" w:hAnsi="Cambria Math"/>
                <w:b w:val="0"/>
                <w:color w:val="auto"/>
                <w:sz w:val="24"/>
                <w:szCs w:val="24"/>
              </w:rPr>
            </w:pPr>
            <w:r w:rsidRPr="0053405F">
              <w:rPr>
                <w:rFonts w:ascii="Cambria Math" w:hAnsi="Cambria Math"/>
                <w:b w:val="0"/>
                <w:color w:val="auto"/>
                <w:sz w:val="24"/>
                <w:szCs w:val="24"/>
              </w:rPr>
              <w:t>Alternative Treatments</w:t>
            </w:r>
          </w:p>
        </w:tc>
        <w:tc>
          <w:tcPr>
            <w:tcW w:w="5924" w:type="dxa"/>
            <w:gridSpan w:val="2"/>
          </w:tcPr>
          <w:p w:rsidR="001C666C" w:rsidRPr="0053405F" w:rsidRDefault="002C6DED" w:rsidP="001C666C">
            <w:pPr>
              <w:cnfStyle w:val="000000100000"/>
              <w:rPr>
                <w:rFonts w:ascii="Cambria Math" w:hAnsi="Cambria Math"/>
                <w:sz w:val="24"/>
                <w:szCs w:val="24"/>
              </w:rPr>
            </w:pPr>
            <w:r w:rsidRPr="0053405F">
              <w:rPr>
                <w:rFonts w:ascii="Cambria Math" w:hAnsi="Cambria Math"/>
                <w:sz w:val="24"/>
                <w:szCs w:val="24"/>
              </w:rPr>
              <w:t>In an intervention study, available alternatives are outlined</w:t>
            </w:r>
          </w:p>
        </w:tc>
      </w:tr>
      <w:tr w:rsidR="001C666C" w:rsidRPr="0053405F" w:rsidTr="00F11093">
        <w:tc>
          <w:tcPr>
            <w:cnfStyle w:val="001000000000"/>
            <w:tcW w:w="3652" w:type="dxa"/>
          </w:tcPr>
          <w:p w:rsidR="001C666C" w:rsidRPr="0053405F" w:rsidRDefault="001C666C" w:rsidP="001C666C">
            <w:pPr>
              <w:rPr>
                <w:rFonts w:ascii="Cambria Math" w:hAnsi="Cambria Math"/>
                <w:b w:val="0"/>
                <w:color w:val="auto"/>
                <w:sz w:val="24"/>
                <w:szCs w:val="24"/>
              </w:rPr>
            </w:pPr>
            <w:r w:rsidRPr="0053405F">
              <w:rPr>
                <w:rFonts w:ascii="Cambria Math" w:hAnsi="Cambria Math"/>
                <w:b w:val="0"/>
                <w:color w:val="auto"/>
                <w:sz w:val="24"/>
                <w:szCs w:val="24"/>
              </w:rPr>
              <w:t>Voluntary Participation</w:t>
            </w:r>
          </w:p>
        </w:tc>
        <w:tc>
          <w:tcPr>
            <w:tcW w:w="5924" w:type="dxa"/>
            <w:gridSpan w:val="2"/>
          </w:tcPr>
          <w:p w:rsidR="001C666C" w:rsidRPr="0053405F" w:rsidRDefault="002C6DED" w:rsidP="001C666C">
            <w:pPr>
              <w:cnfStyle w:val="000000000000"/>
              <w:rPr>
                <w:rFonts w:ascii="Cambria Math" w:hAnsi="Cambria Math"/>
                <w:sz w:val="24"/>
                <w:szCs w:val="24"/>
              </w:rPr>
            </w:pPr>
            <w:r w:rsidRPr="0053405F">
              <w:rPr>
                <w:rFonts w:ascii="Cambria Math" w:hAnsi="Cambria Math"/>
                <w:sz w:val="24"/>
                <w:szCs w:val="24"/>
              </w:rPr>
              <w:t>States the participant is willing to participate, and can decline participation at any point without penalty</w:t>
            </w:r>
          </w:p>
        </w:tc>
      </w:tr>
      <w:tr w:rsidR="001C666C" w:rsidRPr="0053405F" w:rsidTr="00F11093">
        <w:trPr>
          <w:cnfStyle w:val="000000100000"/>
        </w:trPr>
        <w:tc>
          <w:tcPr>
            <w:cnfStyle w:val="001000000000"/>
            <w:tcW w:w="3652" w:type="dxa"/>
          </w:tcPr>
          <w:p w:rsidR="001C666C" w:rsidRPr="0053405F" w:rsidRDefault="001C666C" w:rsidP="001C666C">
            <w:pPr>
              <w:rPr>
                <w:rFonts w:ascii="Cambria Math" w:hAnsi="Cambria Math"/>
                <w:b w:val="0"/>
                <w:color w:val="auto"/>
                <w:sz w:val="24"/>
                <w:szCs w:val="24"/>
              </w:rPr>
            </w:pPr>
            <w:r w:rsidRPr="0053405F">
              <w:rPr>
                <w:rFonts w:ascii="Cambria Math" w:hAnsi="Cambria Math"/>
                <w:b w:val="0"/>
                <w:color w:val="auto"/>
                <w:sz w:val="24"/>
                <w:szCs w:val="24"/>
              </w:rPr>
              <w:t xml:space="preserve">Questions and Further </w:t>
            </w:r>
            <w:r w:rsidRPr="0053405F">
              <w:rPr>
                <w:rFonts w:ascii="Cambria Math" w:hAnsi="Cambria Math"/>
                <w:b w:val="0"/>
                <w:color w:val="auto"/>
                <w:sz w:val="24"/>
                <w:szCs w:val="24"/>
              </w:rPr>
              <w:lastRenderedPageBreak/>
              <w:t>Information</w:t>
            </w:r>
          </w:p>
        </w:tc>
        <w:tc>
          <w:tcPr>
            <w:tcW w:w="5924" w:type="dxa"/>
            <w:gridSpan w:val="2"/>
          </w:tcPr>
          <w:p w:rsidR="001C666C" w:rsidRPr="0053405F" w:rsidRDefault="001C666C" w:rsidP="001C666C">
            <w:pPr>
              <w:cnfStyle w:val="000000100000"/>
              <w:rPr>
                <w:rFonts w:ascii="Cambria Math" w:hAnsi="Cambria Math"/>
                <w:sz w:val="24"/>
                <w:szCs w:val="24"/>
              </w:rPr>
            </w:pPr>
            <w:r w:rsidRPr="0053405F">
              <w:rPr>
                <w:rFonts w:ascii="Cambria Math" w:hAnsi="Cambria Math"/>
                <w:sz w:val="24"/>
                <w:szCs w:val="24"/>
              </w:rPr>
              <w:lastRenderedPageBreak/>
              <w:t xml:space="preserve">Encourages participant to ask questions, and </w:t>
            </w:r>
            <w:r w:rsidR="002C6DED" w:rsidRPr="0053405F">
              <w:rPr>
                <w:rFonts w:ascii="Cambria Math" w:hAnsi="Cambria Math"/>
                <w:sz w:val="24"/>
                <w:szCs w:val="24"/>
              </w:rPr>
              <w:t xml:space="preserve">provides </w:t>
            </w:r>
            <w:r w:rsidR="002C6DED" w:rsidRPr="0053405F">
              <w:rPr>
                <w:rFonts w:ascii="Cambria Math" w:hAnsi="Cambria Math"/>
                <w:sz w:val="24"/>
                <w:szCs w:val="24"/>
              </w:rPr>
              <w:lastRenderedPageBreak/>
              <w:t>contact information of individuals who can answer any questions</w:t>
            </w:r>
          </w:p>
        </w:tc>
      </w:tr>
      <w:tr w:rsidR="001C666C" w:rsidRPr="0053405F" w:rsidTr="00F11093">
        <w:tc>
          <w:tcPr>
            <w:cnfStyle w:val="001000000000"/>
            <w:tcW w:w="3652" w:type="dxa"/>
          </w:tcPr>
          <w:p w:rsidR="001C666C" w:rsidRPr="0053405F" w:rsidRDefault="001C666C" w:rsidP="001C666C">
            <w:pPr>
              <w:rPr>
                <w:rFonts w:ascii="Cambria Math" w:hAnsi="Cambria Math"/>
                <w:b w:val="0"/>
                <w:color w:val="auto"/>
                <w:sz w:val="24"/>
                <w:szCs w:val="24"/>
              </w:rPr>
            </w:pPr>
            <w:r w:rsidRPr="0053405F">
              <w:rPr>
                <w:rFonts w:ascii="Cambria Math" w:hAnsi="Cambria Math"/>
                <w:b w:val="0"/>
                <w:color w:val="auto"/>
                <w:sz w:val="24"/>
                <w:szCs w:val="24"/>
              </w:rPr>
              <w:lastRenderedPageBreak/>
              <w:t>Signature Lines</w:t>
            </w:r>
          </w:p>
        </w:tc>
        <w:tc>
          <w:tcPr>
            <w:tcW w:w="5924" w:type="dxa"/>
            <w:gridSpan w:val="2"/>
          </w:tcPr>
          <w:p w:rsidR="001C666C" w:rsidRPr="0053405F" w:rsidRDefault="001C666C" w:rsidP="001C666C">
            <w:pPr>
              <w:cnfStyle w:val="000000000000"/>
              <w:rPr>
                <w:rFonts w:ascii="Cambria Math" w:hAnsi="Cambria Math"/>
                <w:sz w:val="24"/>
                <w:szCs w:val="24"/>
              </w:rPr>
            </w:pPr>
            <w:r w:rsidRPr="0053405F">
              <w:rPr>
                <w:rFonts w:ascii="Cambria Math" w:hAnsi="Cambria Math"/>
                <w:sz w:val="24"/>
                <w:szCs w:val="24"/>
              </w:rPr>
              <w:t>Place for participant and experimenter to sign</w:t>
            </w:r>
          </w:p>
        </w:tc>
      </w:tr>
    </w:tbl>
    <w:p w:rsidR="001C666C" w:rsidRPr="0053405F" w:rsidRDefault="001C666C" w:rsidP="001C666C">
      <w:pPr>
        <w:rPr>
          <w:rFonts w:ascii="Cambria Math" w:hAnsi="Cambria Math"/>
          <w:sz w:val="24"/>
          <w:szCs w:val="24"/>
        </w:rPr>
      </w:pPr>
    </w:p>
    <w:p w:rsidR="00F11093" w:rsidRPr="0053405F" w:rsidRDefault="00BA50C3" w:rsidP="00F11093">
      <w:pPr>
        <w:pStyle w:val="ListParagraph"/>
        <w:numPr>
          <w:ilvl w:val="0"/>
          <w:numId w:val="9"/>
        </w:numPr>
        <w:rPr>
          <w:rFonts w:ascii="Cambria Math" w:hAnsi="Cambria Math"/>
          <w:sz w:val="24"/>
          <w:szCs w:val="24"/>
        </w:rPr>
      </w:pPr>
      <w:r w:rsidRPr="0053405F">
        <w:rPr>
          <w:rFonts w:ascii="Cambria Math" w:hAnsi="Cambria Math"/>
          <w:sz w:val="24"/>
          <w:szCs w:val="24"/>
        </w:rPr>
        <w:t>Deception: occurs when a researcher purposefully withholds information or misleads participants with regard to information about a study.  There are two forms of deception:</w:t>
      </w:r>
    </w:p>
    <w:p w:rsidR="00BA50C3" w:rsidRPr="0053405F" w:rsidRDefault="00BA50C3" w:rsidP="00BA50C3">
      <w:pPr>
        <w:pStyle w:val="ListParagraph"/>
        <w:numPr>
          <w:ilvl w:val="1"/>
          <w:numId w:val="9"/>
        </w:numPr>
        <w:rPr>
          <w:rFonts w:ascii="Cambria Math" w:hAnsi="Cambria Math"/>
          <w:sz w:val="24"/>
          <w:szCs w:val="24"/>
        </w:rPr>
      </w:pPr>
      <w:r w:rsidRPr="0053405F">
        <w:rPr>
          <w:rFonts w:ascii="Cambria Math" w:hAnsi="Cambria Math"/>
          <w:sz w:val="24"/>
          <w:szCs w:val="24"/>
          <w:highlight w:val="yellow"/>
        </w:rPr>
        <w:t xml:space="preserve">Passive Deception (or </w:t>
      </w:r>
      <w:r w:rsidRPr="0053405F">
        <w:rPr>
          <w:rFonts w:ascii="Cambria Math" w:hAnsi="Cambria Math"/>
          <w:sz w:val="24"/>
          <w:szCs w:val="24"/>
          <w:highlight w:val="yellow"/>
          <w:u w:val="single"/>
        </w:rPr>
        <w:t>Omission</w:t>
      </w:r>
      <w:r w:rsidRPr="0053405F">
        <w:rPr>
          <w:rFonts w:ascii="Cambria Math" w:hAnsi="Cambria Math"/>
          <w:sz w:val="24"/>
          <w:szCs w:val="24"/>
          <w:highlight w:val="yellow"/>
        </w:rPr>
        <w:t>)</w:t>
      </w:r>
      <w:r w:rsidRPr="0053405F">
        <w:rPr>
          <w:rFonts w:ascii="Cambria Math" w:hAnsi="Cambria Math"/>
          <w:sz w:val="24"/>
          <w:szCs w:val="24"/>
        </w:rPr>
        <w:t>: the withholding or omitting of information; the researcher intentionally does not tell participants some information about the study.</w:t>
      </w:r>
    </w:p>
    <w:p w:rsidR="00BA50C3" w:rsidRPr="0053405F" w:rsidRDefault="00BA50C3" w:rsidP="00BA50C3">
      <w:pPr>
        <w:pStyle w:val="ListParagraph"/>
        <w:numPr>
          <w:ilvl w:val="1"/>
          <w:numId w:val="9"/>
        </w:numPr>
        <w:rPr>
          <w:rFonts w:ascii="Cambria Math" w:hAnsi="Cambria Math"/>
          <w:sz w:val="24"/>
          <w:szCs w:val="24"/>
        </w:rPr>
      </w:pPr>
      <w:r w:rsidRPr="0053405F">
        <w:rPr>
          <w:rFonts w:ascii="Cambria Math" w:hAnsi="Cambria Math"/>
          <w:sz w:val="24"/>
          <w:szCs w:val="24"/>
          <w:highlight w:val="yellow"/>
        </w:rPr>
        <w:t xml:space="preserve">Active Deception (or </w:t>
      </w:r>
      <w:r w:rsidRPr="0053405F">
        <w:rPr>
          <w:rFonts w:ascii="Cambria Math" w:hAnsi="Cambria Math"/>
          <w:sz w:val="24"/>
          <w:szCs w:val="24"/>
          <w:highlight w:val="yellow"/>
          <w:u w:val="single"/>
        </w:rPr>
        <w:t>Commission</w:t>
      </w:r>
      <w:r w:rsidRPr="0053405F">
        <w:rPr>
          <w:rFonts w:ascii="Cambria Math" w:hAnsi="Cambria Math"/>
          <w:sz w:val="24"/>
          <w:szCs w:val="24"/>
          <w:highlight w:val="yellow"/>
        </w:rPr>
        <w:t>)</w:t>
      </w:r>
      <w:r w:rsidRPr="0053405F">
        <w:rPr>
          <w:rFonts w:ascii="Cambria Math" w:hAnsi="Cambria Math"/>
          <w:sz w:val="24"/>
          <w:szCs w:val="24"/>
        </w:rPr>
        <w:t>: the presenting of misinformation about the study to participants.  The most common form of active deception is misleading the participants about the specific purpose of the study.</w:t>
      </w:r>
    </w:p>
    <w:p w:rsidR="00BA50C3" w:rsidRPr="0053405F" w:rsidRDefault="00BA50C3" w:rsidP="00BA50C3">
      <w:pPr>
        <w:pStyle w:val="ListParagraph"/>
        <w:numPr>
          <w:ilvl w:val="0"/>
          <w:numId w:val="9"/>
        </w:numPr>
        <w:rPr>
          <w:rFonts w:ascii="Cambria Math" w:hAnsi="Cambria Math"/>
          <w:sz w:val="24"/>
          <w:szCs w:val="24"/>
        </w:rPr>
      </w:pPr>
      <w:r w:rsidRPr="0053405F">
        <w:rPr>
          <w:rFonts w:ascii="Cambria Math" w:hAnsi="Cambria Math"/>
          <w:sz w:val="24"/>
          <w:szCs w:val="24"/>
        </w:rPr>
        <w:t>Deception obviously compromises the principle of Informed Consent.  The APA identifies 3 key guidelines for situations such as this:</w:t>
      </w:r>
    </w:p>
    <w:p w:rsidR="00BA50C3" w:rsidRPr="0053405F" w:rsidRDefault="00BA50C3" w:rsidP="00BA50C3">
      <w:pPr>
        <w:pStyle w:val="ListParagraph"/>
        <w:numPr>
          <w:ilvl w:val="1"/>
          <w:numId w:val="9"/>
        </w:numPr>
        <w:rPr>
          <w:rFonts w:ascii="Cambria Math" w:hAnsi="Cambria Math"/>
          <w:sz w:val="24"/>
          <w:szCs w:val="24"/>
        </w:rPr>
      </w:pPr>
      <w:r w:rsidRPr="0053405F">
        <w:rPr>
          <w:rFonts w:ascii="Cambria Math" w:hAnsi="Cambria Math"/>
          <w:sz w:val="24"/>
          <w:szCs w:val="24"/>
        </w:rPr>
        <w:t xml:space="preserve">The deception must be justified, </w:t>
      </w:r>
      <w:r w:rsidR="00FD4BA0" w:rsidRPr="0053405F">
        <w:rPr>
          <w:rFonts w:ascii="Cambria Math" w:hAnsi="Cambria Math"/>
          <w:sz w:val="24"/>
          <w:szCs w:val="24"/>
        </w:rPr>
        <w:t xml:space="preserve">and </w:t>
      </w:r>
      <w:r w:rsidRPr="0053405F">
        <w:rPr>
          <w:rFonts w:ascii="Cambria Math" w:hAnsi="Cambria Math"/>
          <w:sz w:val="24"/>
          <w:szCs w:val="24"/>
        </w:rPr>
        <w:t>have benefits that outw</w:t>
      </w:r>
      <w:r w:rsidR="00FD4BA0" w:rsidRPr="0053405F">
        <w:rPr>
          <w:rFonts w:ascii="Cambria Math" w:hAnsi="Cambria Math"/>
          <w:sz w:val="24"/>
          <w:szCs w:val="24"/>
        </w:rPr>
        <w:t>eigh the risks to participants.  Researchers must consider all alternatives to deception, and justify when ruling out an alternative.</w:t>
      </w:r>
    </w:p>
    <w:p w:rsidR="00FD4BA0" w:rsidRPr="0053405F" w:rsidRDefault="00FD4BA0" w:rsidP="00BA50C3">
      <w:pPr>
        <w:pStyle w:val="ListParagraph"/>
        <w:numPr>
          <w:ilvl w:val="1"/>
          <w:numId w:val="9"/>
        </w:numPr>
        <w:rPr>
          <w:rFonts w:ascii="Cambria Math" w:hAnsi="Cambria Math"/>
          <w:sz w:val="24"/>
          <w:szCs w:val="24"/>
        </w:rPr>
      </w:pPr>
      <w:r w:rsidRPr="0053405F">
        <w:rPr>
          <w:rFonts w:ascii="Cambria Math" w:hAnsi="Cambria Math"/>
          <w:sz w:val="24"/>
          <w:szCs w:val="24"/>
        </w:rPr>
        <w:t>The researcher cannot conceal information about research that is expected to cause physical pain or severe emotional distress.</w:t>
      </w:r>
    </w:p>
    <w:p w:rsidR="00FD4BA0" w:rsidRPr="0053405F" w:rsidRDefault="00FD4BA0" w:rsidP="00BA50C3">
      <w:pPr>
        <w:pStyle w:val="ListParagraph"/>
        <w:numPr>
          <w:ilvl w:val="1"/>
          <w:numId w:val="9"/>
        </w:numPr>
        <w:rPr>
          <w:rFonts w:ascii="Cambria Math" w:hAnsi="Cambria Math"/>
          <w:sz w:val="24"/>
          <w:szCs w:val="24"/>
        </w:rPr>
      </w:pPr>
      <w:r w:rsidRPr="0053405F">
        <w:rPr>
          <w:rFonts w:ascii="Cambria Math" w:hAnsi="Cambria Math"/>
          <w:sz w:val="24"/>
          <w:szCs w:val="24"/>
        </w:rPr>
        <w:t>The researcher must debrief the participants providing a full explanation as soon as possible after participation is complete.</w:t>
      </w:r>
    </w:p>
    <w:p w:rsidR="00FD4BA0" w:rsidRPr="0053405F" w:rsidRDefault="00FD4BA0" w:rsidP="00FD4BA0">
      <w:pPr>
        <w:pStyle w:val="ListParagraph"/>
        <w:numPr>
          <w:ilvl w:val="0"/>
          <w:numId w:val="10"/>
        </w:numPr>
        <w:rPr>
          <w:rFonts w:ascii="Cambria Math" w:hAnsi="Cambria Math"/>
          <w:sz w:val="24"/>
          <w:szCs w:val="24"/>
        </w:rPr>
      </w:pPr>
      <w:r w:rsidRPr="0053405F">
        <w:rPr>
          <w:rFonts w:ascii="Cambria Math" w:hAnsi="Cambria Math"/>
          <w:sz w:val="24"/>
          <w:szCs w:val="24"/>
          <w:highlight w:val="yellow"/>
        </w:rPr>
        <w:t>Confederates</w:t>
      </w:r>
      <w:r w:rsidRPr="0053405F">
        <w:rPr>
          <w:rFonts w:ascii="Cambria Math" w:hAnsi="Cambria Math"/>
          <w:sz w:val="24"/>
          <w:szCs w:val="24"/>
        </w:rPr>
        <w:t xml:space="preserve">: People who pretend to be participants in a research study, but actually work for the researcher.  </w:t>
      </w:r>
    </w:p>
    <w:p w:rsidR="00FD4BA0" w:rsidRPr="0053405F" w:rsidRDefault="00FD4BA0" w:rsidP="00FD4BA0">
      <w:pPr>
        <w:pStyle w:val="ListParagraph"/>
        <w:numPr>
          <w:ilvl w:val="0"/>
          <w:numId w:val="10"/>
        </w:numPr>
        <w:rPr>
          <w:rFonts w:ascii="Cambria Math" w:hAnsi="Cambria Math"/>
          <w:sz w:val="24"/>
          <w:szCs w:val="24"/>
        </w:rPr>
      </w:pPr>
      <w:r w:rsidRPr="0053405F">
        <w:rPr>
          <w:rFonts w:ascii="Cambria Math" w:hAnsi="Cambria Math"/>
          <w:sz w:val="24"/>
          <w:szCs w:val="24"/>
          <w:highlight w:val="yellow"/>
        </w:rPr>
        <w:t>Debriefing</w:t>
      </w:r>
      <w:r w:rsidRPr="0053405F">
        <w:rPr>
          <w:rFonts w:ascii="Cambria Math" w:hAnsi="Cambria Math"/>
          <w:sz w:val="24"/>
          <w:szCs w:val="24"/>
        </w:rPr>
        <w:t xml:space="preserve">: a post-experimental explanation of the purpose of a study that is given to a participant, especially if deception was used.  </w:t>
      </w:r>
    </w:p>
    <w:p w:rsidR="00FD4BA0" w:rsidRPr="0053405F" w:rsidRDefault="00FD4BA0" w:rsidP="00FD4BA0">
      <w:pPr>
        <w:pStyle w:val="ListParagraph"/>
        <w:numPr>
          <w:ilvl w:val="0"/>
          <w:numId w:val="10"/>
        </w:numPr>
        <w:rPr>
          <w:rFonts w:ascii="Cambria Math" w:hAnsi="Cambria Math"/>
          <w:sz w:val="24"/>
          <w:szCs w:val="24"/>
        </w:rPr>
      </w:pPr>
      <w:r w:rsidRPr="0053405F">
        <w:rPr>
          <w:rFonts w:ascii="Cambria Math" w:hAnsi="Cambria Math"/>
          <w:sz w:val="24"/>
          <w:szCs w:val="24"/>
        </w:rPr>
        <w:t xml:space="preserve">The intent of </w:t>
      </w:r>
      <w:r w:rsidRPr="0053405F">
        <w:rPr>
          <w:rFonts w:ascii="Cambria Math" w:hAnsi="Cambria Math"/>
          <w:sz w:val="24"/>
          <w:szCs w:val="24"/>
          <w:u w:val="single"/>
        </w:rPr>
        <w:t>debriefing</w:t>
      </w:r>
      <w:r w:rsidRPr="0053405F">
        <w:rPr>
          <w:rFonts w:ascii="Cambria Math" w:hAnsi="Cambria Math"/>
          <w:sz w:val="24"/>
          <w:szCs w:val="24"/>
        </w:rPr>
        <w:t xml:space="preserve"> is to minimize/counteract any harmful effects, however evidence shows that debriefing may not always achieve its purpose.</w:t>
      </w:r>
    </w:p>
    <w:p w:rsidR="00FD4BA0" w:rsidRPr="0053405F" w:rsidRDefault="00FD4BA0" w:rsidP="00FD4BA0">
      <w:pPr>
        <w:pStyle w:val="ListParagraph"/>
        <w:numPr>
          <w:ilvl w:val="0"/>
          <w:numId w:val="10"/>
        </w:numPr>
        <w:rPr>
          <w:rFonts w:ascii="Cambria Math" w:hAnsi="Cambria Math"/>
          <w:sz w:val="24"/>
          <w:szCs w:val="24"/>
        </w:rPr>
      </w:pPr>
      <w:r w:rsidRPr="0053405F">
        <w:rPr>
          <w:rFonts w:ascii="Cambria Math" w:hAnsi="Cambria Math"/>
          <w:sz w:val="24"/>
          <w:szCs w:val="24"/>
        </w:rPr>
        <w:t>Four things that influence a debriefing’s effectiveness:</w:t>
      </w:r>
    </w:p>
    <w:p w:rsidR="00FD4BA0" w:rsidRPr="0053405F" w:rsidRDefault="00FD4BA0" w:rsidP="00FD4BA0">
      <w:pPr>
        <w:pStyle w:val="ListParagraph"/>
        <w:numPr>
          <w:ilvl w:val="1"/>
          <w:numId w:val="10"/>
        </w:numPr>
        <w:rPr>
          <w:rFonts w:ascii="Cambria Math" w:hAnsi="Cambria Math"/>
          <w:sz w:val="24"/>
          <w:szCs w:val="24"/>
        </w:rPr>
      </w:pPr>
      <w:r w:rsidRPr="0053405F">
        <w:rPr>
          <w:rFonts w:ascii="Cambria Math" w:hAnsi="Cambria Math"/>
          <w:sz w:val="24"/>
          <w:szCs w:val="24"/>
        </w:rPr>
        <w:t xml:space="preserve">Participant’s suspicions (participant may feel debriefing is just further continuation of </w:t>
      </w:r>
      <w:r w:rsidR="00AA39FF" w:rsidRPr="0053405F">
        <w:rPr>
          <w:rFonts w:ascii="Cambria Math" w:hAnsi="Cambria Math"/>
          <w:sz w:val="24"/>
          <w:szCs w:val="24"/>
        </w:rPr>
        <w:t>deception)</w:t>
      </w:r>
    </w:p>
    <w:p w:rsidR="00AA39FF" w:rsidRPr="0053405F" w:rsidRDefault="00AA39FF" w:rsidP="00FD4BA0">
      <w:pPr>
        <w:pStyle w:val="ListParagraph"/>
        <w:numPr>
          <w:ilvl w:val="1"/>
          <w:numId w:val="10"/>
        </w:numPr>
        <w:rPr>
          <w:rFonts w:ascii="Cambria Math" w:hAnsi="Cambria Math"/>
          <w:sz w:val="24"/>
          <w:szCs w:val="24"/>
          <w:u w:val="single"/>
        </w:rPr>
      </w:pPr>
      <w:r w:rsidRPr="0053405F">
        <w:rPr>
          <w:rFonts w:ascii="Cambria Math" w:hAnsi="Cambria Math"/>
          <w:sz w:val="24"/>
          <w:szCs w:val="24"/>
        </w:rPr>
        <w:t xml:space="preserve">Nature of deception (whether it was active or passive **Note: </w:t>
      </w:r>
      <w:r w:rsidRPr="0053405F">
        <w:rPr>
          <w:rFonts w:ascii="Cambria Math" w:hAnsi="Cambria Math"/>
          <w:sz w:val="24"/>
          <w:szCs w:val="24"/>
          <w:u w:val="single"/>
        </w:rPr>
        <w:t>debriefing is less effective with active deception)</w:t>
      </w:r>
    </w:p>
    <w:p w:rsidR="00AA39FF" w:rsidRPr="0053405F" w:rsidRDefault="00AA39FF" w:rsidP="00FD4BA0">
      <w:pPr>
        <w:pStyle w:val="ListParagraph"/>
        <w:numPr>
          <w:ilvl w:val="1"/>
          <w:numId w:val="10"/>
        </w:numPr>
        <w:rPr>
          <w:rFonts w:ascii="Cambria Math" w:hAnsi="Cambria Math"/>
          <w:sz w:val="24"/>
          <w:szCs w:val="24"/>
        </w:rPr>
      </w:pPr>
      <w:r w:rsidRPr="0053405F">
        <w:rPr>
          <w:rFonts w:ascii="Cambria Math" w:hAnsi="Cambria Math"/>
          <w:sz w:val="24"/>
          <w:szCs w:val="24"/>
        </w:rPr>
        <w:t>Sincerity of experimenter (the last thing a participant needs is a condescending experimenter)</w:t>
      </w:r>
    </w:p>
    <w:p w:rsidR="00AA39FF" w:rsidRPr="0053405F" w:rsidRDefault="00AA39FF" w:rsidP="00FD4BA0">
      <w:pPr>
        <w:pStyle w:val="ListParagraph"/>
        <w:numPr>
          <w:ilvl w:val="1"/>
          <w:numId w:val="10"/>
        </w:numPr>
        <w:rPr>
          <w:rFonts w:ascii="Cambria Math" w:hAnsi="Cambria Math"/>
          <w:sz w:val="24"/>
          <w:szCs w:val="24"/>
        </w:rPr>
      </w:pPr>
      <w:r w:rsidRPr="0053405F">
        <w:rPr>
          <w:rFonts w:ascii="Cambria Math" w:hAnsi="Cambria Math"/>
          <w:sz w:val="24"/>
          <w:szCs w:val="24"/>
        </w:rPr>
        <w:t>Time delivery of debriefing after experiment has ended (the sooner, the better)</w:t>
      </w:r>
    </w:p>
    <w:p w:rsidR="00AA39FF" w:rsidRPr="0053405F" w:rsidRDefault="00AA39FF" w:rsidP="00AA39FF">
      <w:pPr>
        <w:pStyle w:val="ListParagraph"/>
        <w:numPr>
          <w:ilvl w:val="0"/>
          <w:numId w:val="11"/>
        </w:numPr>
        <w:rPr>
          <w:rFonts w:ascii="Cambria Math" w:hAnsi="Cambria Math"/>
          <w:sz w:val="24"/>
          <w:szCs w:val="24"/>
        </w:rPr>
      </w:pPr>
      <w:r w:rsidRPr="0053405F">
        <w:rPr>
          <w:rFonts w:ascii="Cambria Math" w:hAnsi="Cambria Math"/>
          <w:sz w:val="24"/>
          <w:szCs w:val="24"/>
          <w:highlight w:val="yellow"/>
        </w:rPr>
        <w:t>Confidentiality</w:t>
      </w:r>
      <w:r w:rsidRPr="0053405F">
        <w:rPr>
          <w:rFonts w:ascii="Cambria Math" w:hAnsi="Cambria Math"/>
          <w:sz w:val="24"/>
          <w:szCs w:val="24"/>
        </w:rPr>
        <w:t xml:space="preserve">: the practice of keeping the information or measurements obtained from an individual during a study strictly secret and private. </w:t>
      </w:r>
    </w:p>
    <w:p w:rsidR="00AA39FF" w:rsidRPr="0053405F" w:rsidRDefault="00AA39FF" w:rsidP="00AA39FF">
      <w:pPr>
        <w:pStyle w:val="ListParagraph"/>
        <w:numPr>
          <w:ilvl w:val="0"/>
          <w:numId w:val="11"/>
        </w:numPr>
        <w:rPr>
          <w:rFonts w:ascii="Cambria Math" w:hAnsi="Cambria Math"/>
          <w:sz w:val="24"/>
          <w:szCs w:val="24"/>
        </w:rPr>
      </w:pPr>
      <w:r w:rsidRPr="0053405F">
        <w:rPr>
          <w:rFonts w:ascii="Cambria Math" w:hAnsi="Cambria Math"/>
          <w:sz w:val="24"/>
          <w:szCs w:val="24"/>
        </w:rPr>
        <w:lastRenderedPageBreak/>
        <w:t>Information collected through studies can usually be categorized into one of the three following categories:</w:t>
      </w:r>
    </w:p>
    <w:p w:rsidR="00AA39FF" w:rsidRPr="0053405F" w:rsidRDefault="00AA39FF" w:rsidP="00AA39FF">
      <w:pPr>
        <w:pStyle w:val="ListParagraph"/>
        <w:numPr>
          <w:ilvl w:val="1"/>
          <w:numId w:val="11"/>
        </w:numPr>
        <w:rPr>
          <w:rFonts w:ascii="Cambria Math" w:hAnsi="Cambria Math"/>
          <w:sz w:val="24"/>
          <w:szCs w:val="24"/>
        </w:rPr>
      </w:pPr>
      <w:r w:rsidRPr="0053405F">
        <w:rPr>
          <w:rFonts w:ascii="Cambria Math" w:hAnsi="Cambria Math"/>
          <w:sz w:val="24"/>
          <w:szCs w:val="24"/>
        </w:rPr>
        <w:t>Attitudes and Opinions (e.g., politics and prejudices)</w:t>
      </w:r>
    </w:p>
    <w:p w:rsidR="00AA39FF" w:rsidRPr="0053405F" w:rsidRDefault="00AA39FF" w:rsidP="00AA39FF">
      <w:pPr>
        <w:pStyle w:val="ListParagraph"/>
        <w:numPr>
          <w:ilvl w:val="1"/>
          <w:numId w:val="11"/>
        </w:numPr>
        <w:rPr>
          <w:rFonts w:ascii="Cambria Math" w:hAnsi="Cambria Math"/>
          <w:sz w:val="24"/>
          <w:szCs w:val="24"/>
        </w:rPr>
      </w:pPr>
      <w:r w:rsidRPr="0053405F">
        <w:rPr>
          <w:rFonts w:ascii="Cambria Math" w:hAnsi="Cambria Math"/>
          <w:sz w:val="24"/>
          <w:szCs w:val="24"/>
        </w:rPr>
        <w:t>Measurements of Performance (e.g., memory, manual dexterity, reaction time)</w:t>
      </w:r>
    </w:p>
    <w:p w:rsidR="00AA39FF" w:rsidRPr="0053405F" w:rsidRDefault="00AA39FF" w:rsidP="00AA39FF">
      <w:pPr>
        <w:pStyle w:val="ListParagraph"/>
        <w:numPr>
          <w:ilvl w:val="1"/>
          <w:numId w:val="11"/>
        </w:numPr>
        <w:rPr>
          <w:rFonts w:ascii="Cambria Math" w:hAnsi="Cambria Math"/>
          <w:sz w:val="24"/>
          <w:szCs w:val="24"/>
        </w:rPr>
      </w:pPr>
      <w:r w:rsidRPr="0053405F">
        <w:rPr>
          <w:rFonts w:ascii="Cambria Math" w:hAnsi="Cambria Math"/>
          <w:sz w:val="24"/>
          <w:szCs w:val="24"/>
        </w:rPr>
        <w:t xml:space="preserve">Demographic Characteristics (e.g., age, income, sexual orientation.) </w:t>
      </w:r>
    </w:p>
    <w:p w:rsidR="00CE5496" w:rsidRPr="0053405F" w:rsidRDefault="00CE5496" w:rsidP="00CE5496">
      <w:pPr>
        <w:pStyle w:val="ListParagraph"/>
        <w:numPr>
          <w:ilvl w:val="0"/>
          <w:numId w:val="12"/>
        </w:numPr>
        <w:rPr>
          <w:rFonts w:ascii="Cambria Math" w:hAnsi="Cambria Math"/>
          <w:sz w:val="24"/>
          <w:szCs w:val="24"/>
        </w:rPr>
      </w:pPr>
      <w:r w:rsidRPr="0053405F">
        <w:rPr>
          <w:rFonts w:ascii="Cambria Math" w:hAnsi="Cambria Math"/>
          <w:sz w:val="24"/>
          <w:szCs w:val="24"/>
          <w:highlight w:val="yellow"/>
        </w:rPr>
        <w:t>Anonymity</w:t>
      </w:r>
      <w:r w:rsidRPr="0053405F">
        <w:rPr>
          <w:rFonts w:ascii="Cambria Math" w:hAnsi="Cambria Math"/>
          <w:sz w:val="24"/>
          <w:szCs w:val="24"/>
        </w:rPr>
        <w:t>: the practice of ensuring that an individual’s name is not directly associated with the information or measurements obtained from that individual.</w:t>
      </w:r>
    </w:p>
    <w:p w:rsidR="00CE5496" w:rsidRPr="0053405F" w:rsidRDefault="00CE5496" w:rsidP="00CE5496">
      <w:pPr>
        <w:pStyle w:val="ListParagraph"/>
        <w:numPr>
          <w:ilvl w:val="0"/>
          <w:numId w:val="12"/>
        </w:numPr>
        <w:rPr>
          <w:rFonts w:ascii="Cambria Math" w:hAnsi="Cambria Math"/>
          <w:sz w:val="24"/>
          <w:szCs w:val="24"/>
        </w:rPr>
      </w:pPr>
      <w:r w:rsidRPr="0053405F">
        <w:rPr>
          <w:rFonts w:ascii="Cambria Math" w:hAnsi="Cambria Math"/>
          <w:sz w:val="24"/>
          <w:szCs w:val="24"/>
        </w:rPr>
        <w:t>To ensure confidentiality of data, one of two strategies is used:</w:t>
      </w:r>
    </w:p>
    <w:p w:rsidR="00CE5496" w:rsidRPr="0053405F" w:rsidRDefault="00CE5496" w:rsidP="00CE5496">
      <w:pPr>
        <w:pStyle w:val="ListParagraph"/>
        <w:numPr>
          <w:ilvl w:val="1"/>
          <w:numId w:val="12"/>
        </w:numPr>
        <w:rPr>
          <w:rFonts w:ascii="Cambria Math" w:hAnsi="Cambria Math"/>
          <w:sz w:val="24"/>
          <w:szCs w:val="24"/>
        </w:rPr>
      </w:pPr>
      <w:r w:rsidRPr="0053405F">
        <w:rPr>
          <w:rFonts w:ascii="Cambria Math" w:hAnsi="Cambria Math"/>
          <w:sz w:val="24"/>
          <w:szCs w:val="24"/>
        </w:rPr>
        <w:t>No names or identification appear on data records</w:t>
      </w:r>
    </w:p>
    <w:p w:rsidR="00CE5496" w:rsidRPr="0053405F" w:rsidRDefault="00CE5496" w:rsidP="00CE5496">
      <w:pPr>
        <w:pStyle w:val="ListParagraph"/>
        <w:numPr>
          <w:ilvl w:val="1"/>
          <w:numId w:val="12"/>
        </w:numPr>
        <w:rPr>
          <w:rFonts w:ascii="Cambria Math" w:hAnsi="Cambria Math"/>
          <w:sz w:val="24"/>
          <w:szCs w:val="24"/>
        </w:rPr>
      </w:pPr>
      <w:r w:rsidRPr="0053405F">
        <w:rPr>
          <w:rFonts w:ascii="Cambria Math" w:hAnsi="Cambria Math"/>
          <w:sz w:val="24"/>
          <w:szCs w:val="24"/>
        </w:rPr>
        <w:t>A coding system is used to keep track of which participant names go with which sets of data (this might be used when participants have another task to complete a different day.)</w:t>
      </w:r>
    </w:p>
    <w:p w:rsidR="00CE5496" w:rsidRPr="0053405F" w:rsidRDefault="00CE5496" w:rsidP="00CE5496">
      <w:pPr>
        <w:pStyle w:val="ListParagraph"/>
        <w:numPr>
          <w:ilvl w:val="0"/>
          <w:numId w:val="13"/>
        </w:numPr>
        <w:rPr>
          <w:rFonts w:ascii="Cambria Math" w:hAnsi="Cambria Math"/>
          <w:sz w:val="24"/>
          <w:szCs w:val="24"/>
        </w:rPr>
      </w:pPr>
      <w:r w:rsidRPr="0053405F">
        <w:rPr>
          <w:rFonts w:ascii="Cambria Math" w:hAnsi="Cambria Math"/>
          <w:sz w:val="24"/>
          <w:szCs w:val="24"/>
          <w:highlight w:val="yellow"/>
        </w:rPr>
        <w:t>The Common Rule</w:t>
      </w:r>
      <w:r w:rsidRPr="0053405F">
        <w:rPr>
          <w:rFonts w:ascii="Cambria Math" w:hAnsi="Cambria Math"/>
          <w:sz w:val="24"/>
          <w:szCs w:val="24"/>
        </w:rPr>
        <w:t xml:space="preserve">: provides a common set of federal regulations for protecting human participants to be used by review boards.  Established in 1991, and based on principles of Belmont Report.  </w:t>
      </w:r>
    </w:p>
    <w:p w:rsidR="00CE5496" w:rsidRPr="0053405F" w:rsidRDefault="00CE5496" w:rsidP="00CE5496">
      <w:pPr>
        <w:pStyle w:val="ListParagraph"/>
        <w:numPr>
          <w:ilvl w:val="0"/>
          <w:numId w:val="13"/>
        </w:numPr>
        <w:rPr>
          <w:rFonts w:ascii="Cambria Math" w:hAnsi="Cambria Math"/>
          <w:sz w:val="24"/>
          <w:szCs w:val="24"/>
        </w:rPr>
      </w:pPr>
      <w:r w:rsidRPr="0053405F">
        <w:rPr>
          <w:rFonts w:ascii="Cambria Math" w:hAnsi="Cambria Math"/>
          <w:sz w:val="24"/>
          <w:szCs w:val="24"/>
          <w:highlight w:val="yellow"/>
        </w:rPr>
        <w:t>Institutional Review Board (IRB)</w:t>
      </w:r>
      <w:r w:rsidRPr="0053405F">
        <w:rPr>
          <w:rFonts w:ascii="Cambria Math" w:hAnsi="Cambria Math"/>
          <w:sz w:val="24"/>
          <w:szCs w:val="24"/>
        </w:rPr>
        <w:t xml:space="preserve">: composed of both scientists and nonscientists, the IRB examines all proposed research involving human participation with respect to 7 basic criteria, approving or rejecting a research proposal.  All institutions and agencies are required to establish an IRB.  </w:t>
      </w:r>
    </w:p>
    <w:p w:rsidR="00CE5496" w:rsidRPr="0053405F" w:rsidRDefault="00CE5496" w:rsidP="00CE5496">
      <w:pPr>
        <w:pStyle w:val="ListParagraph"/>
        <w:numPr>
          <w:ilvl w:val="0"/>
          <w:numId w:val="13"/>
        </w:numPr>
        <w:rPr>
          <w:rFonts w:ascii="Cambria Math" w:hAnsi="Cambria Math"/>
          <w:sz w:val="24"/>
          <w:szCs w:val="24"/>
        </w:rPr>
      </w:pPr>
      <w:r w:rsidRPr="0053405F">
        <w:rPr>
          <w:rFonts w:ascii="Cambria Math" w:hAnsi="Cambria Math"/>
          <w:sz w:val="24"/>
          <w:szCs w:val="24"/>
        </w:rPr>
        <w:t xml:space="preserve">7 </w:t>
      </w:r>
      <w:r w:rsidRPr="0053405F">
        <w:rPr>
          <w:rFonts w:ascii="Cambria Math" w:hAnsi="Cambria Math"/>
          <w:sz w:val="24"/>
          <w:szCs w:val="24"/>
          <w:u w:val="single"/>
        </w:rPr>
        <w:t xml:space="preserve">Basic Criteria </w:t>
      </w:r>
      <w:r w:rsidRPr="0053405F">
        <w:rPr>
          <w:rFonts w:ascii="Cambria Math" w:hAnsi="Cambria Math"/>
          <w:sz w:val="24"/>
          <w:szCs w:val="24"/>
        </w:rPr>
        <w:t>used by the IRB:</w:t>
      </w:r>
    </w:p>
    <w:p w:rsidR="00CE5496" w:rsidRPr="0053405F" w:rsidRDefault="00CE5496" w:rsidP="00CE5496">
      <w:pPr>
        <w:pStyle w:val="ListParagraph"/>
        <w:numPr>
          <w:ilvl w:val="1"/>
          <w:numId w:val="13"/>
        </w:numPr>
        <w:rPr>
          <w:rFonts w:ascii="Cambria Math" w:hAnsi="Cambria Math"/>
          <w:sz w:val="24"/>
          <w:szCs w:val="24"/>
        </w:rPr>
      </w:pPr>
      <w:r w:rsidRPr="0053405F">
        <w:rPr>
          <w:rFonts w:ascii="Cambria Math" w:hAnsi="Cambria Math"/>
          <w:sz w:val="24"/>
          <w:szCs w:val="24"/>
        </w:rPr>
        <w:t>Minimization of  Risk to Participants</w:t>
      </w:r>
      <w:r w:rsidR="00DE5090" w:rsidRPr="0053405F">
        <w:rPr>
          <w:rFonts w:ascii="Cambria Math" w:hAnsi="Cambria Math"/>
          <w:sz w:val="24"/>
          <w:szCs w:val="24"/>
        </w:rPr>
        <w:t xml:space="preserve"> (ensure every precaution has been taken to minimize risks)</w:t>
      </w:r>
    </w:p>
    <w:p w:rsidR="00CE5496" w:rsidRPr="0053405F" w:rsidRDefault="00CE5496" w:rsidP="00CE5496">
      <w:pPr>
        <w:pStyle w:val="ListParagraph"/>
        <w:numPr>
          <w:ilvl w:val="1"/>
          <w:numId w:val="13"/>
        </w:numPr>
        <w:rPr>
          <w:rFonts w:ascii="Cambria Math" w:hAnsi="Cambria Math"/>
          <w:sz w:val="24"/>
          <w:szCs w:val="24"/>
        </w:rPr>
      </w:pPr>
      <w:r w:rsidRPr="0053405F">
        <w:rPr>
          <w:rFonts w:ascii="Cambria Math" w:hAnsi="Cambria Math"/>
          <w:sz w:val="24"/>
          <w:szCs w:val="24"/>
        </w:rPr>
        <w:t>Reasonable Risk in Relation to Benefits</w:t>
      </w:r>
      <w:r w:rsidR="00DE5090" w:rsidRPr="0053405F">
        <w:rPr>
          <w:rFonts w:ascii="Cambria Math" w:hAnsi="Cambria Math"/>
          <w:sz w:val="24"/>
          <w:szCs w:val="24"/>
        </w:rPr>
        <w:t xml:space="preserve"> (evaluate any risks and any benefits the participant should encounter)</w:t>
      </w:r>
    </w:p>
    <w:p w:rsidR="00CE5496" w:rsidRPr="0053405F" w:rsidRDefault="00CE5496" w:rsidP="00CE5496">
      <w:pPr>
        <w:pStyle w:val="ListParagraph"/>
        <w:numPr>
          <w:ilvl w:val="1"/>
          <w:numId w:val="13"/>
        </w:numPr>
        <w:rPr>
          <w:rFonts w:ascii="Cambria Math" w:hAnsi="Cambria Math"/>
          <w:sz w:val="24"/>
          <w:szCs w:val="24"/>
        </w:rPr>
      </w:pPr>
      <w:r w:rsidRPr="0053405F">
        <w:rPr>
          <w:rFonts w:ascii="Cambria Math" w:hAnsi="Cambria Math"/>
          <w:sz w:val="24"/>
          <w:szCs w:val="24"/>
        </w:rPr>
        <w:t>Equitable Selection</w:t>
      </w:r>
      <w:r w:rsidR="00DE5090" w:rsidRPr="0053405F">
        <w:rPr>
          <w:rFonts w:ascii="Cambria Math" w:hAnsi="Cambria Math"/>
          <w:sz w:val="24"/>
          <w:szCs w:val="24"/>
        </w:rPr>
        <w:t xml:space="preserve"> (ensures the participant selection process does not discriminate, nor exploit vulnerable participants)</w:t>
      </w:r>
    </w:p>
    <w:p w:rsidR="00CE5496" w:rsidRPr="0053405F" w:rsidRDefault="00CE5496" w:rsidP="00CE5496">
      <w:pPr>
        <w:pStyle w:val="ListParagraph"/>
        <w:numPr>
          <w:ilvl w:val="1"/>
          <w:numId w:val="13"/>
        </w:numPr>
        <w:rPr>
          <w:rFonts w:ascii="Cambria Math" w:hAnsi="Cambria Math"/>
          <w:sz w:val="24"/>
          <w:szCs w:val="24"/>
        </w:rPr>
      </w:pPr>
      <w:r w:rsidRPr="0053405F">
        <w:rPr>
          <w:rFonts w:ascii="Cambria Math" w:hAnsi="Cambria Math"/>
          <w:sz w:val="24"/>
          <w:szCs w:val="24"/>
        </w:rPr>
        <w:t>Informed Consent</w:t>
      </w:r>
      <w:r w:rsidR="00DE5090" w:rsidRPr="0053405F">
        <w:rPr>
          <w:rFonts w:ascii="Cambria Math" w:hAnsi="Cambria Math"/>
          <w:sz w:val="24"/>
          <w:szCs w:val="24"/>
        </w:rPr>
        <w:t xml:space="preserve"> (a primary concern for the IRB; ensures complete and proper information is provided to participants)</w:t>
      </w:r>
    </w:p>
    <w:p w:rsidR="00CE5496" w:rsidRPr="0053405F" w:rsidRDefault="00CE5496" w:rsidP="00CE5496">
      <w:pPr>
        <w:pStyle w:val="ListParagraph"/>
        <w:numPr>
          <w:ilvl w:val="1"/>
          <w:numId w:val="13"/>
        </w:numPr>
        <w:rPr>
          <w:rFonts w:ascii="Cambria Math" w:hAnsi="Cambria Math"/>
          <w:sz w:val="24"/>
          <w:szCs w:val="24"/>
        </w:rPr>
      </w:pPr>
      <w:r w:rsidRPr="0053405F">
        <w:rPr>
          <w:rFonts w:ascii="Cambria Math" w:hAnsi="Cambria Math"/>
          <w:sz w:val="24"/>
          <w:szCs w:val="24"/>
        </w:rPr>
        <w:t>Documentation of Informed Consent</w:t>
      </w:r>
      <w:r w:rsidR="00DE5090" w:rsidRPr="0053405F">
        <w:rPr>
          <w:rFonts w:ascii="Cambria Math" w:hAnsi="Cambria Math"/>
          <w:sz w:val="24"/>
          <w:szCs w:val="24"/>
        </w:rPr>
        <w:t xml:space="preserve"> (deems whether it is necessary for the experiment to have written consent forms signed by subjects and experimenters)</w:t>
      </w:r>
    </w:p>
    <w:p w:rsidR="00CE5496" w:rsidRPr="0053405F" w:rsidRDefault="00CE5496" w:rsidP="00CE5496">
      <w:pPr>
        <w:pStyle w:val="ListParagraph"/>
        <w:numPr>
          <w:ilvl w:val="1"/>
          <w:numId w:val="13"/>
        </w:numPr>
        <w:rPr>
          <w:rFonts w:ascii="Cambria Math" w:hAnsi="Cambria Math"/>
          <w:sz w:val="24"/>
          <w:szCs w:val="24"/>
        </w:rPr>
      </w:pPr>
      <w:r w:rsidRPr="0053405F">
        <w:rPr>
          <w:rFonts w:ascii="Cambria Math" w:hAnsi="Cambria Math"/>
          <w:sz w:val="24"/>
          <w:szCs w:val="24"/>
        </w:rPr>
        <w:t>Data Monitoring</w:t>
      </w:r>
      <w:r w:rsidR="00DE5090" w:rsidRPr="0053405F">
        <w:rPr>
          <w:rFonts w:ascii="Cambria Math" w:hAnsi="Cambria Math"/>
          <w:sz w:val="24"/>
          <w:szCs w:val="24"/>
        </w:rPr>
        <w:t xml:space="preserve"> (monitors data during course of study, to determine whether any unexpected risks or causes of harm have developed.)</w:t>
      </w:r>
    </w:p>
    <w:p w:rsidR="00CE5496" w:rsidRPr="0053405F" w:rsidRDefault="00CE5496" w:rsidP="00CE5496">
      <w:pPr>
        <w:pStyle w:val="ListParagraph"/>
        <w:numPr>
          <w:ilvl w:val="1"/>
          <w:numId w:val="13"/>
        </w:numPr>
        <w:rPr>
          <w:rFonts w:ascii="Cambria Math" w:hAnsi="Cambria Math"/>
          <w:sz w:val="24"/>
          <w:szCs w:val="24"/>
        </w:rPr>
      </w:pPr>
      <w:r w:rsidRPr="0053405F">
        <w:rPr>
          <w:rFonts w:ascii="Cambria Math" w:hAnsi="Cambria Math"/>
          <w:sz w:val="24"/>
          <w:szCs w:val="24"/>
        </w:rPr>
        <w:t>Privacy and Confidentiality</w:t>
      </w:r>
      <w:r w:rsidR="00DE5090" w:rsidRPr="0053405F">
        <w:rPr>
          <w:rFonts w:ascii="Cambria Math" w:hAnsi="Cambria Math"/>
          <w:sz w:val="24"/>
          <w:szCs w:val="24"/>
        </w:rPr>
        <w:t xml:space="preserve"> (IRB examines record keeping and ensures there is no leak or release of personal information that could have embarrassing or personally damaging consequences for the subject)</w:t>
      </w:r>
    </w:p>
    <w:p w:rsidR="00DE5090" w:rsidRPr="0053405F" w:rsidRDefault="00DE5090" w:rsidP="00DE5090">
      <w:pPr>
        <w:ind w:left="1080"/>
        <w:rPr>
          <w:rFonts w:ascii="Cambria Math" w:hAnsi="Cambria Math"/>
          <w:sz w:val="24"/>
          <w:szCs w:val="24"/>
        </w:rPr>
      </w:pPr>
    </w:p>
    <w:p w:rsidR="00DE5090" w:rsidRPr="0053405F" w:rsidRDefault="00DE5090" w:rsidP="00DE5090">
      <w:pPr>
        <w:rPr>
          <w:rFonts w:ascii="Cambria Math" w:hAnsi="Cambria Math"/>
          <w:sz w:val="24"/>
          <w:szCs w:val="24"/>
          <w:u w:val="single"/>
        </w:rPr>
      </w:pPr>
      <w:r w:rsidRPr="0053405F">
        <w:rPr>
          <w:rFonts w:ascii="Cambria Math" w:hAnsi="Cambria Math"/>
          <w:sz w:val="24"/>
          <w:szCs w:val="24"/>
          <w:u w:val="single"/>
        </w:rPr>
        <w:lastRenderedPageBreak/>
        <w:t>4.3 | Ethical Issues and Nonhuman Subjects in Research</w:t>
      </w:r>
    </w:p>
    <w:p w:rsidR="00DE5090" w:rsidRPr="0053405F" w:rsidRDefault="0038724A" w:rsidP="00DE5090">
      <w:pPr>
        <w:pStyle w:val="ListParagraph"/>
        <w:numPr>
          <w:ilvl w:val="0"/>
          <w:numId w:val="3"/>
        </w:numPr>
        <w:rPr>
          <w:rFonts w:ascii="Cambria Math" w:hAnsi="Cambria Math"/>
          <w:sz w:val="24"/>
          <w:szCs w:val="24"/>
        </w:rPr>
      </w:pPr>
      <w:r w:rsidRPr="0053405F">
        <w:rPr>
          <w:rFonts w:ascii="Cambria Math" w:hAnsi="Cambria Math"/>
          <w:sz w:val="24"/>
          <w:szCs w:val="24"/>
        </w:rPr>
        <w:t xml:space="preserve">Researchers use nonhumans as subjects for experimentation for a variety of reasons such as </w:t>
      </w:r>
      <w:r w:rsidRPr="0053405F">
        <w:rPr>
          <w:rFonts w:ascii="Cambria Math" w:hAnsi="Cambria Math"/>
          <w:sz w:val="24"/>
          <w:szCs w:val="24"/>
          <w:u w:val="single"/>
        </w:rPr>
        <w:t>understanding animals</w:t>
      </w:r>
      <w:r w:rsidRPr="0053405F">
        <w:rPr>
          <w:rFonts w:ascii="Cambria Math" w:hAnsi="Cambria Math"/>
          <w:sz w:val="24"/>
          <w:szCs w:val="24"/>
        </w:rPr>
        <w:t xml:space="preserve"> for their own sake, </w:t>
      </w:r>
      <w:r w:rsidRPr="0053405F">
        <w:rPr>
          <w:rFonts w:ascii="Cambria Math" w:hAnsi="Cambria Math"/>
          <w:sz w:val="24"/>
          <w:szCs w:val="24"/>
          <w:u w:val="single"/>
        </w:rPr>
        <w:t>understanding humans</w:t>
      </w:r>
      <w:r w:rsidRPr="0053405F">
        <w:rPr>
          <w:rFonts w:ascii="Cambria Math" w:hAnsi="Cambria Math"/>
          <w:sz w:val="24"/>
          <w:szCs w:val="24"/>
        </w:rPr>
        <w:t>, and to conduct</w:t>
      </w:r>
      <w:r w:rsidRPr="0053405F">
        <w:rPr>
          <w:rFonts w:ascii="Cambria Math" w:hAnsi="Cambria Math"/>
          <w:sz w:val="24"/>
          <w:szCs w:val="24"/>
          <w:u w:val="single"/>
        </w:rPr>
        <w:t xml:space="preserve"> research that is impossible to conduct using human participation.</w:t>
      </w:r>
    </w:p>
    <w:p w:rsidR="0038724A" w:rsidRPr="0053405F" w:rsidRDefault="0038724A" w:rsidP="00DE5090">
      <w:pPr>
        <w:pStyle w:val="ListParagraph"/>
        <w:numPr>
          <w:ilvl w:val="0"/>
          <w:numId w:val="3"/>
        </w:numPr>
        <w:rPr>
          <w:rFonts w:ascii="Cambria Math" w:hAnsi="Cambria Math"/>
          <w:sz w:val="24"/>
          <w:szCs w:val="24"/>
        </w:rPr>
      </w:pPr>
      <w:r w:rsidRPr="0053405F">
        <w:rPr>
          <w:rFonts w:ascii="Cambria Math" w:hAnsi="Cambria Math"/>
          <w:sz w:val="24"/>
          <w:szCs w:val="24"/>
        </w:rPr>
        <w:t>There are several organizations that encourage monitoring the care of laboratory animals by researchers, including the American Association for Laboratory Animal Science (AALAS), and the American Association for Accreditation of Laboratory Animal Care (AAALAC).</w:t>
      </w:r>
    </w:p>
    <w:p w:rsidR="0038724A" w:rsidRPr="0053405F" w:rsidRDefault="0038724A" w:rsidP="00DE5090">
      <w:pPr>
        <w:pStyle w:val="ListParagraph"/>
        <w:numPr>
          <w:ilvl w:val="0"/>
          <w:numId w:val="3"/>
        </w:numPr>
        <w:rPr>
          <w:rFonts w:ascii="Cambria Math" w:hAnsi="Cambria Math"/>
          <w:sz w:val="24"/>
          <w:szCs w:val="24"/>
        </w:rPr>
      </w:pPr>
      <w:r w:rsidRPr="0053405F">
        <w:rPr>
          <w:rFonts w:ascii="Cambria Math" w:hAnsi="Cambria Math"/>
          <w:sz w:val="24"/>
          <w:szCs w:val="24"/>
        </w:rPr>
        <w:t>Today, the federal government regulates the use of nonhuman subjects in research, requiring researchers to follow:</w:t>
      </w:r>
    </w:p>
    <w:p w:rsidR="0038724A" w:rsidRPr="0053405F" w:rsidRDefault="0038724A" w:rsidP="0038724A">
      <w:pPr>
        <w:pStyle w:val="ListParagraph"/>
        <w:numPr>
          <w:ilvl w:val="1"/>
          <w:numId w:val="3"/>
        </w:numPr>
        <w:rPr>
          <w:rFonts w:ascii="Cambria Math" w:hAnsi="Cambria Math"/>
          <w:sz w:val="24"/>
          <w:szCs w:val="24"/>
        </w:rPr>
      </w:pPr>
      <w:r w:rsidRPr="0053405F">
        <w:rPr>
          <w:rFonts w:ascii="Cambria Math" w:hAnsi="Cambria Math"/>
          <w:sz w:val="24"/>
          <w:szCs w:val="24"/>
        </w:rPr>
        <w:t xml:space="preserve">Guidelines of the </w:t>
      </w:r>
      <w:r w:rsidRPr="0053405F">
        <w:rPr>
          <w:rFonts w:ascii="Cambria Math" w:hAnsi="Cambria Math"/>
          <w:sz w:val="24"/>
          <w:szCs w:val="24"/>
          <w:u w:val="single"/>
        </w:rPr>
        <w:t>local IACUC</w:t>
      </w:r>
      <w:r w:rsidRPr="0053405F">
        <w:rPr>
          <w:rFonts w:ascii="Cambria Math" w:hAnsi="Cambria Math"/>
          <w:sz w:val="24"/>
          <w:szCs w:val="24"/>
        </w:rPr>
        <w:t xml:space="preserve"> (like IRB, but a review board for animal research)</w:t>
      </w:r>
    </w:p>
    <w:p w:rsidR="0038724A" w:rsidRPr="0053405F" w:rsidRDefault="0038724A" w:rsidP="0038724A">
      <w:pPr>
        <w:pStyle w:val="ListParagraph"/>
        <w:numPr>
          <w:ilvl w:val="1"/>
          <w:numId w:val="3"/>
        </w:numPr>
        <w:rPr>
          <w:rFonts w:ascii="Cambria Math" w:hAnsi="Cambria Math"/>
          <w:sz w:val="24"/>
          <w:szCs w:val="24"/>
        </w:rPr>
      </w:pPr>
      <w:r w:rsidRPr="0053405F">
        <w:rPr>
          <w:rFonts w:ascii="Cambria Math" w:hAnsi="Cambria Math"/>
          <w:sz w:val="24"/>
          <w:szCs w:val="24"/>
        </w:rPr>
        <w:t>Guidelines of U</w:t>
      </w:r>
      <w:r w:rsidRPr="0053405F">
        <w:rPr>
          <w:rFonts w:ascii="Cambria Math" w:hAnsi="Cambria Math"/>
          <w:sz w:val="24"/>
          <w:szCs w:val="24"/>
          <w:u w:val="single"/>
        </w:rPr>
        <w:t>.S. Department of Agriculture</w:t>
      </w:r>
    </w:p>
    <w:p w:rsidR="0038724A" w:rsidRPr="0053405F" w:rsidRDefault="0038724A" w:rsidP="0038724A">
      <w:pPr>
        <w:pStyle w:val="ListParagraph"/>
        <w:numPr>
          <w:ilvl w:val="1"/>
          <w:numId w:val="3"/>
        </w:numPr>
        <w:rPr>
          <w:rFonts w:ascii="Cambria Math" w:hAnsi="Cambria Math"/>
          <w:sz w:val="24"/>
          <w:szCs w:val="24"/>
        </w:rPr>
      </w:pPr>
      <w:r w:rsidRPr="0053405F">
        <w:rPr>
          <w:rFonts w:ascii="Cambria Math" w:hAnsi="Cambria Math"/>
          <w:sz w:val="24"/>
          <w:szCs w:val="24"/>
        </w:rPr>
        <w:t xml:space="preserve">Guidelines of </w:t>
      </w:r>
      <w:r w:rsidRPr="0053405F">
        <w:rPr>
          <w:rFonts w:ascii="Cambria Math" w:hAnsi="Cambria Math"/>
          <w:sz w:val="24"/>
          <w:szCs w:val="24"/>
          <w:u w:val="single"/>
        </w:rPr>
        <w:t>State Agencies</w:t>
      </w:r>
    </w:p>
    <w:p w:rsidR="0038724A" w:rsidRPr="0053405F" w:rsidRDefault="0038724A" w:rsidP="0038724A">
      <w:pPr>
        <w:pStyle w:val="ListParagraph"/>
        <w:numPr>
          <w:ilvl w:val="1"/>
          <w:numId w:val="3"/>
        </w:numPr>
        <w:rPr>
          <w:rFonts w:ascii="Cambria Math" w:hAnsi="Cambria Math"/>
          <w:sz w:val="24"/>
          <w:szCs w:val="24"/>
        </w:rPr>
      </w:pPr>
      <w:r w:rsidRPr="0053405F">
        <w:rPr>
          <w:rFonts w:ascii="Cambria Math" w:hAnsi="Cambria Math"/>
          <w:sz w:val="24"/>
          <w:szCs w:val="24"/>
        </w:rPr>
        <w:t xml:space="preserve">Guidelines </w:t>
      </w:r>
      <w:r w:rsidRPr="0053405F">
        <w:rPr>
          <w:rFonts w:ascii="Cambria Math" w:hAnsi="Cambria Math"/>
          <w:sz w:val="24"/>
          <w:szCs w:val="24"/>
          <w:u w:val="single"/>
        </w:rPr>
        <w:t>set within discipline</w:t>
      </w:r>
      <w:r w:rsidRPr="0053405F">
        <w:rPr>
          <w:rFonts w:ascii="Cambria Math" w:hAnsi="Cambria Math"/>
          <w:sz w:val="24"/>
          <w:szCs w:val="24"/>
        </w:rPr>
        <w:t xml:space="preserve"> (example, the APA guidelines in psychology)</w:t>
      </w:r>
    </w:p>
    <w:p w:rsidR="0038724A" w:rsidRPr="0053405F" w:rsidRDefault="0038724A" w:rsidP="0038724A">
      <w:pPr>
        <w:pStyle w:val="ListParagraph"/>
        <w:numPr>
          <w:ilvl w:val="0"/>
          <w:numId w:val="3"/>
        </w:numPr>
        <w:rPr>
          <w:rFonts w:ascii="Cambria Math" w:hAnsi="Cambria Math"/>
          <w:sz w:val="24"/>
          <w:szCs w:val="24"/>
        </w:rPr>
      </w:pPr>
      <w:r w:rsidRPr="0053405F">
        <w:rPr>
          <w:rFonts w:ascii="Cambria Math" w:hAnsi="Cambria Math"/>
          <w:sz w:val="24"/>
          <w:szCs w:val="24"/>
        </w:rPr>
        <w:t>The APA Ethical Principles for the Humane Care and Use of Animals in Research</w:t>
      </w:r>
      <w:r w:rsidR="00046EC9" w:rsidRPr="0053405F">
        <w:rPr>
          <w:rFonts w:ascii="Cambria Math" w:hAnsi="Cambria Math"/>
          <w:sz w:val="24"/>
          <w:szCs w:val="24"/>
        </w:rPr>
        <w:t xml:space="preserve"> (7 principles)</w:t>
      </w:r>
      <w:r w:rsidRPr="0053405F">
        <w:rPr>
          <w:rFonts w:ascii="Cambria Math" w:hAnsi="Cambria Math"/>
          <w:sz w:val="24"/>
          <w:szCs w:val="24"/>
        </w:rPr>
        <w:t>:</w:t>
      </w:r>
    </w:p>
    <w:p w:rsidR="00046EC9" w:rsidRPr="0053405F" w:rsidRDefault="00046EC9" w:rsidP="00046EC9">
      <w:pPr>
        <w:pStyle w:val="ListParagraph"/>
        <w:numPr>
          <w:ilvl w:val="1"/>
          <w:numId w:val="3"/>
        </w:numPr>
        <w:rPr>
          <w:rFonts w:ascii="Cambria Math" w:hAnsi="Cambria Math"/>
          <w:sz w:val="24"/>
          <w:szCs w:val="24"/>
        </w:rPr>
      </w:pPr>
      <w:r w:rsidRPr="0053405F">
        <w:rPr>
          <w:rFonts w:ascii="Cambria Math" w:hAnsi="Cambria Math"/>
          <w:sz w:val="24"/>
          <w:szCs w:val="24"/>
        </w:rPr>
        <w:t>Psychologists acquire, care for, and dispose of all animals in compliance with current federal, state, and local laws, and with professional standards.</w:t>
      </w:r>
    </w:p>
    <w:p w:rsidR="00046EC9" w:rsidRPr="0053405F" w:rsidRDefault="00046EC9" w:rsidP="00046EC9">
      <w:pPr>
        <w:pStyle w:val="ListParagraph"/>
        <w:numPr>
          <w:ilvl w:val="1"/>
          <w:numId w:val="3"/>
        </w:numPr>
        <w:rPr>
          <w:rFonts w:ascii="Cambria Math" w:hAnsi="Cambria Math"/>
          <w:sz w:val="24"/>
          <w:szCs w:val="24"/>
        </w:rPr>
      </w:pPr>
      <w:r w:rsidRPr="0053405F">
        <w:rPr>
          <w:rFonts w:ascii="Cambria Math" w:hAnsi="Cambria Math"/>
          <w:sz w:val="24"/>
          <w:szCs w:val="24"/>
        </w:rPr>
        <w:t>Psychologists trained in research methods and experienced in the care of laboratory animals supervise all procedures, ensuring the comfort, health, and humane treatment of all animals.</w:t>
      </w:r>
    </w:p>
    <w:p w:rsidR="00046EC9" w:rsidRPr="0053405F" w:rsidRDefault="00046EC9" w:rsidP="00046EC9">
      <w:pPr>
        <w:pStyle w:val="ListParagraph"/>
        <w:numPr>
          <w:ilvl w:val="1"/>
          <w:numId w:val="3"/>
        </w:numPr>
        <w:rPr>
          <w:rFonts w:ascii="Cambria Math" w:hAnsi="Cambria Math"/>
          <w:sz w:val="24"/>
          <w:szCs w:val="24"/>
        </w:rPr>
      </w:pPr>
      <w:r w:rsidRPr="0053405F">
        <w:rPr>
          <w:rFonts w:ascii="Cambria Math" w:hAnsi="Cambria Math"/>
          <w:sz w:val="24"/>
          <w:szCs w:val="24"/>
        </w:rPr>
        <w:t>Psychologists ensure all individuals who are using animals under their supervision have been trained in research methods and the care, handling and maintenance of animals.</w:t>
      </w:r>
    </w:p>
    <w:p w:rsidR="00046EC9" w:rsidRPr="0053405F" w:rsidRDefault="00046EC9" w:rsidP="00046EC9">
      <w:pPr>
        <w:pStyle w:val="ListParagraph"/>
        <w:numPr>
          <w:ilvl w:val="1"/>
          <w:numId w:val="3"/>
        </w:numPr>
        <w:rPr>
          <w:rFonts w:ascii="Cambria Math" w:hAnsi="Cambria Math"/>
          <w:sz w:val="24"/>
          <w:szCs w:val="24"/>
        </w:rPr>
      </w:pPr>
      <w:r w:rsidRPr="0053405F">
        <w:rPr>
          <w:rFonts w:ascii="Cambria Math" w:hAnsi="Cambria Math"/>
          <w:sz w:val="24"/>
          <w:szCs w:val="24"/>
        </w:rPr>
        <w:t>Psychologists make efforts to minimize discomfort, infection, illness, and pain of animal.</w:t>
      </w:r>
    </w:p>
    <w:p w:rsidR="00046EC9" w:rsidRPr="0053405F" w:rsidRDefault="00046EC9" w:rsidP="00046EC9">
      <w:pPr>
        <w:pStyle w:val="ListParagraph"/>
        <w:numPr>
          <w:ilvl w:val="1"/>
          <w:numId w:val="3"/>
        </w:numPr>
        <w:rPr>
          <w:rFonts w:ascii="Cambria Math" w:hAnsi="Cambria Math"/>
          <w:sz w:val="24"/>
          <w:szCs w:val="24"/>
        </w:rPr>
      </w:pPr>
      <w:r w:rsidRPr="0053405F">
        <w:rPr>
          <w:rFonts w:ascii="Cambria Math" w:hAnsi="Cambria Math"/>
          <w:sz w:val="24"/>
          <w:szCs w:val="24"/>
        </w:rPr>
        <w:t>Psychologists only use a procedure that subjects the animal participant to pain, stress, or misery only when there are no other alternatives and the procedure is justified by its prospective value.  \</w:t>
      </w:r>
    </w:p>
    <w:p w:rsidR="00046EC9" w:rsidRPr="0053405F" w:rsidRDefault="00046EC9" w:rsidP="00046EC9">
      <w:pPr>
        <w:pStyle w:val="ListParagraph"/>
        <w:numPr>
          <w:ilvl w:val="1"/>
          <w:numId w:val="3"/>
        </w:numPr>
        <w:rPr>
          <w:rFonts w:ascii="Cambria Math" w:hAnsi="Cambria Math"/>
          <w:sz w:val="24"/>
          <w:szCs w:val="24"/>
        </w:rPr>
      </w:pPr>
      <w:r w:rsidRPr="0053405F">
        <w:rPr>
          <w:rFonts w:ascii="Cambria Math" w:hAnsi="Cambria Math"/>
          <w:sz w:val="24"/>
          <w:szCs w:val="24"/>
        </w:rPr>
        <w:t>Psychologists perform surgical procedures under appropriate anesthesia to prevent pain and infection during and after surgery</w:t>
      </w:r>
    </w:p>
    <w:p w:rsidR="00046EC9" w:rsidRPr="0053405F" w:rsidRDefault="00046EC9" w:rsidP="00046EC9">
      <w:pPr>
        <w:pStyle w:val="ListParagraph"/>
        <w:numPr>
          <w:ilvl w:val="1"/>
          <w:numId w:val="3"/>
        </w:numPr>
        <w:rPr>
          <w:rFonts w:ascii="Cambria Math" w:hAnsi="Cambria Math"/>
          <w:sz w:val="24"/>
          <w:szCs w:val="24"/>
        </w:rPr>
      </w:pPr>
      <w:r w:rsidRPr="0053405F">
        <w:rPr>
          <w:rFonts w:ascii="Cambria Math" w:hAnsi="Cambria Math"/>
          <w:sz w:val="24"/>
          <w:szCs w:val="24"/>
        </w:rPr>
        <w:t>When an animal subject must die, psychologists proceed quickly with an effort to minimize pain, and in accordance with accepted procedures.</w:t>
      </w:r>
    </w:p>
    <w:p w:rsidR="00046EC9" w:rsidRPr="0053405F" w:rsidRDefault="00046EC9" w:rsidP="00046EC9">
      <w:pPr>
        <w:pStyle w:val="ListParagraph"/>
        <w:numPr>
          <w:ilvl w:val="0"/>
          <w:numId w:val="14"/>
        </w:numPr>
        <w:rPr>
          <w:rFonts w:ascii="Cambria Math" w:hAnsi="Cambria Math"/>
          <w:sz w:val="24"/>
          <w:szCs w:val="24"/>
        </w:rPr>
      </w:pPr>
      <w:r w:rsidRPr="0053405F">
        <w:rPr>
          <w:rFonts w:ascii="Cambria Math" w:hAnsi="Cambria Math"/>
          <w:sz w:val="24"/>
          <w:szCs w:val="24"/>
          <w:highlight w:val="yellow"/>
        </w:rPr>
        <w:t>Institutional Animal Care and Use Committee (IACUC)</w:t>
      </w:r>
      <w:r w:rsidRPr="0053405F">
        <w:rPr>
          <w:rFonts w:ascii="Cambria Math" w:hAnsi="Cambria Math"/>
          <w:sz w:val="24"/>
          <w:szCs w:val="24"/>
        </w:rPr>
        <w:t>: a committee that examines all proposed research with respect to its treatment of nonhuman subjects.  IACUC approval must be obtained prior to conducting any research with nonhuman subjects.</w:t>
      </w:r>
    </w:p>
    <w:p w:rsidR="00046EC9" w:rsidRPr="0053405F" w:rsidRDefault="00046EC9" w:rsidP="00F2290A">
      <w:pPr>
        <w:pStyle w:val="ListParagraph"/>
        <w:rPr>
          <w:rFonts w:ascii="Cambria Math" w:hAnsi="Cambria Math"/>
          <w:sz w:val="24"/>
          <w:szCs w:val="24"/>
        </w:rPr>
      </w:pPr>
    </w:p>
    <w:p w:rsidR="00F2290A" w:rsidRPr="0053405F" w:rsidRDefault="00F2290A" w:rsidP="00F2290A">
      <w:pPr>
        <w:rPr>
          <w:rFonts w:ascii="Cambria Math" w:hAnsi="Cambria Math"/>
          <w:sz w:val="24"/>
          <w:szCs w:val="24"/>
          <w:u w:val="single"/>
        </w:rPr>
      </w:pPr>
      <w:r w:rsidRPr="0053405F">
        <w:rPr>
          <w:rFonts w:ascii="Cambria Math" w:hAnsi="Cambria Math"/>
          <w:sz w:val="24"/>
          <w:szCs w:val="24"/>
          <w:u w:val="single"/>
        </w:rPr>
        <w:t>4.4 | Ethical Issues and Scientific Integrity</w:t>
      </w:r>
    </w:p>
    <w:p w:rsidR="00F2290A" w:rsidRPr="0053405F" w:rsidRDefault="00F2290A" w:rsidP="00F2290A">
      <w:pPr>
        <w:ind w:left="-284" w:right="-563"/>
        <w:rPr>
          <w:rFonts w:ascii="Cambria Math" w:hAnsi="Cambria Math"/>
          <w:shadow/>
          <w:sz w:val="24"/>
          <w:szCs w:val="24"/>
        </w:rPr>
      </w:pPr>
      <w:r w:rsidRPr="0053405F">
        <w:rPr>
          <w:rFonts w:ascii="Cambria Math" w:hAnsi="Cambria Math"/>
          <w:shadow/>
          <w:sz w:val="24"/>
          <w:szCs w:val="24"/>
        </w:rPr>
        <w:t>Fraud and Plagiarism</w:t>
      </w:r>
    </w:p>
    <w:p w:rsidR="00F2290A" w:rsidRPr="0053405F" w:rsidRDefault="00F2290A" w:rsidP="00F2290A">
      <w:pPr>
        <w:pStyle w:val="ListParagraph"/>
        <w:numPr>
          <w:ilvl w:val="0"/>
          <w:numId w:val="3"/>
        </w:numPr>
        <w:rPr>
          <w:rFonts w:ascii="Cambria Math" w:hAnsi="Cambria Math"/>
          <w:sz w:val="24"/>
          <w:szCs w:val="24"/>
        </w:rPr>
      </w:pPr>
      <w:r w:rsidRPr="0053405F">
        <w:rPr>
          <w:rFonts w:ascii="Cambria Math" w:hAnsi="Cambria Math"/>
          <w:sz w:val="24"/>
          <w:szCs w:val="24"/>
        </w:rPr>
        <w:t xml:space="preserve">Two </w:t>
      </w:r>
      <w:r w:rsidRPr="0053405F">
        <w:rPr>
          <w:rFonts w:ascii="Cambria Math" w:hAnsi="Cambria Math"/>
          <w:sz w:val="24"/>
          <w:szCs w:val="24"/>
          <w:u w:val="single"/>
        </w:rPr>
        <w:t>APA ethical standards</w:t>
      </w:r>
      <w:r w:rsidRPr="0053405F">
        <w:rPr>
          <w:rFonts w:ascii="Cambria Math" w:hAnsi="Cambria Math"/>
          <w:sz w:val="24"/>
          <w:szCs w:val="24"/>
        </w:rPr>
        <w:t xml:space="preserve"> relate to fraud and plagiarism:</w:t>
      </w:r>
    </w:p>
    <w:p w:rsidR="00F2290A" w:rsidRPr="0053405F" w:rsidRDefault="00F2290A" w:rsidP="00F2290A">
      <w:pPr>
        <w:pStyle w:val="ListParagraph"/>
        <w:numPr>
          <w:ilvl w:val="1"/>
          <w:numId w:val="3"/>
        </w:numPr>
        <w:rPr>
          <w:rFonts w:ascii="Cambria Math" w:hAnsi="Cambria Math"/>
          <w:sz w:val="24"/>
          <w:szCs w:val="24"/>
        </w:rPr>
      </w:pPr>
      <w:r w:rsidRPr="0053405F">
        <w:rPr>
          <w:rFonts w:ascii="Cambria Math" w:hAnsi="Cambria Math"/>
          <w:sz w:val="24"/>
          <w:szCs w:val="24"/>
        </w:rPr>
        <w:t>Reporting of Research (psychologists do not fabricate data; errors in published data be retracted and/or corrected)</w:t>
      </w:r>
    </w:p>
    <w:p w:rsidR="00F2290A" w:rsidRPr="0053405F" w:rsidRDefault="00F2290A" w:rsidP="00F2290A">
      <w:pPr>
        <w:pStyle w:val="ListParagraph"/>
        <w:numPr>
          <w:ilvl w:val="1"/>
          <w:numId w:val="3"/>
        </w:numPr>
        <w:rPr>
          <w:rFonts w:ascii="Cambria Math" w:hAnsi="Cambria Math"/>
          <w:sz w:val="24"/>
          <w:szCs w:val="24"/>
        </w:rPr>
      </w:pPr>
      <w:r w:rsidRPr="0053405F">
        <w:rPr>
          <w:rFonts w:ascii="Cambria Math" w:hAnsi="Cambria Math"/>
          <w:sz w:val="24"/>
          <w:szCs w:val="24"/>
        </w:rPr>
        <w:t>Plagiarism (psychologists do not present portions of another’s data or work as their own, even if the source is cited correctly.)</w:t>
      </w:r>
    </w:p>
    <w:p w:rsidR="00F2290A" w:rsidRPr="0053405F" w:rsidRDefault="00F2290A" w:rsidP="00F2290A">
      <w:pPr>
        <w:pStyle w:val="ListParagraph"/>
        <w:numPr>
          <w:ilvl w:val="0"/>
          <w:numId w:val="14"/>
        </w:numPr>
        <w:rPr>
          <w:rFonts w:ascii="Cambria Math" w:hAnsi="Cambria Math"/>
          <w:sz w:val="24"/>
          <w:szCs w:val="24"/>
        </w:rPr>
      </w:pPr>
      <w:r w:rsidRPr="0053405F">
        <w:rPr>
          <w:rFonts w:ascii="Cambria Math" w:hAnsi="Cambria Math"/>
          <w:sz w:val="24"/>
          <w:szCs w:val="24"/>
          <w:highlight w:val="yellow"/>
        </w:rPr>
        <w:t>Error VS. Fraud</w:t>
      </w:r>
      <w:r w:rsidRPr="0053405F">
        <w:rPr>
          <w:rFonts w:ascii="Cambria Math" w:hAnsi="Cambria Math"/>
          <w:sz w:val="24"/>
          <w:szCs w:val="24"/>
        </w:rPr>
        <w:t xml:space="preserve">: Error is an honest mistake that occurs in the research process, while Fraud is the explicit effort of a researcher to falsify or misrepresent data.  </w:t>
      </w:r>
    </w:p>
    <w:p w:rsidR="00F2290A" w:rsidRPr="0053405F" w:rsidRDefault="00F2290A" w:rsidP="00F2290A">
      <w:pPr>
        <w:pStyle w:val="ListParagraph"/>
        <w:numPr>
          <w:ilvl w:val="0"/>
          <w:numId w:val="14"/>
        </w:numPr>
        <w:rPr>
          <w:rFonts w:ascii="Cambria Math" w:hAnsi="Cambria Math"/>
          <w:sz w:val="24"/>
          <w:szCs w:val="24"/>
        </w:rPr>
      </w:pPr>
      <w:r w:rsidRPr="0053405F">
        <w:rPr>
          <w:rFonts w:ascii="Cambria Math" w:hAnsi="Cambria Math"/>
          <w:sz w:val="24"/>
          <w:szCs w:val="24"/>
        </w:rPr>
        <w:t xml:space="preserve">The </w:t>
      </w:r>
      <w:r w:rsidRPr="0053405F">
        <w:rPr>
          <w:rFonts w:ascii="Cambria Math" w:hAnsi="Cambria Math"/>
          <w:sz w:val="24"/>
          <w:szCs w:val="24"/>
          <w:u w:val="single"/>
        </w:rPr>
        <w:t>primary cause of fraud</w:t>
      </w:r>
      <w:r w:rsidRPr="0053405F">
        <w:rPr>
          <w:rFonts w:ascii="Cambria Math" w:hAnsi="Cambria Math"/>
          <w:sz w:val="24"/>
          <w:szCs w:val="24"/>
        </w:rPr>
        <w:t xml:space="preserve"> is the competitive nature of an academic career (“publish or perish”)</w:t>
      </w:r>
    </w:p>
    <w:p w:rsidR="00F2290A" w:rsidRPr="0053405F" w:rsidRDefault="00F2290A" w:rsidP="00F2290A">
      <w:pPr>
        <w:pStyle w:val="ListParagraph"/>
        <w:numPr>
          <w:ilvl w:val="0"/>
          <w:numId w:val="14"/>
        </w:numPr>
        <w:rPr>
          <w:rFonts w:ascii="Cambria Math" w:hAnsi="Cambria Math"/>
          <w:sz w:val="24"/>
          <w:szCs w:val="24"/>
        </w:rPr>
      </w:pPr>
      <w:r w:rsidRPr="0053405F">
        <w:rPr>
          <w:rFonts w:ascii="Cambria Math" w:hAnsi="Cambria Math"/>
          <w:sz w:val="24"/>
          <w:szCs w:val="24"/>
        </w:rPr>
        <w:t xml:space="preserve">Replication is a </w:t>
      </w:r>
      <w:r w:rsidRPr="0053405F">
        <w:rPr>
          <w:rFonts w:ascii="Cambria Math" w:hAnsi="Cambria Math"/>
          <w:sz w:val="24"/>
          <w:szCs w:val="24"/>
          <w:u w:val="single"/>
        </w:rPr>
        <w:t>safeguard</w:t>
      </w:r>
      <w:r w:rsidRPr="0053405F">
        <w:rPr>
          <w:rFonts w:ascii="Cambria Math" w:hAnsi="Cambria Math"/>
          <w:sz w:val="24"/>
          <w:szCs w:val="24"/>
        </w:rPr>
        <w:t xml:space="preserve"> against fraud.</w:t>
      </w:r>
    </w:p>
    <w:p w:rsidR="00F2290A" w:rsidRPr="0053405F" w:rsidRDefault="00F2290A" w:rsidP="00F2290A">
      <w:pPr>
        <w:pStyle w:val="ListParagraph"/>
        <w:numPr>
          <w:ilvl w:val="0"/>
          <w:numId w:val="14"/>
        </w:numPr>
        <w:rPr>
          <w:rFonts w:ascii="Cambria Math" w:hAnsi="Cambria Math"/>
          <w:sz w:val="24"/>
          <w:szCs w:val="24"/>
        </w:rPr>
      </w:pPr>
      <w:r w:rsidRPr="0053405F">
        <w:rPr>
          <w:rFonts w:ascii="Cambria Math" w:hAnsi="Cambria Math"/>
          <w:sz w:val="24"/>
          <w:szCs w:val="24"/>
          <w:highlight w:val="yellow"/>
        </w:rPr>
        <w:t>Replication</w:t>
      </w:r>
      <w:r w:rsidRPr="0053405F">
        <w:rPr>
          <w:rFonts w:ascii="Cambria Math" w:hAnsi="Cambria Math"/>
          <w:sz w:val="24"/>
          <w:szCs w:val="24"/>
        </w:rPr>
        <w:t>: repetition of a research study using the same basic procedures used in the original.  Either the replication supports the original study by duplicating the original results, or it casts doubts on the original study by demonstrating that the original result is not easily repeated.</w:t>
      </w:r>
    </w:p>
    <w:p w:rsidR="00F2290A" w:rsidRPr="0053405F" w:rsidRDefault="00595D85" w:rsidP="00F2290A">
      <w:pPr>
        <w:pStyle w:val="ListParagraph"/>
        <w:numPr>
          <w:ilvl w:val="0"/>
          <w:numId w:val="14"/>
        </w:numPr>
        <w:rPr>
          <w:rFonts w:ascii="Cambria Math" w:hAnsi="Cambria Math"/>
          <w:sz w:val="24"/>
          <w:szCs w:val="24"/>
        </w:rPr>
      </w:pPr>
      <w:r w:rsidRPr="0053405F">
        <w:rPr>
          <w:rFonts w:ascii="Cambria Math" w:hAnsi="Cambria Math"/>
          <w:sz w:val="24"/>
          <w:szCs w:val="24"/>
        </w:rPr>
        <w:t xml:space="preserve">Peer review is another </w:t>
      </w:r>
      <w:r w:rsidRPr="0053405F">
        <w:rPr>
          <w:rFonts w:ascii="Cambria Math" w:hAnsi="Cambria Math"/>
          <w:sz w:val="24"/>
          <w:szCs w:val="24"/>
          <w:u w:val="single"/>
        </w:rPr>
        <w:t>safeguard</w:t>
      </w:r>
      <w:r w:rsidRPr="0053405F">
        <w:rPr>
          <w:rFonts w:ascii="Cambria Math" w:hAnsi="Cambria Math"/>
          <w:sz w:val="24"/>
          <w:szCs w:val="24"/>
        </w:rPr>
        <w:t xml:space="preserve"> against fraud.</w:t>
      </w:r>
    </w:p>
    <w:p w:rsidR="00595D85" w:rsidRPr="0053405F" w:rsidRDefault="00595D85" w:rsidP="00F2290A">
      <w:pPr>
        <w:pStyle w:val="ListParagraph"/>
        <w:numPr>
          <w:ilvl w:val="0"/>
          <w:numId w:val="14"/>
        </w:numPr>
        <w:rPr>
          <w:rFonts w:ascii="Cambria Math" w:hAnsi="Cambria Math"/>
          <w:sz w:val="24"/>
          <w:szCs w:val="24"/>
        </w:rPr>
      </w:pPr>
      <w:r w:rsidRPr="0053405F">
        <w:rPr>
          <w:rFonts w:ascii="Cambria Math" w:hAnsi="Cambria Math"/>
          <w:sz w:val="24"/>
          <w:szCs w:val="24"/>
          <w:highlight w:val="yellow"/>
        </w:rPr>
        <w:t>Peer Review</w:t>
      </w:r>
      <w:r w:rsidRPr="0053405F">
        <w:rPr>
          <w:rFonts w:ascii="Cambria Math" w:hAnsi="Cambria Math"/>
          <w:sz w:val="24"/>
          <w:szCs w:val="24"/>
        </w:rPr>
        <w:t xml:space="preserve">: when a researcher submits a research article for publication, the editor of the journal and a few experts in the field critically scrutinize every aspect of the study, evaluating the quality of the research study and the value it’s provided in scientific knowledge.  </w:t>
      </w:r>
    </w:p>
    <w:p w:rsidR="00595D85" w:rsidRPr="0053405F" w:rsidRDefault="00595D85" w:rsidP="00F2290A">
      <w:pPr>
        <w:pStyle w:val="ListParagraph"/>
        <w:numPr>
          <w:ilvl w:val="0"/>
          <w:numId w:val="14"/>
        </w:numPr>
        <w:rPr>
          <w:rFonts w:ascii="Cambria Math" w:hAnsi="Cambria Math"/>
          <w:sz w:val="24"/>
          <w:szCs w:val="24"/>
        </w:rPr>
      </w:pPr>
      <w:r w:rsidRPr="0053405F">
        <w:rPr>
          <w:rFonts w:ascii="Cambria Math" w:hAnsi="Cambria Math"/>
          <w:sz w:val="24"/>
          <w:szCs w:val="24"/>
        </w:rPr>
        <w:t>Plagiarism can happen on various levels, including very subtle ones.</w:t>
      </w:r>
    </w:p>
    <w:p w:rsidR="00595D85" w:rsidRPr="0053405F" w:rsidRDefault="00595D85" w:rsidP="00F2290A">
      <w:pPr>
        <w:pStyle w:val="ListParagraph"/>
        <w:numPr>
          <w:ilvl w:val="0"/>
          <w:numId w:val="14"/>
        </w:numPr>
        <w:rPr>
          <w:rFonts w:ascii="Cambria Math" w:hAnsi="Cambria Math"/>
          <w:sz w:val="24"/>
          <w:szCs w:val="24"/>
        </w:rPr>
      </w:pPr>
      <w:r w:rsidRPr="0053405F">
        <w:rPr>
          <w:rFonts w:ascii="Cambria Math" w:hAnsi="Cambria Math"/>
          <w:sz w:val="24"/>
          <w:szCs w:val="24"/>
        </w:rPr>
        <w:t xml:space="preserve">The following 6 guidelines can prevent one from plagiarizing: </w:t>
      </w:r>
    </w:p>
    <w:p w:rsidR="00595D85" w:rsidRPr="0053405F" w:rsidRDefault="00595D85" w:rsidP="00595D85">
      <w:pPr>
        <w:pStyle w:val="ListParagraph"/>
        <w:numPr>
          <w:ilvl w:val="1"/>
          <w:numId w:val="14"/>
        </w:numPr>
        <w:rPr>
          <w:rFonts w:ascii="Cambria Math" w:hAnsi="Cambria Math"/>
          <w:sz w:val="24"/>
          <w:szCs w:val="24"/>
        </w:rPr>
      </w:pPr>
      <w:r w:rsidRPr="0053405F">
        <w:rPr>
          <w:rFonts w:ascii="Cambria Math" w:hAnsi="Cambria Math"/>
          <w:sz w:val="24"/>
          <w:szCs w:val="24"/>
        </w:rPr>
        <w:t xml:space="preserve">Take complete notes, including </w:t>
      </w:r>
      <w:r w:rsidRPr="0053405F">
        <w:rPr>
          <w:rFonts w:ascii="Cambria Math" w:hAnsi="Cambria Math"/>
          <w:sz w:val="24"/>
          <w:szCs w:val="24"/>
          <w:u w:val="single"/>
        </w:rPr>
        <w:t>complete citation</w:t>
      </w:r>
      <w:r w:rsidRPr="0053405F">
        <w:rPr>
          <w:rFonts w:ascii="Cambria Math" w:hAnsi="Cambria Math"/>
          <w:sz w:val="24"/>
          <w:szCs w:val="24"/>
        </w:rPr>
        <w:t xml:space="preserve"> of source.</w:t>
      </w:r>
    </w:p>
    <w:p w:rsidR="00595D85" w:rsidRPr="0053405F" w:rsidRDefault="00595D85" w:rsidP="00595D85">
      <w:pPr>
        <w:pStyle w:val="ListParagraph"/>
        <w:numPr>
          <w:ilvl w:val="1"/>
          <w:numId w:val="14"/>
        </w:numPr>
        <w:rPr>
          <w:rFonts w:ascii="Cambria Math" w:hAnsi="Cambria Math"/>
          <w:sz w:val="24"/>
          <w:szCs w:val="24"/>
        </w:rPr>
      </w:pPr>
      <w:r w:rsidRPr="0053405F">
        <w:rPr>
          <w:rFonts w:ascii="Cambria Math" w:hAnsi="Cambria Math"/>
          <w:sz w:val="24"/>
          <w:szCs w:val="24"/>
        </w:rPr>
        <w:t>Within your paper, identify an ideas, words, or information that is not your own.</w:t>
      </w:r>
    </w:p>
    <w:p w:rsidR="00595D85" w:rsidRPr="0053405F" w:rsidRDefault="00595D85" w:rsidP="00595D85">
      <w:pPr>
        <w:pStyle w:val="ListParagraph"/>
        <w:numPr>
          <w:ilvl w:val="1"/>
          <w:numId w:val="14"/>
        </w:numPr>
        <w:rPr>
          <w:rFonts w:ascii="Cambria Math" w:hAnsi="Cambria Math"/>
          <w:sz w:val="24"/>
          <w:szCs w:val="24"/>
        </w:rPr>
      </w:pPr>
      <w:r w:rsidRPr="0053405F">
        <w:rPr>
          <w:rFonts w:ascii="Cambria Math" w:hAnsi="Cambria Math"/>
          <w:sz w:val="24"/>
          <w:szCs w:val="24"/>
        </w:rPr>
        <w:t>Use quotation marks for any direct quotes, and indicate the source you obtained them from.</w:t>
      </w:r>
    </w:p>
    <w:p w:rsidR="00595D85" w:rsidRPr="0053405F" w:rsidRDefault="00595D85" w:rsidP="00595D85">
      <w:pPr>
        <w:pStyle w:val="ListParagraph"/>
        <w:numPr>
          <w:ilvl w:val="1"/>
          <w:numId w:val="14"/>
        </w:numPr>
        <w:rPr>
          <w:rFonts w:ascii="Cambria Math" w:hAnsi="Cambria Math"/>
          <w:sz w:val="24"/>
          <w:szCs w:val="24"/>
        </w:rPr>
      </w:pPr>
      <w:r w:rsidRPr="0053405F">
        <w:rPr>
          <w:rFonts w:ascii="Cambria Math" w:hAnsi="Cambria Math"/>
          <w:sz w:val="24"/>
          <w:szCs w:val="24"/>
        </w:rPr>
        <w:t>Be careful about paraphrasing.  Use your own words or direct quotes instead, and always credit the source.</w:t>
      </w:r>
    </w:p>
    <w:p w:rsidR="00F2290A" w:rsidRPr="0053405F" w:rsidRDefault="00595D85" w:rsidP="00F2290A">
      <w:pPr>
        <w:pStyle w:val="ListParagraph"/>
        <w:numPr>
          <w:ilvl w:val="1"/>
          <w:numId w:val="14"/>
        </w:numPr>
        <w:rPr>
          <w:rFonts w:ascii="Cambria Math" w:hAnsi="Cambria Math"/>
          <w:sz w:val="24"/>
          <w:szCs w:val="24"/>
        </w:rPr>
      </w:pPr>
      <w:r w:rsidRPr="0053405F">
        <w:rPr>
          <w:rFonts w:ascii="Cambria Math" w:hAnsi="Cambria Math"/>
          <w:sz w:val="24"/>
          <w:szCs w:val="24"/>
        </w:rPr>
        <w:t xml:space="preserve">Include a complete list of references at the end of the paper.  </w:t>
      </w:r>
    </w:p>
    <w:p w:rsidR="00595D85" w:rsidRPr="0053405F" w:rsidRDefault="00595D85" w:rsidP="00F2290A">
      <w:pPr>
        <w:pStyle w:val="ListParagraph"/>
        <w:numPr>
          <w:ilvl w:val="1"/>
          <w:numId w:val="14"/>
        </w:numPr>
        <w:rPr>
          <w:rFonts w:ascii="Cambria Math" w:hAnsi="Cambria Math"/>
          <w:sz w:val="24"/>
          <w:szCs w:val="24"/>
        </w:rPr>
      </w:pPr>
      <w:r w:rsidRPr="0053405F">
        <w:rPr>
          <w:rFonts w:ascii="Cambria Math" w:hAnsi="Cambria Math"/>
          <w:sz w:val="24"/>
          <w:szCs w:val="24"/>
        </w:rPr>
        <w:t>If you are unsure whether a citation is necessary, cite the source. No harm comes from being overly cautious.</w:t>
      </w:r>
    </w:p>
    <w:p w:rsidR="00595D85" w:rsidRPr="0053405F" w:rsidRDefault="00046B9D" w:rsidP="00046B9D">
      <w:pPr>
        <w:pStyle w:val="ListParagraph"/>
        <w:numPr>
          <w:ilvl w:val="0"/>
          <w:numId w:val="15"/>
        </w:numPr>
        <w:rPr>
          <w:rFonts w:ascii="Cambria Math" w:hAnsi="Cambria Math"/>
          <w:sz w:val="24"/>
          <w:szCs w:val="24"/>
        </w:rPr>
      </w:pPr>
      <w:r w:rsidRPr="0053405F">
        <w:rPr>
          <w:rFonts w:ascii="Cambria Math" w:hAnsi="Cambria Math"/>
          <w:sz w:val="24"/>
          <w:szCs w:val="24"/>
        </w:rPr>
        <w:t>Three Examples of Plagiarism:</w:t>
      </w:r>
    </w:p>
    <w:p w:rsidR="00046B9D" w:rsidRPr="0053405F" w:rsidRDefault="00046B9D" w:rsidP="00046B9D">
      <w:pPr>
        <w:pStyle w:val="ListParagraph"/>
        <w:numPr>
          <w:ilvl w:val="1"/>
          <w:numId w:val="15"/>
        </w:numPr>
        <w:rPr>
          <w:rFonts w:ascii="Cambria Math" w:hAnsi="Cambria Math"/>
          <w:sz w:val="24"/>
          <w:szCs w:val="24"/>
        </w:rPr>
      </w:pPr>
      <w:r w:rsidRPr="0053405F">
        <w:rPr>
          <w:rFonts w:ascii="Cambria Math" w:hAnsi="Cambria Math"/>
          <w:sz w:val="24"/>
          <w:szCs w:val="24"/>
        </w:rPr>
        <w:t>Repeating large sections of text word for word, even with citation.</w:t>
      </w:r>
    </w:p>
    <w:p w:rsidR="00046B9D" w:rsidRPr="0053405F" w:rsidRDefault="00046B9D" w:rsidP="00046B9D">
      <w:pPr>
        <w:pStyle w:val="ListParagraph"/>
        <w:numPr>
          <w:ilvl w:val="1"/>
          <w:numId w:val="15"/>
        </w:numPr>
        <w:rPr>
          <w:rFonts w:ascii="Cambria Math" w:hAnsi="Cambria Math"/>
          <w:sz w:val="24"/>
          <w:szCs w:val="24"/>
        </w:rPr>
      </w:pPr>
      <w:r w:rsidRPr="0053405F">
        <w:rPr>
          <w:rFonts w:ascii="Cambria Math" w:hAnsi="Cambria Math"/>
          <w:sz w:val="24"/>
          <w:szCs w:val="24"/>
        </w:rPr>
        <w:t>Changing a few words of a large body of text, even with citation.</w:t>
      </w:r>
    </w:p>
    <w:p w:rsidR="00046B9D" w:rsidRPr="0053405F" w:rsidRDefault="00046B9D" w:rsidP="00046B9D">
      <w:pPr>
        <w:pStyle w:val="ListParagraph"/>
        <w:numPr>
          <w:ilvl w:val="1"/>
          <w:numId w:val="15"/>
        </w:numPr>
        <w:rPr>
          <w:rFonts w:ascii="Cambria Math" w:hAnsi="Cambria Math"/>
          <w:sz w:val="24"/>
          <w:szCs w:val="24"/>
        </w:rPr>
      </w:pPr>
      <w:r w:rsidRPr="0053405F">
        <w:rPr>
          <w:rFonts w:ascii="Cambria Math" w:hAnsi="Cambria Math"/>
          <w:sz w:val="24"/>
          <w:szCs w:val="24"/>
        </w:rPr>
        <w:lastRenderedPageBreak/>
        <w:t>Changing most of the wording but keeping the structure and order of ideas is more like paraphrasing, but still plagiarism even with citation.</w:t>
      </w:r>
    </w:p>
    <w:p w:rsidR="00DE5090" w:rsidRPr="00046B9D" w:rsidRDefault="00046B9D" w:rsidP="00DE5090">
      <w:pPr>
        <w:pStyle w:val="ListParagraph"/>
        <w:numPr>
          <w:ilvl w:val="0"/>
          <w:numId w:val="15"/>
        </w:numPr>
        <w:ind w:left="510"/>
        <w:rPr>
          <w:rFonts w:ascii="Century" w:hAnsi="Century"/>
          <w:sz w:val="24"/>
        </w:rPr>
      </w:pPr>
      <w:r w:rsidRPr="0053405F">
        <w:rPr>
          <w:rFonts w:ascii="Cambria Math" w:hAnsi="Cambria Math"/>
          <w:sz w:val="24"/>
          <w:szCs w:val="24"/>
        </w:rPr>
        <w:t>Rephrasing in your own words, your own structure, and a citation for the original source is an acc</w:t>
      </w:r>
      <w:r w:rsidRPr="00046B9D">
        <w:rPr>
          <w:rFonts w:ascii="Century" w:hAnsi="Century"/>
          <w:sz w:val="24"/>
        </w:rPr>
        <w:t>eptable paraphrase (not plagiarism.)</w:t>
      </w:r>
    </w:p>
    <w:sectPr w:rsidR="00DE5090" w:rsidRPr="00046B9D" w:rsidSect="004C4EA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A00002EF" w:usb1="420020EB" w:usb2="00000000" w:usb3="00000000" w:csb0="0000009F" w:csb1="00000000"/>
  </w:font>
  <w:font w:name="SimSun">
    <w:altName w:val="宋体"/>
    <w:panose1 w:val="02010600030101010101"/>
    <w:charset w:val="86"/>
    <w:family w:val="auto"/>
    <w:pitch w:val="variable"/>
    <w:sig w:usb0="00000003" w:usb1="080E0000" w:usb2="00000010" w:usb3="00000000" w:csb0="00040001" w:csb1="00000000"/>
  </w:font>
  <w:font w:name="FrankRuehl">
    <w:panose1 w:val="00000000000000000000"/>
    <w:charset w:val="B1"/>
    <w:family w:val="auto"/>
    <w:pitch w:val="variable"/>
    <w:sig w:usb0="00000801" w:usb1="00000000" w:usb2="00000000" w:usb3="00000000" w:csb0="00000020"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468pt;height:440.35pt" o:bullet="t">
        <v:imagedata r:id="rId1" o:title="star"/>
      </v:shape>
    </w:pict>
  </w:numPicBullet>
  <w:abstractNum w:abstractNumId="0">
    <w:nsid w:val="03226A22"/>
    <w:multiLevelType w:val="multilevel"/>
    <w:tmpl w:val="E9FE4AA2"/>
    <w:lvl w:ilvl="0">
      <w:start w:val="1"/>
      <w:numFmt w:val="bullet"/>
      <w:lvlText w:val=""/>
      <w:lvlPicBulletId w:val="0"/>
      <w:lvlJc w:val="left"/>
      <w:pPr>
        <w:ind w:left="964" w:hanging="454"/>
      </w:pPr>
      <w:rPr>
        <w:rFonts w:ascii="Symbol" w:hAnsi="Symbol" w:hint="default"/>
        <w:color w:val="auto"/>
      </w:rPr>
    </w:lvl>
    <w:lvl w:ilvl="1">
      <w:start w:val="1"/>
      <w:numFmt w:val="decimal"/>
      <w:lvlText w:val="%2."/>
      <w:lvlJc w:val="left"/>
      <w:pPr>
        <w:ind w:left="1537" w:hanging="454"/>
      </w:pPr>
      <w:rPr>
        <w:rFonts w:hint="default"/>
      </w:rPr>
    </w:lvl>
    <w:lvl w:ilvl="2">
      <w:start w:val="1"/>
      <w:numFmt w:val="bullet"/>
      <w:lvlText w:val=""/>
      <w:lvlJc w:val="left"/>
      <w:pPr>
        <w:ind w:left="2110" w:hanging="454"/>
      </w:pPr>
      <w:rPr>
        <w:rFonts w:ascii="Wingdings" w:hAnsi="Wingdings" w:hint="default"/>
      </w:rPr>
    </w:lvl>
    <w:lvl w:ilvl="3">
      <w:start w:val="1"/>
      <w:numFmt w:val="bullet"/>
      <w:lvlText w:val=""/>
      <w:lvlJc w:val="left"/>
      <w:pPr>
        <w:ind w:left="2683" w:hanging="454"/>
      </w:pPr>
      <w:rPr>
        <w:rFonts w:ascii="Symbol" w:hAnsi="Symbol" w:hint="default"/>
      </w:rPr>
    </w:lvl>
    <w:lvl w:ilvl="4">
      <w:start w:val="1"/>
      <w:numFmt w:val="bullet"/>
      <w:lvlText w:val="o"/>
      <w:lvlJc w:val="left"/>
      <w:pPr>
        <w:ind w:left="3256" w:hanging="454"/>
      </w:pPr>
      <w:rPr>
        <w:rFonts w:ascii="Courier New" w:hAnsi="Courier New" w:cs="Courier New" w:hint="default"/>
      </w:rPr>
    </w:lvl>
    <w:lvl w:ilvl="5">
      <w:start w:val="1"/>
      <w:numFmt w:val="bullet"/>
      <w:lvlText w:val=""/>
      <w:lvlJc w:val="left"/>
      <w:pPr>
        <w:ind w:left="3829" w:hanging="454"/>
      </w:pPr>
      <w:rPr>
        <w:rFonts w:ascii="Wingdings" w:hAnsi="Wingdings" w:hint="default"/>
      </w:rPr>
    </w:lvl>
    <w:lvl w:ilvl="6">
      <w:start w:val="1"/>
      <w:numFmt w:val="bullet"/>
      <w:lvlText w:val=""/>
      <w:lvlJc w:val="left"/>
      <w:pPr>
        <w:ind w:left="4402" w:hanging="454"/>
      </w:pPr>
      <w:rPr>
        <w:rFonts w:ascii="Symbol" w:hAnsi="Symbol" w:hint="default"/>
      </w:rPr>
    </w:lvl>
    <w:lvl w:ilvl="7">
      <w:start w:val="1"/>
      <w:numFmt w:val="bullet"/>
      <w:lvlText w:val="o"/>
      <w:lvlJc w:val="left"/>
      <w:pPr>
        <w:ind w:left="4975" w:hanging="454"/>
      </w:pPr>
      <w:rPr>
        <w:rFonts w:ascii="Courier New" w:hAnsi="Courier New" w:cs="Courier New" w:hint="default"/>
      </w:rPr>
    </w:lvl>
    <w:lvl w:ilvl="8">
      <w:start w:val="1"/>
      <w:numFmt w:val="bullet"/>
      <w:lvlText w:val=""/>
      <w:lvlJc w:val="left"/>
      <w:pPr>
        <w:ind w:left="5548" w:hanging="454"/>
      </w:pPr>
      <w:rPr>
        <w:rFonts w:ascii="Wingdings" w:hAnsi="Wingdings" w:hint="default"/>
      </w:rPr>
    </w:lvl>
  </w:abstractNum>
  <w:abstractNum w:abstractNumId="1">
    <w:nsid w:val="0E2545F5"/>
    <w:multiLevelType w:val="hybridMultilevel"/>
    <w:tmpl w:val="D5FCC8BA"/>
    <w:lvl w:ilvl="0" w:tplc="F3F81542">
      <w:start w:val="1"/>
      <w:numFmt w:val="bullet"/>
      <w:lvlText w:val=""/>
      <w:lvlPicBulletId w:val="0"/>
      <w:lvlJc w:val="left"/>
      <w:pPr>
        <w:ind w:left="720" w:hanging="360"/>
      </w:pPr>
      <w:rPr>
        <w:rFonts w:ascii="Symbol" w:hAnsi="Symbol" w:hint="default"/>
        <w:color w:val="auto"/>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3579DB"/>
    <w:multiLevelType w:val="hybridMultilevel"/>
    <w:tmpl w:val="1744D8E4"/>
    <w:lvl w:ilvl="0" w:tplc="F3F81542">
      <w:start w:val="1"/>
      <w:numFmt w:val="bullet"/>
      <w:lvlText w:val=""/>
      <w:lvlPicBulletId w:val="0"/>
      <w:lvlJc w:val="left"/>
      <w:pPr>
        <w:ind w:left="720" w:hanging="360"/>
      </w:pPr>
      <w:rPr>
        <w:rFonts w:ascii="Symbol" w:hAnsi="Symbol" w:hint="default"/>
        <w:color w:val="auto"/>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F22A01"/>
    <w:multiLevelType w:val="hybridMultilevel"/>
    <w:tmpl w:val="CC44DED6"/>
    <w:lvl w:ilvl="0" w:tplc="F3F81542">
      <w:start w:val="1"/>
      <w:numFmt w:val="bullet"/>
      <w:lvlText w:val=""/>
      <w:lvlPicBulletId w:val="0"/>
      <w:lvlJc w:val="left"/>
      <w:pPr>
        <w:ind w:left="720" w:hanging="360"/>
      </w:pPr>
      <w:rPr>
        <w:rFonts w:ascii="Symbol" w:hAnsi="Symbol" w:hint="default"/>
        <w:color w:val="auto"/>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C9686B"/>
    <w:multiLevelType w:val="hybridMultilevel"/>
    <w:tmpl w:val="F2CAC11C"/>
    <w:lvl w:ilvl="0" w:tplc="F3F81542">
      <w:start w:val="1"/>
      <w:numFmt w:val="bullet"/>
      <w:lvlText w:val=""/>
      <w:lvlPicBulletId w:val="0"/>
      <w:lvlJc w:val="left"/>
      <w:pPr>
        <w:ind w:left="720" w:hanging="360"/>
      </w:pPr>
      <w:rPr>
        <w:rFonts w:ascii="Symbol" w:hAnsi="Symbol" w:hint="default"/>
        <w:color w:val="auto"/>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C87754"/>
    <w:multiLevelType w:val="multilevel"/>
    <w:tmpl w:val="BEBCC898"/>
    <w:lvl w:ilvl="0">
      <w:start w:val="1"/>
      <w:numFmt w:val="bullet"/>
      <w:lvlText w:val=""/>
      <w:lvlPicBulletId w:val="0"/>
      <w:lvlJc w:val="left"/>
      <w:pPr>
        <w:ind w:left="964" w:hanging="454"/>
      </w:pPr>
      <w:rPr>
        <w:rFonts w:ascii="Symbol" w:hAnsi="Symbol" w:hint="default"/>
        <w:color w:val="auto"/>
      </w:rPr>
    </w:lvl>
    <w:lvl w:ilvl="1">
      <w:start w:val="1"/>
      <w:numFmt w:val="decimal"/>
      <w:lvlText w:val="%2."/>
      <w:lvlJc w:val="left"/>
      <w:pPr>
        <w:ind w:left="1537" w:hanging="454"/>
      </w:pPr>
      <w:rPr>
        <w:rFonts w:hint="default"/>
      </w:rPr>
    </w:lvl>
    <w:lvl w:ilvl="2">
      <w:start w:val="1"/>
      <w:numFmt w:val="bullet"/>
      <w:lvlText w:val=""/>
      <w:lvlJc w:val="left"/>
      <w:pPr>
        <w:ind w:left="2110" w:hanging="454"/>
      </w:pPr>
      <w:rPr>
        <w:rFonts w:ascii="Wingdings" w:hAnsi="Wingdings" w:hint="default"/>
      </w:rPr>
    </w:lvl>
    <w:lvl w:ilvl="3">
      <w:start w:val="1"/>
      <w:numFmt w:val="bullet"/>
      <w:lvlText w:val=""/>
      <w:lvlJc w:val="left"/>
      <w:pPr>
        <w:ind w:left="2683" w:hanging="454"/>
      </w:pPr>
      <w:rPr>
        <w:rFonts w:ascii="Symbol" w:hAnsi="Symbol" w:hint="default"/>
      </w:rPr>
    </w:lvl>
    <w:lvl w:ilvl="4">
      <w:start w:val="1"/>
      <w:numFmt w:val="bullet"/>
      <w:lvlText w:val="o"/>
      <w:lvlJc w:val="left"/>
      <w:pPr>
        <w:ind w:left="3256" w:hanging="454"/>
      </w:pPr>
      <w:rPr>
        <w:rFonts w:ascii="Courier New" w:hAnsi="Courier New" w:cs="Courier New" w:hint="default"/>
      </w:rPr>
    </w:lvl>
    <w:lvl w:ilvl="5">
      <w:start w:val="1"/>
      <w:numFmt w:val="bullet"/>
      <w:lvlText w:val=""/>
      <w:lvlJc w:val="left"/>
      <w:pPr>
        <w:ind w:left="3829" w:hanging="454"/>
      </w:pPr>
      <w:rPr>
        <w:rFonts w:ascii="Wingdings" w:hAnsi="Wingdings" w:hint="default"/>
      </w:rPr>
    </w:lvl>
    <w:lvl w:ilvl="6">
      <w:start w:val="1"/>
      <w:numFmt w:val="bullet"/>
      <w:lvlText w:val=""/>
      <w:lvlJc w:val="left"/>
      <w:pPr>
        <w:ind w:left="4402" w:hanging="454"/>
      </w:pPr>
      <w:rPr>
        <w:rFonts w:ascii="Symbol" w:hAnsi="Symbol" w:hint="default"/>
      </w:rPr>
    </w:lvl>
    <w:lvl w:ilvl="7">
      <w:start w:val="1"/>
      <w:numFmt w:val="bullet"/>
      <w:lvlText w:val="o"/>
      <w:lvlJc w:val="left"/>
      <w:pPr>
        <w:ind w:left="4975" w:hanging="454"/>
      </w:pPr>
      <w:rPr>
        <w:rFonts w:ascii="Courier New" w:hAnsi="Courier New" w:cs="Courier New" w:hint="default"/>
      </w:rPr>
    </w:lvl>
    <w:lvl w:ilvl="8">
      <w:start w:val="1"/>
      <w:numFmt w:val="bullet"/>
      <w:lvlText w:val=""/>
      <w:lvlJc w:val="left"/>
      <w:pPr>
        <w:ind w:left="5548" w:hanging="454"/>
      </w:pPr>
      <w:rPr>
        <w:rFonts w:ascii="Wingdings" w:hAnsi="Wingdings" w:hint="default"/>
      </w:rPr>
    </w:lvl>
  </w:abstractNum>
  <w:abstractNum w:abstractNumId="6">
    <w:nsid w:val="29CE00FB"/>
    <w:multiLevelType w:val="hybridMultilevel"/>
    <w:tmpl w:val="8E48D618"/>
    <w:lvl w:ilvl="0" w:tplc="F3F81542">
      <w:start w:val="1"/>
      <w:numFmt w:val="bullet"/>
      <w:lvlText w:val=""/>
      <w:lvlPicBulletId w:val="0"/>
      <w:lvlJc w:val="left"/>
      <w:pPr>
        <w:ind w:left="720" w:hanging="360"/>
      </w:pPr>
      <w:rPr>
        <w:rFonts w:ascii="Symbol" w:hAnsi="Symbol" w:hint="default"/>
        <w:color w:val="auto"/>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D313681"/>
    <w:multiLevelType w:val="hybridMultilevel"/>
    <w:tmpl w:val="396C500C"/>
    <w:lvl w:ilvl="0" w:tplc="F3F81542">
      <w:start w:val="1"/>
      <w:numFmt w:val="bullet"/>
      <w:lvlText w:val=""/>
      <w:lvlPicBulletId w:val="0"/>
      <w:lvlJc w:val="left"/>
      <w:pPr>
        <w:ind w:left="720" w:hanging="360"/>
      </w:pPr>
      <w:rPr>
        <w:rFonts w:ascii="Symbol" w:hAnsi="Symbol" w:hint="default"/>
        <w:color w:val="auto"/>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1EA653C"/>
    <w:multiLevelType w:val="hybridMultilevel"/>
    <w:tmpl w:val="DE9CA69A"/>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nsid w:val="44A93CEC"/>
    <w:multiLevelType w:val="hybridMultilevel"/>
    <w:tmpl w:val="2E84CF24"/>
    <w:lvl w:ilvl="0" w:tplc="F3F81542">
      <w:start w:val="1"/>
      <w:numFmt w:val="bullet"/>
      <w:lvlText w:val=""/>
      <w:lvlPicBulletId w:val="0"/>
      <w:lvlJc w:val="left"/>
      <w:pPr>
        <w:ind w:left="720" w:hanging="360"/>
      </w:pPr>
      <w:rPr>
        <w:rFonts w:ascii="Symbol" w:hAnsi="Symbol" w:hint="default"/>
        <w:color w:val="auto"/>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42E30BF"/>
    <w:multiLevelType w:val="hybridMultilevel"/>
    <w:tmpl w:val="F3F0C510"/>
    <w:lvl w:ilvl="0" w:tplc="F3F81542">
      <w:start w:val="1"/>
      <w:numFmt w:val="bullet"/>
      <w:lvlText w:val=""/>
      <w:lvlPicBulletId w:val="0"/>
      <w:lvlJc w:val="left"/>
      <w:pPr>
        <w:ind w:left="720" w:hanging="360"/>
      </w:pPr>
      <w:rPr>
        <w:rFonts w:ascii="Symbol" w:hAnsi="Symbol" w:hint="default"/>
        <w:color w:val="auto"/>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0DE3249"/>
    <w:multiLevelType w:val="hybridMultilevel"/>
    <w:tmpl w:val="A99A1412"/>
    <w:lvl w:ilvl="0" w:tplc="F3F81542">
      <w:start w:val="1"/>
      <w:numFmt w:val="bullet"/>
      <w:lvlText w:val=""/>
      <w:lvlPicBulletId w:val="0"/>
      <w:lvlJc w:val="left"/>
      <w:pPr>
        <w:ind w:left="720" w:hanging="360"/>
      </w:pPr>
      <w:rPr>
        <w:rFonts w:ascii="Symbol" w:hAnsi="Symbol" w:hint="default"/>
        <w:color w:val="auto"/>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19528F7"/>
    <w:multiLevelType w:val="multilevel"/>
    <w:tmpl w:val="EFA42ED4"/>
    <w:lvl w:ilvl="0">
      <w:start w:val="1"/>
      <w:numFmt w:val="bullet"/>
      <w:lvlText w:val=""/>
      <w:lvlJc w:val="left"/>
      <w:pPr>
        <w:ind w:left="964" w:hanging="454"/>
      </w:pPr>
      <w:rPr>
        <w:rFonts w:ascii="Symbol" w:hAnsi="Symbol" w:hint="default"/>
      </w:rPr>
    </w:lvl>
    <w:lvl w:ilvl="1">
      <w:start w:val="1"/>
      <w:numFmt w:val="bullet"/>
      <w:lvlText w:val="o"/>
      <w:lvlJc w:val="left"/>
      <w:pPr>
        <w:ind w:left="1537" w:hanging="454"/>
      </w:pPr>
      <w:rPr>
        <w:rFonts w:ascii="Courier New" w:hAnsi="Courier New" w:cs="Courier New" w:hint="default"/>
      </w:rPr>
    </w:lvl>
    <w:lvl w:ilvl="2">
      <w:start w:val="1"/>
      <w:numFmt w:val="bullet"/>
      <w:lvlText w:val=""/>
      <w:lvlJc w:val="left"/>
      <w:pPr>
        <w:ind w:left="2110" w:hanging="454"/>
      </w:pPr>
      <w:rPr>
        <w:rFonts w:ascii="Wingdings" w:hAnsi="Wingdings" w:hint="default"/>
      </w:rPr>
    </w:lvl>
    <w:lvl w:ilvl="3">
      <w:start w:val="1"/>
      <w:numFmt w:val="bullet"/>
      <w:lvlText w:val=""/>
      <w:lvlJc w:val="left"/>
      <w:pPr>
        <w:ind w:left="2683" w:hanging="454"/>
      </w:pPr>
      <w:rPr>
        <w:rFonts w:ascii="Symbol" w:hAnsi="Symbol" w:hint="default"/>
      </w:rPr>
    </w:lvl>
    <w:lvl w:ilvl="4">
      <w:start w:val="1"/>
      <w:numFmt w:val="bullet"/>
      <w:lvlText w:val="o"/>
      <w:lvlJc w:val="left"/>
      <w:pPr>
        <w:ind w:left="3256" w:hanging="454"/>
      </w:pPr>
      <w:rPr>
        <w:rFonts w:ascii="Courier New" w:hAnsi="Courier New" w:cs="Courier New" w:hint="default"/>
      </w:rPr>
    </w:lvl>
    <w:lvl w:ilvl="5">
      <w:start w:val="1"/>
      <w:numFmt w:val="bullet"/>
      <w:lvlText w:val=""/>
      <w:lvlJc w:val="left"/>
      <w:pPr>
        <w:ind w:left="3829" w:hanging="454"/>
      </w:pPr>
      <w:rPr>
        <w:rFonts w:ascii="Wingdings" w:hAnsi="Wingdings" w:hint="default"/>
      </w:rPr>
    </w:lvl>
    <w:lvl w:ilvl="6">
      <w:start w:val="1"/>
      <w:numFmt w:val="bullet"/>
      <w:lvlText w:val=""/>
      <w:lvlJc w:val="left"/>
      <w:pPr>
        <w:ind w:left="4402" w:hanging="454"/>
      </w:pPr>
      <w:rPr>
        <w:rFonts w:ascii="Symbol" w:hAnsi="Symbol" w:hint="default"/>
      </w:rPr>
    </w:lvl>
    <w:lvl w:ilvl="7">
      <w:start w:val="1"/>
      <w:numFmt w:val="bullet"/>
      <w:lvlText w:val="o"/>
      <w:lvlJc w:val="left"/>
      <w:pPr>
        <w:ind w:left="4975" w:hanging="454"/>
      </w:pPr>
      <w:rPr>
        <w:rFonts w:ascii="Courier New" w:hAnsi="Courier New" w:cs="Courier New" w:hint="default"/>
      </w:rPr>
    </w:lvl>
    <w:lvl w:ilvl="8">
      <w:start w:val="1"/>
      <w:numFmt w:val="bullet"/>
      <w:lvlText w:val=""/>
      <w:lvlJc w:val="left"/>
      <w:pPr>
        <w:ind w:left="5548" w:hanging="454"/>
      </w:pPr>
      <w:rPr>
        <w:rFonts w:ascii="Wingdings" w:hAnsi="Wingdings" w:hint="default"/>
      </w:rPr>
    </w:lvl>
  </w:abstractNum>
  <w:abstractNum w:abstractNumId="13">
    <w:nsid w:val="7B0E172D"/>
    <w:multiLevelType w:val="hybridMultilevel"/>
    <w:tmpl w:val="8548B22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nsid w:val="7B594CC1"/>
    <w:multiLevelType w:val="hybridMultilevel"/>
    <w:tmpl w:val="8530E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5"/>
  </w:num>
  <w:num w:numId="4">
    <w:abstractNumId w:val="0"/>
  </w:num>
  <w:num w:numId="5">
    <w:abstractNumId w:val="11"/>
  </w:num>
  <w:num w:numId="6">
    <w:abstractNumId w:val="8"/>
  </w:num>
  <w:num w:numId="7">
    <w:abstractNumId w:val="13"/>
  </w:num>
  <w:num w:numId="8">
    <w:abstractNumId w:val="3"/>
  </w:num>
  <w:num w:numId="9">
    <w:abstractNumId w:val="2"/>
  </w:num>
  <w:num w:numId="10">
    <w:abstractNumId w:val="6"/>
  </w:num>
  <w:num w:numId="11">
    <w:abstractNumId w:val="10"/>
  </w:num>
  <w:num w:numId="12">
    <w:abstractNumId w:val="1"/>
  </w:num>
  <w:num w:numId="13">
    <w:abstractNumId w:val="7"/>
  </w:num>
  <w:num w:numId="14">
    <w:abstractNumId w:val="4"/>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B84557"/>
    <w:rsid w:val="00046B9D"/>
    <w:rsid w:val="00046EC9"/>
    <w:rsid w:val="00060447"/>
    <w:rsid w:val="000C13F2"/>
    <w:rsid w:val="001C666C"/>
    <w:rsid w:val="00283D36"/>
    <w:rsid w:val="002C6DED"/>
    <w:rsid w:val="003313CC"/>
    <w:rsid w:val="0038724A"/>
    <w:rsid w:val="004637C8"/>
    <w:rsid w:val="004B7AB5"/>
    <w:rsid w:val="004C4EA8"/>
    <w:rsid w:val="0053405F"/>
    <w:rsid w:val="00595D85"/>
    <w:rsid w:val="005D36F6"/>
    <w:rsid w:val="00742DB9"/>
    <w:rsid w:val="008746BC"/>
    <w:rsid w:val="008B44C6"/>
    <w:rsid w:val="008F618C"/>
    <w:rsid w:val="009B2AC8"/>
    <w:rsid w:val="00A11121"/>
    <w:rsid w:val="00A23B3D"/>
    <w:rsid w:val="00A972E7"/>
    <w:rsid w:val="00AA39FF"/>
    <w:rsid w:val="00B84557"/>
    <w:rsid w:val="00BA50C3"/>
    <w:rsid w:val="00BC5DB3"/>
    <w:rsid w:val="00BF49BE"/>
    <w:rsid w:val="00C33897"/>
    <w:rsid w:val="00C95A67"/>
    <w:rsid w:val="00CE5496"/>
    <w:rsid w:val="00D25461"/>
    <w:rsid w:val="00DC6855"/>
    <w:rsid w:val="00DE5090"/>
    <w:rsid w:val="00EC26AB"/>
    <w:rsid w:val="00F11093"/>
    <w:rsid w:val="00F2290A"/>
    <w:rsid w:val="00FC325C"/>
    <w:rsid w:val="00FD4B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3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90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1121"/>
    <w:pPr>
      <w:ind w:left="720"/>
      <w:contextualSpacing/>
    </w:pPr>
  </w:style>
  <w:style w:type="paragraph" w:styleId="BalloonText">
    <w:name w:val="Balloon Text"/>
    <w:basedOn w:val="Normal"/>
    <w:link w:val="BalloonTextChar"/>
    <w:uiPriority w:val="99"/>
    <w:semiHidden/>
    <w:unhideWhenUsed/>
    <w:rsid w:val="00B845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4557"/>
    <w:rPr>
      <w:rFonts w:ascii="Tahoma" w:hAnsi="Tahoma" w:cs="Tahoma"/>
      <w:sz w:val="16"/>
      <w:szCs w:val="16"/>
    </w:rPr>
  </w:style>
  <w:style w:type="table" w:styleId="TableGrid">
    <w:name w:val="Table Grid"/>
    <w:basedOn w:val="TableNormal"/>
    <w:uiPriority w:val="59"/>
    <w:rsid w:val="00BC5D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Shading1-Accent5">
    <w:name w:val="Medium Shading 1 Accent 5"/>
    <w:basedOn w:val="TableNormal"/>
    <w:uiPriority w:val="63"/>
    <w:rsid w:val="00742DB9"/>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LightList-Accent4">
    <w:name w:val="Light List Accent 4"/>
    <w:basedOn w:val="TableNormal"/>
    <w:uiPriority w:val="61"/>
    <w:rsid w:val="00F11093"/>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MediumShading1-Accent4">
    <w:name w:val="Medium Shading 1 Accent 4"/>
    <w:basedOn w:val="TableNormal"/>
    <w:uiPriority w:val="63"/>
    <w:rsid w:val="00F11093"/>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F11093"/>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Research Methods Katie Chapter 4</Template>
  <TotalTime>1</TotalTime>
  <Pages>8</Pages>
  <Words>2272</Words>
  <Characters>12952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Valued Acer Customer</cp:lastModifiedBy>
  <cp:revision>2</cp:revision>
  <dcterms:created xsi:type="dcterms:W3CDTF">2011-10-19T10:26:00Z</dcterms:created>
  <dcterms:modified xsi:type="dcterms:W3CDTF">2011-10-19T10:26:00Z</dcterms:modified>
</cp:coreProperties>
</file>