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3C1" w:rsidRPr="00BC629F" w:rsidRDefault="00BC629F" w:rsidP="00BC629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C629F">
        <w:rPr>
          <w:rFonts w:ascii="Times New Roman" w:hAnsi="Times New Roman" w:cs="Times New Roman"/>
          <w:b/>
          <w:sz w:val="36"/>
          <w:szCs w:val="36"/>
        </w:rPr>
        <w:t>Chapter 5</w:t>
      </w:r>
    </w:p>
    <w:p w:rsidR="00BC629F" w:rsidRDefault="00BC629F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29F" w:rsidRDefault="00BC629F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629F">
        <w:rPr>
          <w:rFonts w:ascii="Times New Roman" w:hAnsi="Times New Roman" w:cs="Times New Roman"/>
          <w:b/>
          <w:sz w:val="24"/>
          <w:szCs w:val="24"/>
        </w:rPr>
        <w:t>Stipulative definitions</w:t>
      </w:r>
      <w:r>
        <w:rPr>
          <w:rFonts w:ascii="Times New Roman" w:hAnsi="Times New Roman" w:cs="Times New Roman"/>
          <w:sz w:val="24"/>
          <w:szCs w:val="24"/>
        </w:rPr>
        <w:t xml:space="preserve"> – refine or establish meaning for a particular purpose (restricts)</w:t>
      </w:r>
    </w:p>
    <w:p w:rsidR="00BC629F" w:rsidRDefault="00BC629F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29F" w:rsidRDefault="00BC629F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629F">
        <w:rPr>
          <w:rFonts w:ascii="Times New Roman" w:hAnsi="Times New Roman" w:cs="Times New Roman"/>
          <w:b/>
          <w:sz w:val="24"/>
          <w:szCs w:val="24"/>
        </w:rPr>
        <w:t>Reportive definitions</w:t>
      </w:r>
      <w:r>
        <w:rPr>
          <w:rFonts w:ascii="Times New Roman" w:hAnsi="Times New Roman" w:cs="Times New Roman"/>
          <w:sz w:val="24"/>
          <w:szCs w:val="24"/>
        </w:rPr>
        <w:t xml:space="preserve"> – those found in dictionaries (reports how the word is actually used)</w:t>
      </w:r>
    </w:p>
    <w:p w:rsidR="00BC629F" w:rsidRDefault="00BC629F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29F" w:rsidRPr="00BC629F" w:rsidRDefault="00BC629F" w:rsidP="00BC629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629F">
        <w:rPr>
          <w:rFonts w:ascii="Times New Roman" w:hAnsi="Times New Roman" w:cs="Times New Roman"/>
          <w:i/>
          <w:sz w:val="24"/>
          <w:szCs w:val="24"/>
          <w:u w:val="single"/>
        </w:rPr>
        <w:t>Definitions and their faults:</w:t>
      </w:r>
    </w:p>
    <w:p w:rsidR="00BC629F" w:rsidRDefault="00BC629F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29F" w:rsidRDefault="00BC629F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definition of a term x tells us what things are included in the class named by x</w:t>
      </w:r>
    </w:p>
    <w:p w:rsidR="00BC629F" w:rsidRDefault="00BC629F" w:rsidP="00BC629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definition that is too bread includes in the class things that ought not to be included</w:t>
      </w:r>
    </w:p>
    <w:p w:rsidR="00BC629F" w:rsidRDefault="00BC629F" w:rsidP="00BC629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definition hat is too narrow excludes things that ought to be included</w:t>
      </w:r>
    </w:p>
    <w:p w:rsidR="00BC629F" w:rsidRDefault="00BC629F" w:rsidP="00BC629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definition that is too narrow and too broad includes something it should exclude, and excludes things it should include</w:t>
      </w:r>
    </w:p>
    <w:p w:rsidR="00BC629F" w:rsidRDefault="00BC629F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29F" w:rsidRDefault="00BC629F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629F">
        <w:rPr>
          <w:rFonts w:ascii="Times New Roman" w:hAnsi="Times New Roman" w:cs="Times New Roman"/>
          <w:b/>
          <w:sz w:val="24"/>
          <w:szCs w:val="24"/>
        </w:rPr>
        <w:t>Operational definitions</w:t>
      </w:r>
      <w:r>
        <w:rPr>
          <w:rFonts w:ascii="Times New Roman" w:hAnsi="Times New Roman" w:cs="Times New Roman"/>
          <w:sz w:val="24"/>
          <w:szCs w:val="24"/>
        </w:rPr>
        <w:t xml:space="preserve"> – an operational definition of a term x says that x can be used when and only when a specified operation yields a specified result</w:t>
      </w:r>
    </w:p>
    <w:p w:rsidR="00BC629F" w:rsidRDefault="00BC629F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29F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A75">
        <w:rPr>
          <w:rFonts w:ascii="Times New Roman" w:hAnsi="Times New Roman" w:cs="Times New Roman"/>
          <w:b/>
          <w:sz w:val="24"/>
          <w:szCs w:val="24"/>
        </w:rPr>
        <w:t>Persuasive definitions</w:t>
      </w:r>
      <w:r>
        <w:rPr>
          <w:rFonts w:ascii="Times New Roman" w:hAnsi="Times New Roman" w:cs="Times New Roman"/>
          <w:sz w:val="24"/>
          <w:szCs w:val="24"/>
        </w:rPr>
        <w:t xml:space="preserve"> – persuasive definitions are disguised Stipulative definitions, in which the re-definition of the term plays a crucial role in the argument</w:t>
      </w: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A75">
        <w:rPr>
          <w:rFonts w:ascii="Times New Roman" w:hAnsi="Times New Roman" w:cs="Times New Roman"/>
          <w:b/>
          <w:sz w:val="24"/>
          <w:szCs w:val="24"/>
        </w:rPr>
        <w:t>Emotionally charged language</w:t>
      </w:r>
      <w:r>
        <w:rPr>
          <w:rFonts w:ascii="Times New Roman" w:hAnsi="Times New Roman" w:cs="Times New Roman"/>
          <w:sz w:val="24"/>
          <w:szCs w:val="24"/>
        </w:rPr>
        <w:t xml:space="preserve"> – use of words with additional effective force to influence the listeners or readers emotions irrationally</w:t>
      </w: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A75">
        <w:rPr>
          <w:rFonts w:ascii="Times New Roman" w:hAnsi="Times New Roman" w:cs="Times New Roman"/>
          <w:b/>
          <w:sz w:val="24"/>
          <w:szCs w:val="24"/>
        </w:rPr>
        <w:t>Euphemism</w:t>
      </w:r>
      <w:r>
        <w:rPr>
          <w:rFonts w:ascii="Times New Roman" w:hAnsi="Times New Roman" w:cs="Times New Roman"/>
          <w:sz w:val="24"/>
          <w:szCs w:val="24"/>
        </w:rPr>
        <w:t xml:space="preserve"> – hide or disguise warranted emotional force, by replacing a term with negative connotations with a term with positive or no connotations</w:t>
      </w: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A75">
        <w:rPr>
          <w:rFonts w:ascii="Times New Roman" w:hAnsi="Times New Roman" w:cs="Times New Roman"/>
          <w:b/>
          <w:sz w:val="24"/>
          <w:szCs w:val="24"/>
        </w:rPr>
        <w:t>Ambiguity</w:t>
      </w:r>
      <w:r>
        <w:rPr>
          <w:rFonts w:ascii="Times New Roman" w:hAnsi="Times New Roman" w:cs="Times New Roman"/>
          <w:sz w:val="24"/>
          <w:szCs w:val="24"/>
        </w:rPr>
        <w:t xml:space="preserve"> – a term with two or more definite meanings </w:t>
      </w: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A75">
        <w:rPr>
          <w:rFonts w:ascii="Times New Roman" w:hAnsi="Times New Roman" w:cs="Times New Roman"/>
          <w:b/>
          <w:sz w:val="24"/>
          <w:szCs w:val="24"/>
        </w:rPr>
        <w:t>Vague</w:t>
      </w:r>
      <w:r>
        <w:rPr>
          <w:rFonts w:ascii="Times New Roman" w:hAnsi="Times New Roman" w:cs="Times New Roman"/>
          <w:sz w:val="24"/>
          <w:szCs w:val="24"/>
        </w:rPr>
        <w:t xml:space="preserve"> – a term with no definite meaning</w:t>
      </w: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A75">
        <w:rPr>
          <w:rFonts w:ascii="Times New Roman" w:hAnsi="Times New Roman" w:cs="Times New Roman"/>
          <w:b/>
          <w:sz w:val="24"/>
          <w:szCs w:val="24"/>
        </w:rPr>
        <w:t>Syntactic ambiguity</w:t>
      </w:r>
      <w:r>
        <w:rPr>
          <w:rFonts w:ascii="Times New Roman" w:hAnsi="Times New Roman" w:cs="Times New Roman"/>
          <w:sz w:val="24"/>
          <w:szCs w:val="24"/>
        </w:rPr>
        <w:t xml:space="preserve"> – a sentence has more than one definite meaning</w:t>
      </w: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A75">
        <w:rPr>
          <w:rFonts w:ascii="Times New Roman" w:hAnsi="Times New Roman" w:cs="Times New Roman"/>
          <w:b/>
          <w:sz w:val="24"/>
          <w:szCs w:val="24"/>
        </w:rPr>
        <w:t>Semantic ambiguity</w:t>
      </w:r>
      <w:r>
        <w:rPr>
          <w:rFonts w:ascii="Times New Roman" w:hAnsi="Times New Roman" w:cs="Times New Roman"/>
          <w:sz w:val="24"/>
          <w:szCs w:val="24"/>
        </w:rPr>
        <w:t xml:space="preserve"> – a word has more than one define meaning</w:t>
      </w:r>
    </w:p>
    <w:p w:rsidR="00640A75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0A75" w:rsidRPr="00BC629F" w:rsidRDefault="00640A75" w:rsidP="00BC62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0A75">
        <w:rPr>
          <w:rFonts w:ascii="Times New Roman" w:hAnsi="Times New Roman" w:cs="Times New Roman"/>
          <w:b/>
          <w:sz w:val="24"/>
          <w:szCs w:val="24"/>
        </w:rPr>
        <w:t>The fallacy of equivocation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183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1839">
        <w:rPr>
          <w:rFonts w:ascii="Times New Roman" w:hAnsi="Times New Roman" w:cs="Times New Roman"/>
          <w:sz w:val="24"/>
          <w:szCs w:val="24"/>
        </w:rPr>
        <w:t xml:space="preserve">occurs when a word is used in two different senses in an argument. The premises appear to support the conclusion only because these two senses are not distinguished. </w:t>
      </w:r>
      <w:bookmarkStart w:id="0" w:name="_GoBack"/>
      <w:bookmarkEnd w:id="0"/>
    </w:p>
    <w:sectPr w:rsidR="00640A75" w:rsidRPr="00BC62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B07455"/>
    <w:multiLevelType w:val="hybridMultilevel"/>
    <w:tmpl w:val="DF847504"/>
    <w:lvl w:ilvl="0" w:tplc="0762843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29F"/>
    <w:rsid w:val="00640A75"/>
    <w:rsid w:val="007D73C1"/>
    <w:rsid w:val="00BC629F"/>
    <w:rsid w:val="00D7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2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2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Kristina</cp:lastModifiedBy>
  <cp:revision>2</cp:revision>
  <dcterms:created xsi:type="dcterms:W3CDTF">2012-10-12T17:58:00Z</dcterms:created>
  <dcterms:modified xsi:type="dcterms:W3CDTF">2012-10-12T18:32:00Z</dcterms:modified>
</cp:coreProperties>
</file>