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38966" w14:textId="77777777" w:rsidR="008D4743" w:rsidRPr="00A50EF3" w:rsidRDefault="007A002B" w:rsidP="00A50EF3">
      <w:pPr>
        <w:spacing w:line="360" w:lineRule="auto"/>
        <w:rPr>
          <w:rFonts w:ascii="Tahoma" w:hAnsi="Tahoma" w:cs="Times New Roman"/>
          <w:b/>
          <w:sz w:val="32"/>
          <w:u w:val="single"/>
        </w:rPr>
      </w:pPr>
      <w:r>
        <w:rPr>
          <w:rFonts w:ascii="Tahoma" w:hAnsi="Tahoma" w:cs="Times New Roman"/>
          <w:b/>
          <w:sz w:val="32"/>
          <w:u w:val="single"/>
        </w:rPr>
        <w:t xml:space="preserve">Mid term review: politics </w:t>
      </w:r>
    </w:p>
    <w:p w14:paraId="4FCB0CE8" w14:textId="77777777" w:rsidR="001F29CB" w:rsidRPr="00A50EF3" w:rsidRDefault="001F29CB" w:rsidP="00A50EF3">
      <w:pPr>
        <w:spacing w:line="360" w:lineRule="auto"/>
        <w:rPr>
          <w:rFonts w:ascii="Tahoma" w:hAnsi="Tahoma" w:cs="Times New Roman"/>
        </w:rPr>
      </w:pPr>
    </w:p>
    <w:p w14:paraId="7816CF20" w14:textId="0004D211" w:rsidR="00DD5B36" w:rsidRPr="00DD5B36" w:rsidRDefault="00DD5B36" w:rsidP="00A50EF3">
      <w:pPr>
        <w:spacing w:line="360" w:lineRule="auto"/>
        <w:rPr>
          <w:rFonts w:ascii="Tahoma" w:hAnsi="Tahoma" w:cs="Times New Roman"/>
          <w:b/>
          <w:sz w:val="28"/>
          <w:szCs w:val="28"/>
          <w:u w:val="single"/>
        </w:rPr>
      </w:pPr>
      <w:r w:rsidRPr="00DD5B36">
        <w:rPr>
          <w:rFonts w:ascii="Tahoma" w:hAnsi="Tahoma" w:cs="Times New Roman"/>
          <w:b/>
          <w:sz w:val="28"/>
          <w:szCs w:val="28"/>
          <w:u w:val="single"/>
        </w:rPr>
        <w:t>Lecture 1</w:t>
      </w:r>
    </w:p>
    <w:p w14:paraId="3BBB0E0D" w14:textId="77777777" w:rsidR="001F29CB" w:rsidRPr="00A50EF3" w:rsidRDefault="001F29CB" w:rsidP="00A50EF3">
      <w:pPr>
        <w:spacing w:line="360" w:lineRule="auto"/>
        <w:rPr>
          <w:rFonts w:ascii="Tahoma" w:hAnsi="Tahoma" w:cs="Times New Roman"/>
          <w:b/>
          <w:u w:val="single"/>
        </w:rPr>
      </w:pPr>
      <w:r w:rsidRPr="00A50EF3">
        <w:rPr>
          <w:rFonts w:ascii="Tahoma" w:hAnsi="Tahoma" w:cs="Times New Roman"/>
          <w:b/>
          <w:u w:val="single"/>
        </w:rPr>
        <w:t xml:space="preserve">Politics </w:t>
      </w:r>
    </w:p>
    <w:p w14:paraId="1216E689" w14:textId="77777777" w:rsidR="001F29CB" w:rsidRPr="00A50EF3" w:rsidRDefault="001F29CB" w:rsidP="00A50EF3">
      <w:pPr>
        <w:spacing w:line="360" w:lineRule="auto"/>
        <w:rPr>
          <w:rFonts w:ascii="Tahoma" w:hAnsi="Tahoma" w:cs="Times New Roman"/>
        </w:rPr>
      </w:pPr>
    </w:p>
    <w:p w14:paraId="1396D922" w14:textId="77777777" w:rsidR="001F29CB" w:rsidRPr="00A50EF3" w:rsidRDefault="001F29CB" w:rsidP="00A50EF3">
      <w:pPr>
        <w:pStyle w:val="ListParagraph"/>
        <w:numPr>
          <w:ilvl w:val="0"/>
          <w:numId w:val="1"/>
        </w:numPr>
        <w:spacing w:line="360" w:lineRule="auto"/>
        <w:rPr>
          <w:rFonts w:ascii="Tahoma" w:hAnsi="Tahoma" w:cs="Times New Roman"/>
        </w:rPr>
      </w:pPr>
      <w:r w:rsidRPr="00A50EF3">
        <w:rPr>
          <w:rFonts w:ascii="Tahoma" w:hAnsi="Tahoma" w:cs="Times New Roman"/>
        </w:rPr>
        <w:t xml:space="preserve">The activity in which conflicting interests struggle for advantage or dominance in making and implementation of public policies. </w:t>
      </w:r>
    </w:p>
    <w:p w14:paraId="1D14AC25" w14:textId="77777777" w:rsidR="001F29CB" w:rsidRPr="00A50EF3" w:rsidRDefault="001F29CB" w:rsidP="00A50EF3">
      <w:pPr>
        <w:spacing w:line="360" w:lineRule="auto"/>
        <w:rPr>
          <w:rFonts w:ascii="Tahoma" w:hAnsi="Tahoma" w:cs="Times New Roman"/>
        </w:rPr>
      </w:pPr>
    </w:p>
    <w:p w14:paraId="3D1CC329" w14:textId="77777777" w:rsidR="001F29CB" w:rsidRPr="00A50EF3" w:rsidRDefault="001F29CB" w:rsidP="00A50EF3">
      <w:pPr>
        <w:spacing w:line="360" w:lineRule="auto"/>
        <w:rPr>
          <w:rFonts w:ascii="Tahoma" w:hAnsi="Tahoma" w:cs="Times New Roman"/>
          <w:u w:val="single"/>
        </w:rPr>
      </w:pPr>
      <w:r w:rsidRPr="00A50EF3">
        <w:rPr>
          <w:rFonts w:ascii="Tahoma" w:hAnsi="Tahoma" w:cs="Times New Roman"/>
          <w:u w:val="single"/>
        </w:rPr>
        <w:t>Elements of the definition of politics</w:t>
      </w:r>
    </w:p>
    <w:p w14:paraId="1377CCD2" w14:textId="77777777" w:rsidR="001F29CB" w:rsidRPr="00A50EF3" w:rsidRDefault="001F29CB" w:rsidP="00A50EF3">
      <w:pPr>
        <w:spacing w:line="360" w:lineRule="auto"/>
        <w:rPr>
          <w:rFonts w:ascii="Tahoma" w:hAnsi="Tahoma" w:cs="Times New Roman"/>
          <w:u w:val="single"/>
        </w:rPr>
      </w:pPr>
    </w:p>
    <w:p w14:paraId="75F94E5B" w14:textId="77777777" w:rsidR="001F29CB" w:rsidRPr="00A50EF3" w:rsidRDefault="001F29CB" w:rsidP="00A50EF3">
      <w:pPr>
        <w:pStyle w:val="ListParagraph"/>
        <w:widowControl w:val="0"/>
        <w:numPr>
          <w:ilvl w:val="0"/>
          <w:numId w:val="2"/>
        </w:numPr>
        <w:autoSpaceDE w:val="0"/>
        <w:autoSpaceDN w:val="0"/>
        <w:adjustRightInd w:val="0"/>
        <w:spacing w:after="240" w:line="360" w:lineRule="auto"/>
        <w:rPr>
          <w:rFonts w:ascii="Tahoma" w:hAnsi="Tahoma" w:cs="Times New Roman"/>
        </w:rPr>
      </w:pPr>
      <w:r w:rsidRPr="00A50EF3">
        <w:rPr>
          <w:rFonts w:ascii="Tahoma" w:hAnsi="Tahoma" w:cs="Times New Roman"/>
        </w:rPr>
        <w:t>Power to govern </w:t>
      </w:r>
    </w:p>
    <w:p w14:paraId="783FF07E" w14:textId="77777777" w:rsidR="001F29CB" w:rsidRPr="00A50EF3" w:rsidRDefault="001F29CB" w:rsidP="00A50EF3">
      <w:pPr>
        <w:pStyle w:val="ListParagraph"/>
        <w:widowControl w:val="0"/>
        <w:numPr>
          <w:ilvl w:val="1"/>
          <w:numId w:val="2"/>
        </w:numPr>
        <w:autoSpaceDE w:val="0"/>
        <w:autoSpaceDN w:val="0"/>
        <w:adjustRightInd w:val="0"/>
        <w:spacing w:after="240" w:line="360" w:lineRule="auto"/>
        <w:rPr>
          <w:rFonts w:ascii="Tahoma" w:hAnsi="Tahoma" w:cs="Times New Roman"/>
        </w:rPr>
      </w:pPr>
      <w:r w:rsidRPr="00A50EF3">
        <w:rPr>
          <w:rFonts w:ascii="Tahoma" w:hAnsi="Tahoma" w:cs="Times New Roman"/>
        </w:rPr>
        <w:t>Public policies, binding decisions, authoritative allocation</w:t>
      </w:r>
    </w:p>
    <w:p w14:paraId="47FA004B" w14:textId="77777777" w:rsidR="001F29CB" w:rsidRPr="00A50EF3" w:rsidRDefault="001F29CB" w:rsidP="00A50EF3">
      <w:pPr>
        <w:pStyle w:val="ListParagraph"/>
        <w:widowControl w:val="0"/>
        <w:numPr>
          <w:ilvl w:val="0"/>
          <w:numId w:val="2"/>
        </w:numPr>
        <w:autoSpaceDE w:val="0"/>
        <w:autoSpaceDN w:val="0"/>
        <w:adjustRightInd w:val="0"/>
        <w:spacing w:after="240" w:line="360" w:lineRule="auto"/>
        <w:rPr>
          <w:rFonts w:ascii="Tahoma" w:hAnsi="Tahoma" w:cs="Times New Roman"/>
        </w:rPr>
      </w:pPr>
      <w:r w:rsidRPr="00A50EF3">
        <w:rPr>
          <w:rFonts w:ascii="Tahoma" w:hAnsi="Tahoma" w:cs="Times New Roman"/>
        </w:rPr>
        <w:t>Conflict </w:t>
      </w:r>
    </w:p>
    <w:p w14:paraId="5CEA1416" w14:textId="77777777" w:rsidR="001F29CB" w:rsidRPr="00A50EF3" w:rsidRDefault="001F29CB" w:rsidP="00A50EF3">
      <w:pPr>
        <w:pStyle w:val="ListParagraph"/>
        <w:widowControl w:val="0"/>
        <w:numPr>
          <w:ilvl w:val="1"/>
          <w:numId w:val="2"/>
        </w:numPr>
        <w:autoSpaceDE w:val="0"/>
        <w:autoSpaceDN w:val="0"/>
        <w:adjustRightInd w:val="0"/>
        <w:spacing w:after="240" w:line="360" w:lineRule="auto"/>
        <w:rPr>
          <w:rFonts w:ascii="Tahoma" w:hAnsi="Tahoma" w:cs="Times New Roman"/>
        </w:rPr>
      </w:pPr>
      <w:r w:rsidRPr="00A50EF3">
        <w:rPr>
          <w:rFonts w:ascii="Tahoma" w:hAnsi="Tahoma" w:cs="Times New Roman"/>
        </w:rPr>
        <w:t>Conflicting interests, struggle, rival claims</w:t>
      </w:r>
    </w:p>
    <w:p w14:paraId="1B117DD7" w14:textId="77777777" w:rsidR="001F29CB" w:rsidRPr="00A50EF3" w:rsidRDefault="001F29CB" w:rsidP="00A50EF3">
      <w:pPr>
        <w:pStyle w:val="ListParagraph"/>
        <w:widowControl w:val="0"/>
        <w:numPr>
          <w:ilvl w:val="2"/>
          <w:numId w:val="2"/>
        </w:numPr>
        <w:autoSpaceDE w:val="0"/>
        <w:autoSpaceDN w:val="0"/>
        <w:adjustRightInd w:val="0"/>
        <w:spacing w:after="240" w:line="360" w:lineRule="auto"/>
        <w:rPr>
          <w:rFonts w:ascii="Tahoma" w:hAnsi="Tahoma" w:cs="Times New Roman"/>
        </w:rPr>
      </w:pPr>
      <w:r w:rsidRPr="00A50EF3">
        <w:rPr>
          <w:rFonts w:ascii="Tahoma" w:hAnsi="Tahoma" w:cs="Times New Roman"/>
        </w:rPr>
        <w:t>Different parities or groups with different ideas</w:t>
      </w:r>
    </w:p>
    <w:p w14:paraId="09155F86" w14:textId="77777777" w:rsidR="001F29CB" w:rsidRPr="00A50EF3" w:rsidRDefault="001F29CB" w:rsidP="00A50EF3">
      <w:pPr>
        <w:pStyle w:val="ListParagraph"/>
        <w:widowControl w:val="0"/>
        <w:numPr>
          <w:ilvl w:val="0"/>
          <w:numId w:val="2"/>
        </w:numPr>
        <w:autoSpaceDE w:val="0"/>
        <w:autoSpaceDN w:val="0"/>
        <w:adjustRightInd w:val="0"/>
        <w:spacing w:after="240" w:line="360" w:lineRule="auto"/>
        <w:rPr>
          <w:rFonts w:ascii="Tahoma" w:hAnsi="Tahoma" w:cs="Times New Roman"/>
        </w:rPr>
      </w:pPr>
      <w:r w:rsidRPr="00A50EF3">
        <w:rPr>
          <w:rFonts w:ascii="Tahoma" w:hAnsi="Tahoma" w:cs="Times New Roman"/>
        </w:rPr>
        <w:t>Distribution </w:t>
      </w:r>
    </w:p>
    <w:p w14:paraId="13FE56EC" w14:textId="77777777" w:rsidR="001F29CB" w:rsidRPr="00A50EF3" w:rsidRDefault="001F29CB" w:rsidP="00A50EF3">
      <w:pPr>
        <w:pStyle w:val="ListParagraph"/>
        <w:widowControl w:val="0"/>
        <w:numPr>
          <w:ilvl w:val="1"/>
          <w:numId w:val="2"/>
        </w:numPr>
        <w:autoSpaceDE w:val="0"/>
        <w:autoSpaceDN w:val="0"/>
        <w:adjustRightInd w:val="0"/>
        <w:spacing w:after="240" w:line="360" w:lineRule="auto"/>
        <w:rPr>
          <w:rFonts w:ascii="Tahoma" w:hAnsi="Tahoma" w:cs="Times New Roman"/>
        </w:rPr>
      </w:pPr>
      <w:r w:rsidRPr="00A50EF3">
        <w:rPr>
          <w:rFonts w:ascii="Tahoma" w:hAnsi="Tahoma" w:cs="Times New Roman"/>
        </w:rPr>
        <w:t>Who gets what, allocate values or resources</w:t>
      </w:r>
    </w:p>
    <w:p w14:paraId="1F595AE7" w14:textId="77777777" w:rsidR="001F29CB" w:rsidRPr="00A50EF3" w:rsidRDefault="001F29CB" w:rsidP="00A50EF3">
      <w:pPr>
        <w:pStyle w:val="ListParagraph"/>
        <w:widowControl w:val="0"/>
        <w:numPr>
          <w:ilvl w:val="2"/>
          <w:numId w:val="2"/>
        </w:numPr>
        <w:autoSpaceDE w:val="0"/>
        <w:autoSpaceDN w:val="0"/>
        <w:adjustRightInd w:val="0"/>
        <w:spacing w:after="240" w:line="360" w:lineRule="auto"/>
        <w:rPr>
          <w:rFonts w:ascii="Tahoma" w:hAnsi="Tahoma" w:cs="Times New Roman"/>
        </w:rPr>
      </w:pPr>
      <w:r w:rsidRPr="00A50EF3">
        <w:rPr>
          <w:rFonts w:ascii="Tahoma" w:hAnsi="Tahoma" w:cs="Times New Roman"/>
        </w:rPr>
        <w:t>Which group gets what and what resources they get</w:t>
      </w:r>
    </w:p>
    <w:p w14:paraId="4201081D" w14:textId="77777777" w:rsidR="001F29CB" w:rsidRPr="00A50EF3" w:rsidRDefault="001F29CB" w:rsidP="00A50EF3">
      <w:pPr>
        <w:pStyle w:val="ListParagraph"/>
        <w:widowControl w:val="0"/>
        <w:numPr>
          <w:ilvl w:val="0"/>
          <w:numId w:val="2"/>
        </w:numPr>
        <w:autoSpaceDE w:val="0"/>
        <w:autoSpaceDN w:val="0"/>
        <w:adjustRightInd w:val="0"/>
        <w:spacing w:after="240" w:line="360" w:lineRule="auto"/>
        <w:rPr>
          <w:rFonts w:ascii="Tahoma" w:hAnsi="Tahoma" w:cs="Times New Roman"/>
        </w:rPr>
      </w:pPr>
      <w:r w:rsidRPr="00A50EF3">
        <w:rPr>
          <w:rFonts w:ascii="Tahoma" w:hAnsi="Tahoma" w:cs="Times New Roman"/>
        </w:rPr>
        <w:t>Interaction </w:t>
      </w:r>
    </w:p>
    <w:p w14:paraId="3CA12337" w14:textId="77777777" w:rsidR="001F29CB" w:rsidRPr="00A50EF3" w:rsidRDefault="001F29CB" w:rsidP="00A50EF3">
      <w:pPr>
        <w:pStyle w:val="ListParagraph"/>
        <w:widowControl w:val="0"/>
        <w:numPr>
          <w:ilvl w:val="1"/>
          <w:numId w:val="2"/>
        </w:numPr>
        <w:autoSpaceDE w:val="0"/>
        <w:autoSpaceDN w:val="0"/>
        <w:adjustRightInd w:val="0"/>
        <w:spacing w:after="240" w:line="360" w:lineRule="auto"/>
        <w:rPr>
          <w:rFonts w:ascii="Tahoma" w:hAnsi="Tahoma" w:cs="Times New Roman"/>
        </w:rPr>
      </w:pPr>
      <w:r w:rsidRPr="00A50EF3">
        <w:rPr>
          <w:rFonts w:ascii="Tahoma" w:hAnsi="Tahoma" w:cs="Times New Roman"/>
        </w:rPr>
        <w:t>Activity, interaction between citizens and public authority</w:t>
      </w:r>
    </w:p>
    <w:p w14:paraId="0CD0D74A" w14:textId="77777777" w:rsidR="001F29CB" w:rsidRPr="00A50EF3" w:rsidRDefault="001F29CB" w:rsidP="00A50EF3">
      <w:pPr>
        <w:widowControl w:val="0"/>
        <w:autoSpaceDE w:val="0"/>
        <w:autoSpaceDN w:val="0"/>
        <w:adjustRightInd w:val="0"/>
        <w:spacing w:after="240" w:line="360" w:lineRule="auto"/>
        <w:rPr>
          <w:rFonts w:ascii="Tahoma" w:hAnsi="Tahoma" w:cs="Times New Roman"/>
          <w:b/>
          <w:u w:val="single"/>
        </w:rPr>
      </w:pPr>
      <w:r w:rsidRPr="00A50EF3">
        <w:rPr>
          <w:rFonts w:ascii="Tahoma" w:hAnsi="Tahoma" w:cs="Times New Roman"/>
          <w:b/>
          <w:u w:val="single"/>
        </w:rPr>
        <w:t>Power</w:t>
      </w:r>
    </w:p>
    <w:p w14:paraId="42DFF159" w14:textId="77777777" w:rsidR="001F29CB" w:rsidRPr="00A50EF3" w:rsidRDefault="001F29CB" w:rsidP="00A50EF3">
      <w:pPr>
        <w:pStyle w:val="ListParagraph"/>
        <w:widowControl w:val="0"/>
        <w:numPr>
          <w:ilvl w:val="0"/>
          <w:numId w:val="3"/>
        </w:numPr>
        <w:autoSpaceDE w:val="0"/>
        <w:autoSpaceDN w:val="0"/>
        <w:adjustRightInd w:val="0"/>
        <w:spacing w:after="240" w:line="360" w:lineRule="auto"/>
        <w:rPr>
          <w:rFonts w:ascii="Tahoma" w:hAnsi="Tahoma" w:cs="Times New Roman"/>
        </w:rPr>
      </w:pPr>
      <w:r w:rsidRPr="00A50EF3">
        <w:rPr>
          <w:rFonts w:ascii="Tahoma" w:hAnsi="Tahoma" w:cs="Times New Roman"/>
        </w:rPr>
        <w:t>The ability of one actor to impose its will on another, to get its own way, or do or get what it wants</w:t>
      </w:r>
    </w:p>
    <w:p w14:paraId="243AB767" w14:textId="77777777" w:rsidR="001F29CB" w:rsidRPr="00A50EF3" w:rsidRDefault="001F29CB" w:rsidP="00A50EF3">
      <w:pPr>
        <w:pStyle w:val="ListParagraph"/>
        <w:widowControl w:val="0"/>
        <w:numPr>
          <w:ilvl w:val="0"/>
          <w:numId w:val="3"/>
        </w:numPr>
        <w:autoSpaceDE w:val="0"/>
        <w:autoSpaceDN w:val="0"/>
        <w:adjustRightInd w:val="0"/>
        <w:spacing w:after="240" w:line="360" w:lineRule="auto"/>
        <w:rPr>
          <w:rFonts w:ascii="Tahoma" w:hAnsi="Tahoma" w:cs="Times New Roman"/>
        </w:rPr>
      </w:pPr>
      <w:r w:rsidRPr="00A50EF3">
        <w:rPr>
          <w:rFonts w:ascii="Tahoma" w:hAnsi="Tahoma" w:cs="Times New Roman"/>
        </w:rPr>
        <w:t>The ability to get what you want.</w:t>
      </w:r>
    </w:p>
    <w:p w14:paraId="7B9ABC9C" w14:textId="77777777" w:rsidR="001F29CB" w:rsidRPr="00A50EF3" w:rsidRDefault="001F29CB"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Three forms of power</w:t>
      </w:r>
    </w:p>
    <w:p w14:paraId="7A42B6D6" w14:textId="77777777" w:rsidR="001F29CB" w:rsidRPr="00A50EF3" w:rsidRDefault="001F29CB" w:rsidP="00A50EF3">
      <w:pPr>
        <w:pStyle w:val="ListParagraph"/>
        <w:widowControl w:val="0"/>
        <w:numPr>
          <w:ilvl w:val="0"/>
          <w:numId w:val="4"/>
        </w:numPr>
        <w:autoSpaceDE w:val="0"/>
        <w:autoSpaceDN w:val="0"/>
        <w:adjustRightInd w:val="0"/>
        <w:spacing w:after="240" w:line="360" w:lineRule="auto"/>
        <w:rPr>
          <w:rFonts w:ascii="Tahoma" w:hAnsi="Tahoma" w:cs="Times New Roman"/>
        </w:rPr>
      </w:pPr>
      <w:r w:rsidRPr="00A50EF3">
        <w:rPr>
          <w:rFonts w:ascii="Tahoma" w:hAnsi="Tahoma" w:cs="Times New Roman"/>
        </w:rPr>
        <w:t>Influence</w:t>
      </w:r>
    </w:p>
    <w:p w14:paraId="6C6D2DD8" w14:textId="77777777" w:rsidR="001F29CB" w:rsidRPr="00A50EF3" w:rsidRDefault="001F29CB" w:rsidP="0045479C">
      <w:pPr>
        <w:pStyle w:val="ListParagraph"/>
        <w:widowControl w:val="0"/>
        <w:numPr>
          <w:ilvl w:val="0"/>
          <w:numId w:val="5"/>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The ability to </w:t>
      </w:r>
      <w:r w:rsidRPr="00A50EF3">
        <w:rPr>
          <w:rFonts w:ascii="Tahoma" w:hAnsi="Tahoma" w:cs="Times New Roman"/>
          <w:b/>
          <w:color w:val="C0504D" w:themeColor="accent2"/>
        </w:rPr>
        <w:t>persuade</w:t>
      </w:r>
      <w:r w:rsidRPr="00A50EF3">
        <w:rPr>
          <w:rFonts w:ascii="Tahoma" w:hAnsi="Tahoma" w:cs="Times New Roman"/>
        </w:rPr>
        <w:t xml:space="preserve"> some to do the will of another, to </w:t>
      </w:r>
      <w:r w:rsidRPr="00A50EF3">
        <w:rPr>
          <w:rFonts w:ascii="Tahoma" w:hAnsi="Tahoma" w:cs="Times New Roman"/>
          <w:b/>
          <w:color w:val="C0504D" w:themeColor="accent2"/>
        </w:rPr>
        <w:t>convince</w:t>
      </w:r>
      <w:r w:rsidRPr="00A50EF3">
        <w:rPr>
          <w:rFonts w:ascii="Tahoma" w:hAnsi="Tahoma" w:cs="Times New Roman"/>
        </w:rPr>
        <w:t xml:space="preserve"> others to desire </w:t>
      </w:r>
      <w:r w:rsidRPr="00A50EF3">
        <w:rPr>
          <w:rFonts w:ascii="Tahoma" w:hAnsi="Tahoma" w:cs="Times New Roman"/>
        </w:rPr>
        <w:lastRenderedPageBreak/>
        <w:t xml:space="preserve">the same objective </w:t>
      </w:r>
    </w:p>
    <w:p w14:paraId="3384AC48" w14:textId="77777777" w:rsidR="001F29CB" w:rsidRPr="00A50EF3" w:rsidRDefault="001F29CB" w:rsidP="00A50EF3">
      <w:pPr>
        <w:pStyle w:val="ListParagraph"/>
        <w:widowControl w:val="0"/>
        <w:autoSpaceDE w:val="0"/>
        <w:autoSpaceDN w:val="0"/>
        <w:adjustRightInd w:val="0"/>
        <w:spacing w:after="240" w:line="360" w:lineRule="auto"/>
        <w:rPr>
          <w:rFonts w:ascii="Tahoma" w:hAnsi="Tahoma" w:cs="Times New Roman"/>
        </w:rPr>
      </w:pPr>
    </w:p>
    <w:p w14:paraId="03D226E5" w14:textId="77777777" w:rsidR="001F29CB" w:rsidRPr="00A50EF3" w:rsidRDefault="001F29CB" w:rsidP="00A50EF3">
      <w:pPr>
        <w:pStyle w:val="ListParagraph"/>
        <w:widowControl w:val="0"/>
        <w:numPr>
          <w:ilvl w:val="0"/>
          <w:numId w:val="4"/>
        </w:numPr>
        <w:autoSpaceDE w:val="0"/>
        <w:autoSpaceDN w:val="0"/>
        <w:adjustRightInd w:val="0"/>
        <w:spacing w:after="240" w:line="360" w:lineRule="auto"/>
        <w:rPr>
          <w:rFonts w:ascii="Tahoma" w:hAnsi="Tahoma" w:cs="Times New Roman"/>
        </w:rPr>
      </w:pPr>
      <w:r w:rsidRPr="00A50EF3">
        <w:rPr>
          <w:rFonts w:ascii="Tahoma" w:hAnsi="Tahoma" w:cs="Times New Roman"/>
        </w:rPr>
        <w:t>Coercion</w:t>
      </w:r>
    </w:p>
    <w:p w14:paraId="302ABF69" w14:textId="77777777" w:rsidR="001F29CB" w:rsidRPr="00A50EF3" w:rsidRDefault="001F29CB" w:rsidP="0045479C">
      <w:pPr>
        <w:pStyle w:val="ListParagraph"/>
        <w:widowControl w:val="0"/>
        <w:numPr>
          <w:ilvl w:val="0"/>
          <w:numId w:val="6"/>
        </w:numPr>
        <w:autoSpaceDE w:val="0"/>
        <w:autoSpaceDN w:val="0"/>
        <w:adjustRightInd w:val="0"/>
        <w:spacing w:after="240" w:line="360" w:lineRule="auto"/>
        <w:rPr>
          <w:rFonts w:ascii="Tahoma" w:hAnsi="Tahoma" w:cs="Times New Roman"/>
        </w:rPr>
      </w:pPr>
      <w:r w:rsidRPr="00A50EF3">
        <w:rPr>
          <w:rFonts w:ascii="Tahoma" w:hAnsi="Tahoma" w:cs="Times New Roman"/>
        </w:rPr>
        <w:t>The use of force and the threat</w:t>
      </w:r>
    </w:p>
    <w:p w14:paraId="72FDFD07" w14:textId="77777777" w:rsidR="001F29CB" w:rsidRPr="00A50EF3" w:rsidRDefault="001F29CB" w:rsidP="0045479C">
      <w:pPr>
        <w:pStyle w:val="ListParagraph"/>
        <w:widowControl w:val="0"/>
        <w:numPr>
          <w:ilvl w:val="0"/>
          <w:numId w:val="6"/>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The deliberate subjection of one will to another through </w:t>
      </w:r>
      <w:r w:rsidRPr="00A50EF3">
        <w:rPr>
          <w:rFonts w:ascii="Tahoma" w:hAnsi="Tahoma" w:cs="Times New Roman"/>
          <w:b/>
          <w:color w:val="C0504D" w:themeColor="accent2"/>
        </w:rPr>
        <w:t>fear or harm or threats of harm</w:t>
      </w:r>
    </w:p>
    <w:p w14:paraId="14E0E63D" w14:textId="77777777" w:rsidR="001F29CB" w:rsidRPr="00A50EF3" w:rsidRDefault="001F29CB" w:rsidP="0045479C">
      <w:pPr>
        <w:pStyle w:val="ListParagraph"/>
        <w:widowControl w:val="0"/>
        <w:numPr>
          <w:ilvl w:val="0"/>
          <w:numId w:val="6"/>
        </w:numPr>
        <w:autoSpaceDE w:val="0"/>
        <w:autoSpaceDN w:val="0"/>
        <w:adjustRightInd w:val="0"/>
        <w:spacing w:after="240" w:line="360" w:lineRule="auto"/>
        <w:rPr>
          <w:rFonts w:ascii="Tahoma" w:hAnsi="Tahoma" w:cs="Times New Roman"/>
        </w:rPr>
      </w:pPr>
      <w:r w:rsidRPr="00A50EF3">
        <w:rPr>
          <w:rFonts w:ascii="Tahoma" w:hAnsi="Tahoma" w:cs="Times New Roman"/>
        </w:rPr>
        <w:t>“Power based on authorized physical force, including police, armed forces, and jails, on which government has a near monopoly”</w:t>
      </w:r>
    </w:p>
    <w:p w14:paraId="12ED6CD5" w14:textId="77777777" w:rsidR="00FC325A" w:rsidRPr="00A50EF3" w:rsidRDefault="00FC325A" w:rsidP="00A50EF3">
      <w:pPr>
        <w:pStyle w:val="ListParagraph"/>
        <w:widowControl w:val="0"/>
        <w:autoSpaceDE w:val="0"/>
        <w:autoSpaceDN w:val="0"/>
        <w:adjustRightInd w:val="0"/>
        <w:spacing w:after="240" w:line="360" w:lineRule="auto"/>
        <w:rPr>
          <w:rFonts w:ascii="Tahoma" w:hAnsi="Tahoma" w:cs="Times New Roman"/>
        </w:rPr>
      </w:pPr>
    </w:p>
    <w:p w14:paraId="3974E379" w14:textId="77777777" w:rsidR="001F29CB" w:rsidRPr="00A50EF3" w:rsidRDefault="00FC325A" w:rsidP="00A50EF3">
      <w:pPr>
        <w:pStyle w:val="ListParagraph"/>
        <w:widowControl w:val="0"/>
        <w:numPr>
          <w:ilvl w:val="0"/>
          <w:numId w:val="4"/>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Authority </w:t>
      </w:r>
    </w:p>
    <w:p w14:paraId="5447665B" w14:textId="77777777" w:rsidR="00FC325A" w:rsidRPr="00A50EF3" w:rsidRDefault="00FC325A" w:rsidP="0045479C">
      <w:pPr>
        <w:pStyle w:val="ListParagraph"/>
        <w:widowControl w:val="0"/>
        <w:numPr>
          <w:ilvl w:val="0"/>
          <w:numId w:val="7"/>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Is a form of power in which obedience is based on the recognition that the person or organization issuing a command has </w:t>
      </w:r>
      <w:r w:rsidRPr="00A50EF3">
        <w:rPr>
          <w:rFonts w:ascii="Tahoma" w:hAnsi="Tahoma" w:cs="Times New Roman"/>
          <w:b/>
          <w:color w:val="C0504D" w:themeColor="accent2"/>
        </w:rPr>
        <w:t xml:space="preserve">the right </w:t>
      </w:r>
      <w:r w:rsidRPr="00A50EF3">
        <w:rPr>
          <w:rFonts w:ascii="Tahoma" w:hAnsi="Tahoma" w:cs="Times New Roman"/>
        </w:rPr>
        <w:t xml:space="preserve">to do so and </w:t>
      </w:r>
      <w:r w:rsidRPr="00A50EF3">
        <w:rPr>
          <w:rFonts w:ascii="Tahoma" w:hAnsi="Tahoma" w:cs="Times New Roman"/>
          <w:b/>
          <w:color w:val="C0504D" w:themeColor="accent2"/>
        </w:rPr>
        <w:t>should be obeyed.</w:t>
      </w:r>
    </w:p>
    <w:p w14:paraId="522EA340" w14:textId="77777777" w:rsidR="00FC325A" w:rsidRPr="00A50EF3" w:rsidRDefault="00FC325A" w:rsidP="0045479C">
      <w:pPr>
        <w:pStyle w:val="ListParagraph"/>
        <w:widowControl w:val="0"/>
        <w:numPr>
          <w:ilvl w:val="0"/>
          <w:numId w:val="7"/>
        </w:numPr>
        <w:autoSpaceDE w:val="0"/>
        <w:autoSpaceDN w:val="0"/>
        <w:adjustRightInd w:val="0"/>
        <w:spacing w:after="240" w:line="360" w:lineRule="auto"/>
        <w:rPr>
          <w:rFonts w:ascii="Tahoma" w:hAnsi="Tahoma" w:cs="Times New Roman"/>
        </w:rPr>
      </w:pPr>
      <w:r w:rsidRPr="00A50EF3">
        <w:rPr>
          <w:rFonts w:ascii="Tahoma" w:hAnsi="Tahoma" w:cs="Times New Roman"/>
          <w:b/>
          <w:color w:val="C0504D" w:themeColor="accent2"/>
        </w:rPr>
        <w:t xml:space="preserve">Legitimate </w:t>
      </w:r>
      <w:r w:rsidRPr="00A50EF3">
        <w:rPr>
          <w:rFonts w:ascii="Tahoma" w:hAnsi="Tahoma" w:cs="Times New Roman"/>
        </w:rPr>
        <w:t xml:space="preserve">power, based on </w:t>
      </w:r>
      <w:r w:rsidRPr="00A50EF3">
        <w:rPr>
          <w:rFonts w:ascii="Tahoma" w:hAnsi="Tahoma" w:cs="Times New Roman"/>
          <w:b/>
          <w:color w:val="C0504D" w:themeColor="accent2"/>
        </w:rPr>
        <w:t>consent.</w:t>
      </w:r>
    </w:p>
    <w:p w14:paraId="6239A132" w14:textId="77777777" w:rsidR="00FC325A" w:rsidRPr="00A50EF3" w:rsidRDefault="00FC325A" w:rsidP="00A50EF3">
      <w:pPr>
        <w:widowControl w:val="0"/>
        <w:autoSpaceDE w:val="0"/>
        <w:autoSpaceDN w:val="0"/>
        <w:adjustRightInd w:val="0"/>
        <w:spacing w:after="240" w:line="360" w:lineRule="auto"/>
        <w:rPr>
          <w:rFonts w:ascii="Tahoma" w:hAnsi="Tahoma" w:cs="Times New Roman"/>
          <w:b/>
          <w:u w:val="single"/>
        </w:rPr>
      </w:pPr>
    </w:p>
    <w:p w14:paraId="57E9D7ED" w14:textId="77777777" w:rsidR="00FC325A" w:rsidRPr="00A50EF3" w:rsidRDefault="00FC325A" w:rsidP="00A50EF3">
      <w:pPr>
        <w:widowControl w:val="0"/>
        <w:autoSpaceDE w:val="0"/>
        <w:autoSpaceDN w:val="0"/>
        <w:adjustRightInd w:val="0"/>
        <w:spacing w:after="240" w:line="360" w:lineRule="auto"/>
        <w:rPr>
          <w:rFonts w:ascii="Tahoma" w:hAnsi="Tahoma" w:cs="Times New Roman"/>
          <w:b/>
          <w:u w:val="single"/>
        </w:rPr>
      </w:pPr>
      <w:r w:rsidRPr="00A50EF3">
        <w:rPr>
          <w:rFonts w:ascii="Tahoma" w:hAnsi="Tahoma" w:cs="Times New Roman"/>
          <w:b/>
          <w:u w:val="single"/>
        </w:rPr>
        <w:t xml:space="preserve">Constitutional Monarchy </w:t>
      </w:r>
    </w:p>
    <w:p w14:paraId="410D73FE" w14:textId="77777777" w:rsidR="00FC325A" w:rsidRPr="00A50EF3" w:rsidRDefault="00FC325A" w:rsidP="0045479C">
      <w:pPr>
        <w:pStyle w:val="ListParagraph"/>
        <w:widowControl w:val="0"/>
        <w:numPr>
          <w:ilvl w:val="0"/>
          <w:numId w:val="8"/>
        </w:numPr>
        <w:autoSpaceDE w:val="0"/>
        <w:autoSpaceDN w:val="0"/>
        <w:adjustRightInd w:val="0"/>
        <w:spacing w:after="240" w:line="360" w:lineRule="auto"/>
        <w:rPr>
          <w:rFonts w:ascii="Tahoma" w:hAnsi="Tahoma" w:cs="Times New Roman"/>
        </w:rPr>
      </w:pPr>
      <w:r w:rsidRPr="00A50EF3">
        <w:rPr>
          <w:rFonts w:ascii="Tahoma" w:hAnsi="Tahoma" w:cs="Times New Roman"/>
        </w:rPr>
        <w:t>Constitutional monarchy is the official title of Canadian form of government, characterized by</w:t>
      </w:r>
    </w:p>
    <w:p w14:paraId="3C27A965" w14:textId="77777777" w:rsidR="00FC325A" w:rsidRPr="00A50EF3" w:rsidRDefault="00FC325A" w:rsidP="0045479C">
      <w:pPr>
        <w:pStyle w:val="ListParagraph"/>
        <w:widowControl w:val="0"/>
        <w:numPr>
          <w:ilvl w:val="1"/>
          <w:numId w:val="8"/>
        </w:numPr>
        <w:autoSpaceDE w:val="0"/>
        <w:autoSpaceDN w:val="0"/>
        <w:adjustRightInd w:val="0"/>
        <w:spacing w:after="240" w:line="360" w:lineRule="auto"/>
        <w:rPr>
          <w:rFonts w:ascii="Tahoma" w:hAnsi="Tahoma" w:cs="Times New Roman"/>
        </w:rPr>
      </w:pPr>
      <w:r w:rsidRPr="00A50EF3">
        <w:rPr>
          <w:rFonts w:ascii="Tahoma" w:hAnsi="Tahoma" w:cs="Times New Roman"/>
        </w:rPr>
        <w:t>A monarch who is head state</w:t>
      </w:r>
    </w:p>
    <w:p w14:paraId="589A6487" w14:textId="77777777" w:rsidR="00FC325A" w:rsidRPr="00A50EF3" w:rsidRDefault="00FC325A" w:rsidP="0045479C">
      <w:pPr>
        <w:pStyle w:val="ListParagraph"/>
        <w:widowControl w:val="0"/>
        <w:numPr>
          <w:ilvl w:val="2"/>
          <w:numId w:val="8"/>
        </w:numPr>
        <w:autoSpaceDE w:val="0"/>
        <w:autoSpaceDN w:val="0"/>
        <w:adjustRightInd w:val="0"/>
        <w:spacing w:after="240" w:line="360" w:lineRule="auto"/>
        <w:rPr>
          <w:rFonts w:ascii="Tahoma" w:hAnsi="Tahoma" w:cs="Times New Roman"/>
        </w:rPr>
      </w:pPr>
      <w:r w:rsidRPr="00A50EF3">
        <w:rPr>
          <w:rFonts w:ascii="Tahoma" w:hAnsi="Tahoma" w:cs="Times New Roman"/>
        </w:rPr>
        <w:t>Queen Elizabeth</w:t>
      </w:r>
    </w:p>
    <w:p w14:paraId="360F6AE8" w14:textId="77777777" w:rsidR="00FC325A" w:rsidRPr="00A50EF3" w:rsidRDefault="00FC325A" w:rsidP="0045479C">
      <w:pPr>
        <w:pStyle w:val="ListParagraph"/>
        <w:widowControl w:val="0"/>
        <w:numPr>
          <w:ilvl w:val="1"/>
          <w:numId w:val="8"/>
        </w:numPr>
        <w:autoSpaceDE w:val="0"/>
        <w:autoSpaceDN w:val="0"/>
        <w:adjustRightInd w:val="0"/>
        <w:spacing w:after="240" w:line="360" w:lineRule="auto"/>
        <w:rPr>
          <w:rFonts w:ascii="Tahoma" w:hAnsi="Tahoma" w:cs="Times New Roman"/>
        </w:rPr>
      </w:pPr>
      <w:r w:rsidRPr="00A50EF3">
        <w:rPr>
          <w:rFonts w:ascii="Tahoma" w:hAnsi="Tahoma" w:cs="Times New Roman"/>
        </w:rPr>
        <w:t>But who rules according to the constitution, which confides almost all-governmental power into other hands.</w:t>
      </w:r>
    </w:p>
    <w:p w14:paraId="08851449" w14:textId="77777777" w:rsidR="00FC325A" w:rsidRPr="00A50EF3" w:rsidRDefault="00FC325A"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 xml:space="preserve">What is a constitution? </w:t>
      </w:r>
    </w:p>
    <w:p w14:paraId="7467EB5D" w14:textId="77777777" w:rsidR="00954C24" w:rsidRPr="00A50EF3" w:rsidRDefault="00954C24" w:rsidP="0045479C">
      <w:pPr>
        <w:pStyle w:val="ListParagraph"/>
        <w:numPr>
          <w:ilvl w:val="0"/>
          <w:numId w:val="8"/>
        </w:numPr>
        <w:spacing w:line="360" w:lineRule="auto"/>
        <w:rPr>
          <w:rFonts w:ascii="Tahoma" w:eastAsia="Times New Roman" w:hAnsi="Tahoma" w:cs="Times New Roman"/>
          <w:sz w:val="20"/>
          <w:szCs w:val="20"/>
        </w:rPr>
      </w:pPr>
      <w:r w:rsidRPr="00A50EF3">
        <w:rPr>
          <w:rFonts w:ascii="Tahoma" w:eastAsia="Times New Roman" w:hAnsi="Tahoma" w:cs="Times New Roman"/>
          <w:color w:val="212121"/>
          <w:shd w:val="clear" w:color="auto" w:fill="FFFFFF"/>
        </w:rPr>
        <w:t xml:space="preserve">A body of </w:t>
      </w:r>
      <w:r w:rsidRPr="00A50EF3">
        <w:rPr>
          <w:rFonts w:ascii="Tahoma" w:eastAsia="Times New Roman" w:hAnsi="Tahoma" w:cs="Times New Roman"/>
          <w:b/>
          <w:color w:val="C0504D" w:themeColor="accent2"/>
          <w:shd w:val="clear" w:color="auto" w:fill="FFFFFF"/>
        </w:rPr>
        <w:t>fundamental rules and principles</w:t>
      </w:r>
      <w:r w:rsidRPr="00A50EF3">
        <w:rPr>
          <w:rFonts w:ascii="Tahoma" w:eastAsia="Times New Roman" w:hAnsi="Tahoma" w:cs="Times New Roman"/>
          <w:color w:val="212121"/>
          <w:shd w:val="clear" w:color="auto" w:fill="FFFFFF"/>
        </w:rPr>
        <w:t xml:space="preserve"> according to which a state is governed.</w:t>
      </w:r>
    </w:p>
    <w:p w14:paraId="51BD4D7D" w14:textId="77777777" w:rsidR="00FC325A" w:rsidRPr="00A50EF3" w:rsidRDefault="00954C24" w:rsidP="0045479C">
      <w:pPr>
        <w:pStyle w:val="ListParagraph"/>
        <w:widowControl w:val="0"/>
        <w:numPr>
          <w:ilvl w:val="0"/>
          <w:numId w:val="8"/>
        </w:numPr>
        <w:autoSpaceDE w:val="0"/>
        <w:autoSpaceDN w:val="0"/>
        <w:adjustRightInd w:val="0"/>
        <w:spacing w:after="240" w:line="360" w:lineRule="auto"/>
        <w:rPr>
          <w:rFonts w:ascii="Tahoma" w:hAnsi="Tahoma" w:cs="Times New Roman"/>
          <w:b/>
          <w:color w:val="C0504D" w:themeColor="accent2"/>
        </w:rPr>
      </w:pPr>
      <w:r w:rsidRPr="00A50EF3">
        <w:rPr>
          <w:rFonts w:ascii="Tahoma" w:hAnsi="Tahoma" w:cs="Times New Roman"/>
        </w:rPr>
        <w:t xml:space="preserve">Canada’s constitution provides for the </w:t>
      </w:r>
      <w:r w:rsidRPr="00A50EF3">
        <w:rPr>
          <w:rFonts w:ascii="Tahoma" w:hAnsi="Tahoma" w:cs="Times New Roman"/>
          <w:b/>
          <w:color w:val="C0504D" w:themeColor="accent2"/>
        </w:rPr>
        <w:t>basic institutions</w:t>
      </w:r>
      <w:r w:rsidRPr="00A50EF3">
        <w:rPr>
          <w:rFonts w:ascii="Tahoma" w:hAnsi="Tahoma" w:cs="Times New Roman"/>
        </w:rPr>
        <w:t xml:space="preserve"> of government and the relations </w:t>
      </w:r>
      <w:r w:rsidRPr="00A50EF3">
        <w:rPr>
          <w:rFonts w:ascii="Tahoma" w:hAnsi="Tahoma" w:cs="Times New Roman"/>
          <w:b/>
          <w:color w:val="C0504D" w:themeColor="accent2"/>
        </w:rPr>
        <w:t>between them</w:t>
      </w:r>
      <w:r w:rsidRPr="00A50EF3">
        <w:rPr>
          <w:rFonts w:ascii="Tahoma" w:hAnsi="Tahoma" w:cs="Times New Roman"/>
        </w:rPr>
        <w:t xml:space="preserve">, relations between national and provincial governments, and </w:t>
      </w:r>
      <w:r w:rsidRPr="00A50EF3">
        <w:rPr>
          <w:rFonts w:ascii="Tahoma" w:hAnsi="Tahoma" w:cs="Times New Roman"/>
          <w:b/>
          <w:color w:val="C0504D" w:themeColor="accent2"/>
        </w:rPr>
        <w:t xml:space="preserve">relations between governments and citizens </w:t>
      </w:r>
    </w:p>
    <w:p w14:paraId="6652943E" w14:textId="77777777" w:rsidR="00FC325A" w:rsidRPr="00A50EF3" w:rsidRDefault="00954C24"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 xml:space="preserve">Constitution, as defined by the constitution </w:t>
      </w:r>
    </w:p>
    <w:p w14:paraId="090DF494" w14:textId="77777777" w:rsidR="00954C24" w:rsidRPr="00A50EF3" w:rsidRDefault="00954C24" w:rsidP="0045479C">
      <w:pPr>
        <w:pStyle w:val="ListParagraph"/>
        <w:widowControl w:val="0"/>
        <w:numPr>
          <w:ilvl w:val="0"/>
          <w:numId w:val="9"/>
        </w:numPr>
        <w:autoSpaceDE w:val="0"/>
        <w:autoSpaceDN w:val="0"/>
        <w:adjustRightInd w:val="0"/>
        <w:spacing w:after="240" w:line="360" w:lineRule="auto"/>
        <w:rPr>
          <w:rFonts w:ascii="Tahoma" w:hAnsi="Tahoma" w:cs="Times New Roman"/>
        </w:rPr>
      </w:pPr>
      <w:r w:rsidRPr="00A50EF3">
        <w:rPr>
          <w:rFonts w:ascii="Tahoma" w:hAnsi="Tahoma" w:cs="Times New Roman"/>
        </w:rPr>
        <w:t>“The constitution of Canada is the supreme law of Canada, and any law that is inconsistent with the provisions of the constitution is, to the extend of the inconsistency, of no force or effect” (the constitution act, 1982, s.52)</w:t>
      </w:r>
    </w:p>
    <w:p w14:paraId="776C9460" w14:textId="77777777" w:rsidR="00954C24" w:rsidRPr="00A50EF3" w:rsidRDefault="00954C24"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 xml:space="preserve">Seven components of the Canadian constitution </w:t>
      </w:r>
    </w:p>
    <w:p w14:paraId="1B851313"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Constitution act, 1867 (BNA act)</w:t>
      </w:r>
    </w:p>
    <w:p w14:paraId="5B397E77"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Constitutional amendments </w:t>
      </w:r>
    </w:p>
    <w:p w14:paraId="47B58EC5"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British statutes and orders-in-council</w:t>
      </w:r>
    </w:p>
    <w:p w14:paraId="1B32F8DB"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Canadian statutes </w:t>
      </w:r>
    </w:p>
    <w:p w14:paraId="0D81A282"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Constitution act, 1982 (charter of rights and freedoms)</w:t>
      </w:r>
    </w:p>
    <w:p w14:paraId="41440A80"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Judicial decisions </w:t>
      </w:r>
    </w:p>
    <w:p w14:paraId="6A53AFF5" w14:textId="77777777" w:rsidR="00954C24" w:rsidRPr="00A50EF3" w:rsidRDefault="00954C24" w:rsidP="0045479C">
      <w:pPr>
        <w:pStyle w:val="ListParagraph"/>
        <w:widowControl w:val="0"/>
        <w:numPr>
          <w:ilvl w:val="0"/>
          <w:numId w:val="10"/>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Constitutional conventions </w:t>
      </w:r>
    </w:p>
    <w:p w14:paraId="27923394" w14:textId="77777777" w:rsidR="00954C24" w:rsidRPr="00A50EF3" w:rsidRDefault="00954C24" w:rsidP="0045479C">
      <w:pPr>
        <w:pStyle w:val="ListParagraph"/>
        <w:widowControl w:val="0"/>
        <w:numPr>
          <w:ilvl w:val="0"/>
          <w:numId w:val="11"/>
        </w:numPr>
        <w:autoSpaceDE w:val="0"/>
        <w:autoSpaceDN w:val="0"/>
        <w:adjustRightInd w:val="0"/>
        <w:spacing w:after="240" w:line="360" w:lineRule="auto"/>
        <w:rPr>
          <w:rFonts w:ascii="Tahoma" w:hAnsi="Tahoma" w:cs="Times New Roman"/>
        </w:rPr>
      </w:pPr>
      <w:r w:rsidRPr="00A50EF3">
        <w:rPr>
          <w:rFonts w:ascii="Tahoma" w:hAnsi="Tahoma" w:cs="Times New Roman"/>
        </w:rPr>
        <w:t>Unwritten rules of constitutional behavior that are considered to be binding by and upon those who operate the constitution but that are not enforceable by the courts</w:t>
      </w:r>
    </w:p>
    <w:p w14:paraId="2ED18BFC" w14:textId="77777777" w:rsidR="00954C24" w:rsidRPr="00A50EF3" w:rsidRDefault="00954C24" w:rsidP="0045479C">
      <w:pPr>
        <w:pStyle w:val="ListParagraph"/>
        <w:widowControl w:val="0"/>
        <w:numPr>
          <w:ilvl w:val="0"/>
          <w:numId w:val="11"/>
        </w:numPr>
        <w:autoSpaceDE w:val="0"/>
        <w:autoSpaceDN w:val="0"/>
        <w:adjustRightInd w:val="0"/>
        <w:spacing w:after="240" w:line="360" w:lineRule="auto"/>
        <w:rPr>
          <w:rFonts w:ascii="Tahoma" w:hAnsi="Tahoma" w:cs="Times New Roman"/>
        </w:rPr>
      </w:pPr>
      <w:r w:rsidRPr="00A50EF3">
        <w:rPr>
          <w:rFonts w:ascii="Tahoma" w:hAnsi="Tahoma" w:cs="Times New Roman"/>
        </w:rPr>
        <w:t>Not written down but supposed to follow</w:t>
      </w:r>
    </w:p>
    <w:p w14:paraId="37F40682" w14:textId="77777777" w:rsidR="00954C24" w:rsidRPr="00A50EF3" w:rsidRDefault="00954C24" w:rsidP="0045479C">
      <w:pPr>
        <w:pStyle w:val="ListParagraph"/>
        <w:widowControl w:val="0"/>
        <w:numPr>
          <w:ilvl w:val="0"/>
          <w:numId w:val="11"/>
        </w:numPr>
        <w:autoSpaceDE w:val="0"/>
        <w:autoSpaceDN w:val="0"/>
        <w:adjustRightInd w:val="0"/>
        <w:spacing w:after="240" w:line="360" w:lineRule="auto"/>
        <w:rPr>
          <w:rFonts w:ascii="Tahoma" w:hAnsi="Tahoma" w:cs="Times New Roman"/>
        </w:rPr>
      </w:pPr>
      <w:r w:rsidRPr="00A50EF3">
        <w:rPr>
          <w:rFonts w:ascii="Tahoma" w:hAnsi="Tahoma" w:cs="Times New Roman"/>
        </w:rPr>
        <w:t>Unwritten practices that emerge over time and are generally accepted as binding rules of the political system</w:t>
      </w:r>
    </w:p>
    <w:p w14:paraId="27AA7967" w14:textId="77777777" w:rsidR="00954C24" w:rsidRPr="00A50EF3" w:rsidRDefault="00954C24" w:rsidP="0045479C">
      <w:pPr>
        <w:pStyle w:val="ListParagraph"/>
        <w:widowControl w:val="0"/>
        <w:numPr>
          <w:ilvl w:val="1"/>
          <w:numId w:val="11"/>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Responsible government </w:t>
      </w:r>
    </w:p>
    <w:p w14:paraId="52002588" w14:textId="77777777" w:rsidR="00954C24" w:rsidRPr="00A50EF3" w:rsidRDefault="00954C24" w:rsidP="0045479C">
      <w:pPr>
        <w:pStyle w:val="ListParagraph"/>
        <w:widowControl w:val="0"/>
        <w:numPr>
          <w:ilvl w:val="1"/>
          <w:numId w:val="11"/>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Dominant position of prime minster and cabinet </w:t>
      </w:r>
    </w:p>
    <w:p w14:paraId="6AACA653" w14:textId="77777777" w:rsidR="00954C24" w:rsidRPr="00A50EF3" w:rsidRDefault="00954C24" w:rsidP="0045479C">
      <w:pPr>
        <w:pStyle w:val="ListParagraph"/>
        <w:widowControl w:val="0"/>
        <w:numPr>
          <w:ilvl w:val="1"/>
          <w:numId w:val="11"/>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Subordinate role of governor general </w:t>
      </w:r>
    </w:p>
    <w:p w14:paraId="7C75A8C6" w14:textId="77777777" w:rsidR="00322788" w:rsidRPr="00A50EF3" w:rsidRDefault="00322788" w:rsidP="00A50EF3">
      <w:pPr>
        <w:widowControl w:val="0"/>
        <w:autoSpaceDE w:val="0"/>
        <w:autoSpaceDN w:val="0"/>
        <w:adjustRightInd w:val="0"/>
        <w:spacing w:after="240" w:line="360" w:lineRule="auto"/>
        <w:rPr>
          <w:rFonts w:ascii="Tahoma" w:hAnsi="Tahoma" w:cs="Times New Roman"/>
          <w:b/>
          <w:u w:val="single"/>
        </w:rPr>
      </w:pPr>
      <w:r w:rsidRPr="00A50EF3">
        <w:rPr>
          <w:rFonts w:ascii="Tahoma" w:hAnsi="Tahoma" w:cs="Times New Roman"/>
          <w:b/>
          <w:u w:val="single"/>
        </w:rPr>
        <w:t xml:space="preserve">Government </w:t>
      </w:r>
    </w:p>
    <w:p w14:paraId="48D89FFA" w14:textId="77777777" w:rsidR="00322788" w:rsidRPr="00A50EF3" w:rsidRDefault="00322788" w:rsidP="0045479C">
      <w:pPr>
        <w:pStyle w:val="ListParagraph"/>
        <w:widowControl w:val="0"/>
        <w:numPr>
          <w:ilvl w:val="0"/>
          <w:numId w:val="12"/>
        </w:numPr>
        <w:autoSpaceDE w:val="0"/>
        <w:autoSpaceDN w:val="0"/>
        <w:adjustRightInd w:val="0"/>
        <w:spacing w:after="240" w:line="360" w:lineRule="auto"/>
        <w:rPr>
          <w:rFonts w:ascii="Tahoma" w:hAnsi="Tahoma" w:cs="Times New Roman"/>
        </w:rPr>
      </w:pPr>
      <w:r w:rsidRPr="00A50EF3">
        <w:rPr>
          <w:rFonts w:ascii="Tahoma" w:hAnsi="Tahoma" w:cs="Times New Roman"/>
        </w:rPr>
        <w:t>People effectively using executive authority that is elected to power.</w:t>
      </w:r>
    </w:p>
    <w:p w14:paraId="397E10F6" w14:textId="77777777" w:rsidR="00322788" w:rsidRPr="00A50EF3" w:rsidRDefault="00322788" w:rsidP="0045479C">
      <w:pPr>
        <w:pStyle w:val="ListParagraph"/>
        <w:widowControl w:val="0"/>
        <w:numPr>
          <w:ilvl w:val="1"/>
          <w:numId w:val="12"/>
        </w:numPr>
        <w:autoSpaceDE w:val="0"/>
        <w:autoSpaceDN w:val="0"/>
        <w:adjustRightInd w:val="0"/>
        <w:spacing w:after="240" w:line="360" w:lineRule="auto"/>
        <w:rPr>
          <w:rFonts w:ascii="Tahoma" w:hAnsi="Tahoma" w:cs="Times New Roman"/>
        </w:rPr>
      </w:pPr>
      <w:r w:rsidRPr="00A50EF3">
        <w:rPr>
          <w:rFonts w:ascii="Tahoma" w:hAnsi="Tahoma" w:cs="Times New Roman"/>
        </w:rPr>
        <w:t>Government of the day</w:t>
      </w:r>
    </w:p>
    <w:p w14:paraId="345D90B9" w14:textId="77777777" w:rsidR="00322788" w:rsidRPr="00A50EF3" w:rsidRDefault="00322788" w:rsidP="0045479C">
      <w:pPr>
        <w:pStyle w:val="ListParagraph"/>
        <w:widowControl w:val="0"/>
        <w:numPr>
          <w:ilvl w:val="2"/>
          <w:numId w:val="12"/>
        </w:numPr>
        <w:autoSpaceDE w:val="0"/>
        <w:autoSpaceDN w:val="0"/>
        <w:adjustRightInd w:val="0"/>
        <w:spacing w:after="240" w:line="360" w:lineRule="auto"/>
        <w:rPr>
          <w:rFonts w:ascii="Tahoma" w:hAnsi="Tahoma" w:cs="Times New Roman"/>
        </w:rPr>
      </w:pPr>
      <w:r w:rsidRPr="00A50EF3">
        <w:rPr>
          <w:rFonts w:ascii="Tahoma" w:hAnsi="Tahoma" w:cs="Times New Roman"/>
        </w:rPr>
        <w:t>Harper government (prime minster and cabinet)</w:t>
      </w:r>
    </w:p>
    <w:p w14:paraId="0485DD81" w14:textId="77777777" w:rsidR="00322788" w:rsidRPr="00A50EF3" w:rsidRDefault="00322788" w:rsidP="0045479C">
      <w:pPr>
        <w:pStyle w:val="ListParagraph"/>
        <w:widowControl w:val="0"/>
        <w:numPr>
          <w:ilvl w:val="2"/>
          <w:numId w:val="12"/>
        </w:numPr>
        <w:autoSpaceDE w:val="0"/>
        <w:autoSpaceDN w:val="0"/>
        <w:adjustRightInd w:val="0"/>
        <w:spacing w:after="240" w:line="360" w:lineRule="auto"/>
        <w:rPr>
          <w:rFonts w:ascii="Tahoma" w:hAnsi="Tahoma" w:cs="Times New Roman"/>
        </w:rPr>
      </w:pPr>
      <w:r w:rsidRPr="00A50EF3">
        <w:rPr>
          <w:rFonts w:ascii="Tahoma" w:hAnsi="Tahoma" w:cs="Times New Roman"/>
        </w:rPr>
        <w:t>McGuinty government (premier and cabinet)</w:t>
      </w:r>
    </w:p>
    <w:p w14:paraId="1E8F5E9B" w14:textId="77777777" w:rsidR="00322788" w:rsidRPr="00A50EF3" w:rsidRDefault="00322788" w:rsidP="0045479C">
      <w:pPr>
        <w:pStyle w:val="ListParagraph"/>
        <w:widowControl w:val="0"/>
        <w:numPr>
          <w:ilvl w:val="1"/>
          <w:numId w:val="12"/>
        </w:numPr>
        <w:autoSpaceDE w:val="0"/>
        <w:autoSpaceDN w:val="0"/>
        <w:adjustRightInd w:val="0"/>
        <w:spacing w:after="240" w:line="360" w:lineRule="auto"/>
        <w:rPr>
          <w:rFonts w:ascii="Tahoma" w:hAnsi="Tahoma" w:cs="Times New Roman"/>
        </w:rPr>
      </w:pPr>
      <w:r w:rsidRPr="00A50EF3">
        <w:rPr>
          <w:rFonts w:ascii="Tahoma" w:hAnsi="Tahoma" w:cs="Times New Roman"/>
        </w:rPr>
        <w:t>Government is a component part of the state.</w:t>
      </w:r>
    </w:p>
    <w:p w14:paraId="7D2D1162" w14:textId="77777777" w:rsidR="007A002B" w:rsidRDefault="007A002B" w:rsidP="00A50EF3">
      <w:pPr>
        <w:widowControl w:val="0"/>
        <w:autoSpaceDE w:val="0"/>
        <w:autoSpaceDN w:val="0"/>
        <w:adjustRightInd w:val="0"/>
        <w:spacing w:after="240" w:line="360" w:lineRule="auto"/>
        <w:rPr>
          <w:rFonts w:ascii="Tahoma" w:hAnsi="Tahoma" w:cs="Times New Roman"/>
          <w:b/>
          <w:u w:val="single"/>
        </w:rPr>
      </w:pPr>
    </w:p>
    <w:p w14:paraId="4500DBD4" w14:textId="77777777" w:rsidR="00322788" w:rsidRPr="00A50EF3" w:rsidRDefault="00322788" w:rsidP="00A50EF3">
      <w:pPr>
        <w:widowControl w:val="0"/>
        <w:autoSpaceDE w:val="0"/>
        <w:autoSpaceDN w:val="0"/>
        <w:adjustRightInd w:val="0"/>
        <w:spacing w:after="240" w:line="360" w:lineRule="auto"/>
        <w:rPr>
          <w:rFonts w:ascii="Tahoma" w:hAnsi="Tahoma" w:cs="Times New Roman"/>
          <w:b/>
          <w:u w:val="single"/>
        </w:rPr>
      </w:pPr>
      <w:r w:rsidRPr="00A50EF3">
        <w:rPr>
          <w:rFonts w:ascii="Tahoma" w:hAnsi="Tahoma" w:cs="Times New Roman"/>
          <w:b/>
          <w:u w:val="single"/>
        </w:rPr>
        <w:t xml:space="preserve">Three components of the definition of the state </w:t>
      </w:r>
    </w:p>
    <w:p w14:paraId="4CFE3E57" w14:textId="77777777" w:rsidR="00322788" w:rsidRPr="00A50EF3" w:rsidRDefault="00322788" w:rsidP="0045479C">
      <w:pPr>
        <w:pStyle w:val="ListParagraph"/>
        <w:widowControl w:val="0"/>
        <w:numPr>
          <w:ilvl w:val="0"/>
          <w:numId w:val="13"/>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Territorial boundaries </w:t>
      </w:r>
    </w:p>
    <w:p w14:paraId="50AA5FC7" w14:textId="77777777" w:rsidR="00322788" w:rsidRPr="00A50EF3" w:rsidRDefault="00322788" w:rsidP="0045479C">
      <w:pPr>
        <w:pStyle w:val="ListParagraph"/>
        <w:widowControl w:val="0"/>
        <w:numPr>
          <w:ilvl w:val="0"/>
          <w:numId w:val="13"/>
        </w:numPr>
        <w:autoSpaceDE w:val="0"/>
        <w:autoSpaceDN w:val="0"/>
        <w:adjustRightInd w:val="0"/>
        <w:spacing w:after="240" w:line="360" w:lineRule="auto"/>
        <w:rPr>
          <w:rFonts w:ascii="Tahoma" w:hAnsi="Tahoma" w:cs="Times New Roman"/>
        </w:rPr>
      </w:pPr>
      <w:r w:rsidRPr="00A50EF3">
        <w:rPr>
          <w:rFonts w:ascii="Tahoma" w:hAnsi="Tahoma" w:cs="Times New Roman"/>
        </w:rPr>
        <w:t>Set of institutions that uses public authority or sovereignty (rule)</w:t>
      </w:r>
    </w:p>
    <w:p w14:paraId="33293CC5" w14:textId="77777777" w:rsidR="00322788" w:rsidRPr="00A50EF3" w:rsidRDefault="00322788" w:rsidP="0045479C">
      <w:pPr>
        <w:pStyle w:val="ListParagraph"/>
        <w:widowControl w:val="0"/>
        <w:numPr>
          <w:ilvl w:val="0"/>
          <w:numId w:val="14"/>
        </w:numPr>
        <w:autoSpaceDE w:val="0"/>
        <w:autoSpaceDN w:val="0"/>
        <w:adjustRightInd w:val="0"/>
        <w:spacing w:after="240" w:line="360" w:lineRule="auto"/>
        <w:rPr>
          <w:rFonts w:ascii="Tahoma" w:hAnsi="Tahoma" w:cs="Times New Roman"/>
        </w:rPr>
      </w:pPr>
      <w:r w:rsidRPr="00A50EF3">
        <w:rPr>
          <w:rFonts w:ascii="Tahoma" w:hAnsi="Tahoma" w:cs="Times New Roman"/>
        </w:rPr>
        <w:t>Sovereignty is a sate’s “right to be self-governing” in which “it has the final say over its own territory and people”</w:t>
      </w:r>
    </w:p>
    <w:p w14:paraId="500D257C" w14:textId="77777777" w:rsidR="00322788" w:rsidRPr="00A50EF3" w:rsidRDefault="00322788" w:rsidP="0045479C">
      <w:pPr>
        <w:pStyle w:val="ListParagraph"/>
        <w:widowControl w:val="0"/>
        <w:numPr>
          <w:ilvl w:val="0"/>
          <w:numId w:val="15"/>
        </w:numPr>
        <w:autoSpaceDE w:val="0"/>
        <w:autoSpaceDN w:val="0"/>
        <w:adjustRightInd w:val="0"/>
        <w:spacing w:after="240" w:line="360" w:lineRule="auto"/>
        <w:rPr>
          <w:rFonts w:ascii="Tahoma" w:hAnsi="Tahoma" w:cs="Times New Roman"/>
        </w:rPr>
      </w:pPr>
      <w:r w:rsidRPr="00A50EF3">
        <w:rPr>
          <w:rFonts w:ascii="Tahoma" w:hAnsi="Tahoma" w:cs="Times New Roman"/>
        </w:rPr>
        <w:t>Sovereignty is the ultimate or superior authority to make binding laws</w:t>
      </w:r>
    </w:p>
    <w:p w14:paraId="2363F0AC" w14:textId="77777777" w:rsidR="00322788" w:rsidRPr="00A50EF3" w:rsidRDefault="00322788" w:rsidP="0045479C">
      <w:pPr>
        <w:pStyle w:val="ListParagraph"/>
        <w:widowControl w:val="0"/>
        <w:numPr>
          <w:ilvl w:val="0"/>
          <w:numId w:val="13"/>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Monopoly over the legitimate use of force </w:t>
      </w:r>
    </w:p>
    <w:p w14:paraId="4C14BC2B" w14:textId="77777777" w:rsidR="00843EA4" w:rsidRPr="00A50EF3" w:rsidRDefault="00843EA4"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Six institutions of the state</w:t>
      </w:r>
    </w:p>
    <w:p w14:paraId="5283949D" w14:textId="77777777" w:rsidR="00843EA4" w:rsidRPr="00A50EF3" w:rsidRDefault="00843EA4" w:rsidP="0045479C">
      <w:pPr>
        <w:pStyle w:val="ListParagraph"/>
        <w:widowControl w:val="0"/>
        <w:numPr>
          <w:ilvl w:val="0"/>
          <w:numId w:val="16"/>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Executive, government, political executive </w:t>
      </w:r>
    </w:p>
    <w:p w14:paraId="1CE92075" w14:textId="77777777" w:rsidR="00843EA4" w:rsidRPr="00A50EF3" w:rsidRDefault="00843EA4" w:rsidP="0045479C">
      <w:pPr>
        <w:pStyle w:val="ListParagraph"/>
        <w:widowControl w:val="0"/>
        <w:numPr>
          <w:ilvl w:val="0"/>
          <w:numId w:val="16"/>
        </w:numPr>
        <w:autoSpaceDE w:val="0"/>
        <w:autoSpaceDN w:val="0"/>
        <w:adjustRightInd w:val="0"/>
        <w:spacing w:after="240" w:line="360" w:lineRule="auto"/>
        <w:rPr>
          <w:rFonts w:ascii="Tahoma" w:hAnsi="Tahoma" w:cs="Times New Roman"/>
        </w:rPr>
      </w:pPr>
      <w:r w:rsidRPr="00A50EF3">
        <w:rPr>
          <w:rFonts w:ascii="Tahoma" w:hAnsi="Tahoma" w:cs="Times New Roman"/>
        </w:rPr>
        <w:t>Bureaucracy, administration, public service</w:t>
      </w:r>
    </w:p>
    <w:p w14:paraId="368EDEAE" w14:textId="77777777" w:rsidR="00843EA4" w:rsidRPr="00A50EF3" w:rsidRDefault="00843EA4" w:rsidP="0045479C">
      <w:pPr>
        <w:pStyle w:val="ListParagraph"/>
        <w:widowControl w:val="0"/>
        <w:numPr>
          <w:ilvl w:val="0"/>
          <w:numId w:val="16"/>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Legislature </w:t>
      </w:r>
    </w:p>
    <w:p w14:paraId="22017934" w14:textId="77777777" w:rsidR="00843EA4" w:rsidRPr="00A50EF3" w:rsidRDefault="00843EA4" w:rsidP="0045479C">
      <w:pPr>
        <w:pStyle w:val="ListParagraph"/>
        <w:widowControl w:val="0"/>
        <w:numPr>
          <w:ilvl w:val="0"/>
          <w:numId w:val="16"/>
        </w:numPr>
        <w:autoSpaceDE w:val="0"/>
        <w:autoSpaceDN w:val="0"/>
        <w:adjustRightInd w:val="0"/>
        <w:spacing w:after="240" w:line="360" w:lineRule="auto"/>
        <w:rPr>
          <w:rFonts w:ascii="Tahoma" w:hAnsi="Tahoma" w:cs="Times New Roman"/>
        </w:rPr>
      </w:pPr>
      <w:r w:rsidRPr="00A50EF3">
        <w:rPr>
          <w:rFonts w:ascii="Tahoma" w:hAnsi="Tahoma" w:cs="Times New Roman"/>
        </w:rPr>
        <w:t>Judiciary, courts.</w:t>
      </w:r>
    </w:p>
    <w:p w14:paraId="2D937803" w14:textId="77777777" w:rsidR="00843EA4" w:rsidRPr="00A50EF3" w:rsidRDefault="00843EA4" w:rsidP="0045479C">
      <w:pPr>
        <w:pStyle w:val="ListParagraph"/>
        <w:widowControl w:val="0"/>
        <w:numPr>
          <w:ilvl w:val="0"/>
          <w:numId w:val="16"/>
        </w:numPr>
        <w:autoSpaceDE w:val="0"/>
        <w:autoSpaceDN w:val="0"/>
        <w:adjustRightInd w:val="0"/>
        <w:spacing w:after="240" w:line="360" w:lineRule="auto"/>
        <w:rPr>
          <w:rFonts w:ascii="Tahoma" w:hAnsi="Tahoma" w:cs="Times New Roman"/>
        </w:rPr>
      </w:pPr>
      <w:r w:rsidRPr="00A50EF3">
        <w:rPr>
          <w:rFonts w:ascii="Tahoma" w:hAnsi="Tahoma" w:cs="Times New Roman"/>
        </w:rPr>
        <w:t>Military</w:t>
      </w:r>
    </w:p>
    <w:p w14:paraId="0D6FE6CE" w14:textId="77777777" w:rsidR="00843EA4" w:rsidRPr="00A50EF3" w:rsidRDefault="00843EA4" w:rsidP="0045479C">
      <w:pPr>
        <w:pStyle w:val="ListParagraph"/>
        <w:widowControl w:val="0"/>
        <w:numPr>
          <w:ilvl w:val="0"/>
          <w:numId w:val="16"/>
        </w:numPr>
        <w:autoSpaceDE w:val="0"/>
        <w:autoSpaceDN w:val="0"/>
        <w:adjustRightInd w:val="0"/>
        <w:spacing w:after="240" w:line="360" w:lineRule="auto"/>
        <w:rPr>
          <w:rFonts w:ascii="Tahoma" w:hAnsi="Tahoma" w:cs="Times New Roman"/>
        </w:rPr>
      </w:pPr>
      <w:r w:rsidRPr="00A50EF3">
        <w:rPr>
          <w:rFonts w:ascii="Tahoma" w:hAnsi="Tahoma" w:cs="Times New Roman"/>
        </w:rPr>
        <w:t>Sub-national units</w:t>
      </w:r>
    </w:p>
    <w:p w14:paraId="18F62CE7" w14:textId="77777777" w:rsidR="00843EA4" w:rsidRPr="00A50EF3" w:rsidRDefault="00843EA4" w:rsidP="0045479C">
      <w:pPr>
        <w:pStyle w:val="ListParagraph"/>
        <w:widowControl w:val="0"/>
        <w:numPr>
          <w:ilvl w:val="0"/>
          <w:numId w:val="17"/>
        </w:numPr>
        <w:autoSpaceDE w:val="0"/>
        <w:autoSpaceDN w:val="0"/>
        <w:adjustRightInd w:val="0"/>
        <w:spacing w:after="240" w:line="360" w:lineRule="auto"/>
        <w:rPr>
          <w:rFonts w:ascii="Tahoma" w:hAnsi="Tahoma" w:cs="Times New Roman"/>
        </w:rPr>
      </w:pPr>
      <w:r w:rsidRPr="00A50EF3">
        <w:rPr>
          <w:rFonts w:ascii="Tahoma" w:hAnsi="Tahoma" w:cs="Times New Roman"/>
        </w:rPr>
        <w:t>Provinces, states, lander (Germany), cantons (Switzerland)</w:t>
      </w:r>
    </w:p>
    <w:p w14:paraId="37255902" w14:textId="77777777" w:rsidR="00843EA4" w:rsidRPr="00A50EF3" w:rsidRDefault="00843EA4"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Three powers/branches/functions of Canadian political institutions</w:t>
      </w:r>
    </w:p>
    <w:p w14:paraId="2ED47952" w14:textId="77777777" w:rsidR="00843EA4" w:rsidRPr="00A50EF3" w:rsidRDefault="00843EA4" w:rsidP="0045479C">
      <w:pPr>
        <w:pStyle w:val="ListParagraph"/>
        <w:widowControl w:val="0"/>
        <w:numPr>
          <w:ilvl w:val="0"/>
          <w:numId w:val="18"/>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Executive </w:t>
      </w:r>
    </w:p>
    <w:p w14:paraId="283EFF3B" w14:textId="77777777" w:rsidR="00843EA4" w:rsidRPr="00A50EF3" w:rsidRDefault="00843EA4" w:rsidP="0045479C">
      <w:pPr>
        <w:pStyle w:val="ListParagraph"/>
        <w:widowControl w:val="0"/>
        <w:numPr>
          <w:ilvl w:val="0"/>
          <w:numId w:val="19"/>
        </w:numPr>
        <w:autoSpaceDE w:val="0"/>
        <w:autoSpaceDN w:val="0"/>
        <w:adjustRightInd w:val="0"/>
        <w:spacing w:after="240" w:line="360" w:lineRule="auto"/>
        <w:rPr>
          <w:rFonts w:ascii="Tahoma" w:hAnsi="Tahoma" w:cs="Times New Roman"/>
        </w:rPr>
      </w:pPr>
      <w:r w:rsidRPr="00A50EF3">
        <w:rPr>
          <w:rFonts w:ascii="Tahoma" w:hAnsi="Tahoma" w:cs="Times New Roman"/>
        </w:rPr>
        <w:t>To put laws enacted by the legislature into effect</w:t>
      </w:r>
    </w:p>
    <w:p w14:paraId="13D23601" w14:textId="77777777" w:rsidR="00843EA4" w:rsidRPr="00A50EF3" w:rsidRDefault="00843EA4" w:rsidP="0045479C">
      <w:pPr>
        <w:pStyle w:val="ListParagraph"/>
        <w:widowControl w:val="0"/>
        <w:numPr>
          <w:ilvl w:val="0"/>
          <w:numId w:val="19"/>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To carry out or execute acts of parliament </w:t>
      </w:r>
    </w:p>
    <w:p w14:paraId="026E875A" w14:textId="77777777" w:rsidR="00843EA4" w:rsidRPr="00A50EF3" w:rsidRDefault="00843EA4" w:rsidP="0045479C">
      <w:pPr>
        <w:pStyle w:val="ListParagraph"/>
        <w:widowControl w:val="0"/>
        <w:numPr>
          <w:ilvl w:val="0"/>
          <w:numId w:val="18"/>
        </w:numPr>
        <w:autoSpaceDE w:val="0"/>
        <w:autoSpaceDN w:val="0"/>
        <w:adjustRightInd w:val="0"/>
        <w:spacing w:after="240" w:line="360" w:lineRule="auto"/>
        <w:rPr>
          <w:rFonts w:ascii="Tahoma" w:hAnsi="Tahoma" w:cs="Times New Roman"/>
        </w:rPr>
      </w:pPr>
      <w:r w:rsidRPr="00A50EF3">
        <w:rPr>
          <w:rFonts w:ascii="Tahoma" w:hAnsi="Tahoma" w:cs="Times New Roman"/>
        </w:rPr>
        <w:t>Legislative</w:t>
      </w:r>
    </w:p>
    <w:p w14:paraId="654B4A01" w14:textId="77777777" w:rsidR="00843EA4" w:rsidRPr="00A50EF3" w:rsidRDefault="00843EA4" w:rsidP="0045479C">
      <w:pPr>
        <w:pStyle w:val="ListParagraph"/>
        <w:widowControl w:val="0"/>
        <w:numPr>
          <w:ilvl w:val="0"/>
          <w:numId w:val="20"/>
        </w:numPr>
        <w:autoSpaceDE w:val="0"/>
        <w:autoSpaceDN w:val="0"/>
        <w:adjustRightInd w:val="0"/>
        <w:spacing w:after="240" w:line="360" w:lineRule="auto"/>
        <w:rPr>
          <w:rFonts w:ascii="Tahoma" w:hAnsi="Tahoma" w:cs="Times New Roman"/>
        </w:rPr>
      </w:pPr>
      <w:r w:rsidRPr="00A50EF3">
        <w:rPr>
          <w:rFonts w:ascii="Tahoma" w:hAnsi="Tahoma" w:cs="Times New Roman"/>
        </w:rPr>
        <w:t>To pass statue laws</w:t>
      </w:r>
    </w:p>
    <w:p w14:paraId="1462FF0E" w14:textId="77777777" w:rsidR="00843EA4" w:rsidRPr="00A50EF3" w:rsidRDefault="00843EA4" w:rsidP="0045479C">
      <w:pPr>
        <w:pStyle w:val="ListParagraph"/>
        <w:widowControl w:val="0"/>
        <w:numPr>
          <w:ilvl w:val="0"/>
          <w:numId w:val="18"/>
        </w:numPr>
        <w:autoSpaceDE w:val="0"/>
        <w:autoSpaceDN w:val="0"/>
        <w:adjustRightInd w:val="0"/>
        <w:spacing w:after="240" w:line="360" w:lineRule="auto"/>
        <w:rPr>
          <w:rFonts w:ascii="Tahoma" w:hAnsi="Tahoma" w:cs="Times New Roman"/>
        </w:rPr>
      </w:pPr>
      <w:r w:rsidRPr="00A50EF3">
        <w:rPr>
          <w:rFonts w:ascii="Tahoma" w:hAnsi="Tahoma" w:cs="Times New Roman"/>
        </w:rPr>
        <w:t xml:space="preserve">Judicial/adjudicative </w:t>
      </w:r>
    </w:p>
    <w:p w14:paraId="34DF7BC7" w14:textId="77777777" w:rsidR="00843EA4" w:rsidRPr="00A50EF3" w:rsidRDefault="00843EA4" w:rsidP="0045479C">
      <w:pPr>
        <w:pStyle w:val="ListParagraph"/>
        <w:widowControl w:val="0"/>
        <w:numPr>
          <w:ilvl w:val="0"/>
          <w:numId w:val="21"/>
        </w:numPr>
        <w:autoSpaceDE w:val="0"/>
        <w:autoSpaceDN w:val="0"/>
        <w:adjustRightInd w:val="0"/>
        <w:spacing w:after="240" w:line="360" w:lineRule="auto"/>
        <w:rPr>
          <w:rFonts w:ascii="Tahoma" w:hAnsi="Tahoma" w:cs="Times New Roman"/>
        </w:rPr>
      </w:pPr>
      <w:r w:rsidRPr="00A50EF3">
        <w:rPr>
          <w:rFonts w:ascii="Tahoma" w:hAnsi="Tahoma" w:cs="Times New Roman"/>
        </w:rPr>
        <w:t>To interpret law</w:t>
      </w:r>
    </w:p>
    <w:p w14:paraId="7C9C43E7" w14:textId="77777777" w:rsidR="00843EA4" w:rsidRPr="00A50EF3" w:rsidRDefault="00843EA4" w:rsidP="0045479C">
      <w:pPr>
        <w:pStyle w:val="ListParagraph"/>
        <w:widowControl w:val="0"/>
        <w:numPr>
          <w:ilvl w:val="0"/>
          <w:numId w:val="21"/>
        </w:numPr>
        <w:autoSpaceDE w:val="0"/>
        <w:autoSpaceDN w:val="0"/>
        <w:adjustRightInd w:val="0"/>
        <w:spacing w:after="240" w:line="360" w:lineRule="auto"/>
        <w:rPr>
          <w:rFonts w:ascii="Tahoma" w:hAnsi="Tahoma" w:cs="Times New Roman"/>
        </w:rPr>
      </w:pPr>
      <w:r w:rsidRPr="00A50EF3">
        <w:rPr>
          <w:rFonts w:ascii="Tahoma" w:hAnsi="Tahoma" w:cs="Times New Roman"/>
        </w:rPr>
        <w:t>To resolve legal conflicts</w:t>
      </w:r>
    </w:p>
    <w:p w14:paraId="11E5E11E" w14:textId="77777777" w:rsidR="00843EA4" w:rsidRPr="00A50EF3" w:rsidRDefault="00843EA4" w:rsidP="0045479C">
      <w:pPr>
        <w:pStyle w:val="ListParagraph"/>
        <w:widowControl w:val="0"/>
        <w:numPr>
          <w:ilvl w:val="0"/>
          <w:numId w:val="21"/>
        </w:numPr>
        <w:autoSpaceDE w:val="0"/>
        <w:autoSpaceDN w:val="0"/>
        <w:adjustRightInd w:val="0"/>
        <w:spacing w:after="240" w:line="360" w:lineRule="auto"/>
        <w:rPr>
          <w:rFonts w:ascii="Tahoma" w:hAnsi="Tahoma" w:cs="Times New Roman"/>
        </w:rPr>
      </w:pPr>
      <w:r w:rsidRPr="00A50EF3">
        <w:rPr>
          <w:rFonts w:ascii="Tahoma" w:hAnsi="Tahoma" w:cs="Times New Roman"/>
        </w:rPr>
        <w:t>I.e. courts.</w:t>
      </w:r>
    </w:p>
    <w:p w14:paraId="3AF9FA77" w14:textId="77777777" w:rsidR="007A002B" w:rsidRDefault="007A002B" w:rsidP="00A50EF3">
      <w:pPr>
        <w:widowControl w:val="0"/>
        <w:autoSpaceDE w:val="0"/>
        <w:autoSpaceDN w:val="0"/>
        <w:adjustRightInd w:val="0"/>
        <w:spacing w:after="240" w:line="360" w:lineRule="auto"/>
        <w:rPr>
          <w:rFonts w:ascii="Tahoma" w:hAnsi="Tahoma" w:cs="Times New Roman"/>
          <w:u w:val="single"/>
        </w:rPr>
      </w:pPr>
    </w:p>
    <w:p w14:paraId="230A7469" w14:textId="77777777" w:rsidR="00843EA4" w:rsidRPr="00A50EF3" w:rsidRDefault="00843EA4"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 xml:space="preserve">Canadian political institutions </w:t>
      </w:r>
    </w:p>
    <w:p w14:paraId="63209711" w14:textId="77777777" w:rsidR="00843EA4" w:rsidRPr="00A50EF3" w:rsidRDefault="00843EA4" w:rsidP="00A50EF3">
      <w:pPr>
        <w:pStyle w:val="ListParagraph"/>
        <w:widowControl w:val="0"/>
        <w:autoSpaceDE w:val="0"/>
        <w:autoSpaceDN w:val="0"/>
        <w:adjustRightInd w:val="0"/>
        <w:spacing w:line="360" w:lineRule="auto"/>
        <w:rPr>
          <w:rFonts w:ascii="Tahoma" w:hAnsi="Tahoma" w:cs="Times New Roman"/>
        </w:rPr>
      </w:pPr>
      <w:r w:rsidRPr="00A50EF3">
        <w:rPr>
          <w:rFonts w:ascii="Tahoma" w:hAnsi="Tahoma" w:cs="Times New Roman"/>
          <w:noProof/>
        </w:rPr>
        <w:drawing>
          <wp:inline distT="0" distB="0" distL="0" distR="0" wp14:anchorId="138566C4" wp14:editId="7FC42313">
            <wp:extent cx="4953000" cy="2057400"/>
            <wp:effectExtent l="25400" t="25400" r="25400"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5473" cy="2058427"/>
                    </a:xfrm>
                    <a:prstGeom prst="rect">
                      <a:avLst/>
                    </a:prstGeom>
                    <a:noFill/>
                    <a:ln>
                      <a:solidFill>
                        <a:schemeClr val="tx1"/>
                      </a:solidFill>
                    </a:ln>
                  </pic:spPr>
                </pic:pic>
              </a:graphicData>
            </a:graphic>
          </wp:inline>
        </w:drawing>
      </w:r>
    </w:p>
    <w:p w14:paraId="7450467B" w14:textId="77777777" w:rsidR="00550917" w:rsidRPr="00A50EF3" w:rsidRDefault="00550917" w:rsidP="00A50EF3">
      <w:pPr>
        <w:widowControl w:val="0"/>
        <w:autoSpaceDE w:val="0"/>
        <w:autoSpaceDN w:val="0"/>
        <w:adjustRightInd w:val="0"/>
        <w:spacing w:after="240" w:line="360" w:lineRule="auto"/>
        <w:rPr>
          <w:rFonts w:ascii="Tahoma" w:hAnsi="Tahoma" w:cs="Times New Roman"/>
          <w:u w:val="single"/>
        </w:rPr>
      </w:pPr>
    </w:p>
    <w:p w14:paraId="46ACDEAF" w14:textId="77777777" w:rsidR="00226DDF" w:rsidRPr="00A50EF3" w:rsidRDefault="00226DDF"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 xml:space="preserve">The executive </w:t>
      </w:r>
    </w:p>
    <w:p w14:paraId="70E7BF1B" w14:textId="77777777" w:rsidR="00226DDF" w:rsidRPr="00A50EF3" w:rsidRDefault="00226DDF" w:rsidP="00A50EF3">
      <w:pPr>
        <w:pStyle w:val="ListParagraph"/>
        <w:widowControl w:val="0"/>
        <w:autoSpaceDE w:val="0"/>
        <w:autoSpaceDN w:val="0"/>
        <w:adjustRightInd w:val="0"/>
        <w:spacing w:after="240" w:line="360" w:lineRule="auto"/>
        <w:ind w:left="360"/>
        <w:rPr>
          <w:rFonts w:ascii="Tahoma" w:hAnsi="Tahoma" w:cs="Times New Roman"/>
          <w:u w:val="single"/>
        </w:rPr>
      </w:pPr>
    </w:p>
    <w:p w14:paraId="059B5F5B" w14:textId="77777777" w:rsidR="00226DDF" w:rsidRPr="00A50EF3" w:rsidRDefault="00226DDF" w:rsidP="0045479C">
      <w:pPr>
        <w:pStyle w:val="ListParagraph"/>
        <w:widowControl w:val="0"/>
        <w:numPr>
          <w:ilvl w:val="0"/>
          <w:numId w:val="22"/>
        </w:numPr>
        <w:autoSpaceDE w:val="0"/>
        <w:autoSpaceDN w:val="0"/>
        <w:adjustRightInd w:val="0"/>
        <w:spacing w:after="240" w:line="360" w:lineRule="auto"/>
        <w:rPr>
          <w:rFonts w:ascii="Tahoma" w:hAnsi="Tahoma" w:cs="Times New Roman"/>
          <w:u w:val="single"/>
        </w:rPr>
      </w:pPr>
      <w:r w:rsidRPr="00A50EF3">
        <w:rPr>
          <w:rFonts w:ascii="Tahoma" w:hAnsi="Tahoma" w:cs="Times New Roman"/>
        </w:rPr>
        <w:t>The three parts of the executive are sometimes called:</w:t>
      </w:r>
    </w:p>
    <w:p w14:paraId="34A5D2F1" w14:textId="77777777" w:rsidR="00226DDF" w:rsidRPr="00A50EF3" w:rsidRDefault="00226DDF" w:rsidP="0045479C">
      <w:pPr>
        <w:pStyle w:val="ListParagraph"/>
        <w:widowControl w:val="0"/>
        <w:numPr>
          <w:ilvl w:val="1"/>
          <w:numId w:val="22"/>
        </w:numPr>
        <w:autoSpaceDE w:val="0"/>
        <w:autoSpaceDN w:val="0"/>
        <w:adjustRightInd w:val="0"/>
        <w:spacing w:after="240" w:line="360" w:lineRule="auto"/>
        <w:rPr>
          <w:rFonts w:ascii="Tahoma" w:hAnsi="Tahoma" w:cs="Times New Roman"/>
          <w:u w:val="single"/>
        </w:rPr>
      </w:pPr>
      <w:r w:rsidRPr="00A50EF3">
        <w:rPr>
          <w:rFonts w:ascii="Tahoma" w:hAnsi="Tahoma" w:cs="Times New Roman"/>
        </w:rPr>
        <w:t>Symbolic executive (crown/ governor general)</w:t>
      </w:r>
    </w:p>
    <w:p w14:paraId="589A39D2" w14:textId="77777777" w:rsidR="00226DDF" w:rsidRPr="00A50EF3" w:rsidRDefault="00226DDF" w:rsidP="0045479C">
      <w:pPr>
        <w:pStyle w:val="ListParagraph"/>
        <w:widowControl w:val="0"/>
        <w:numPr>
          <w:ilvl w:val="1"/>
          <w:numId w:val="22"/>
        </w:numPr>
        <w:autoSpaceDE w:val="0"/>
        <w:autoSpaceDN w:val="0"/>
        <w:adjustRightInd w:val="0"/>
        <w:spacing w:after="240" w:line="360" w:lineRule="auto"/>
        <w:rPr>
          <w:rFonts w:ascii="Tahoma" w:hAnsi="Tahoma" w:cs="Times New Roman"/>
          <w:u w:val="single"/>
        </w:rPr>
      </w:pPr>
      <w:r w:rsidRPr="00A50EF3">
        <w:rPr>
          <w:rFonts w:ascii="Tahoma" w:hAnsi="Tahoma" w:cs="Times New Roman"/>
        </w:rPr>
        <w:t>Political executive (prime minster and cabinet)</w:t>
      </w:r>
    </w:p>
    <w:p w14:paraId="2FA91810" w14:textId="77777777" w:rsidR="00226DDF" w:rsidRPr="00A50EF3" w:rsidRDefault="00226DDF" w:rsidP="0045479C">
      <w:pPr>
        <w:pStyle w:val="ListParagraph"/>
        <w:widowControl w:val="0"/>
        <w:numPr>
          <w:ilvl w:val="1"/>
          <w:numId w:val="22"/>
        </w:numPr>
        <w:autoSpaceDE w:val="0"/>
        <w:autoSpaceDN w:val="0"/>
        <w:adjustRightInd w:val="0"/>
        <w:spacing w:after="240" w:line="360" w:lineRule="auto"/>
        <w:rPr>
          <w:rFonts w:ascii="Tahoma" w:hAnsi="Tahoma" w:cs="Times New Roman"/>
          <w:u w:val="single"/>
        </w:rPr>
      </w:pPr>
      <w:r w:rsidRPr="00A50EF3">
        <w:rPr>
          <w:rFonts w:ascii="Tahoma" w:hAnsi="Tahoma" w:cs="Times New Roman"/>
        </w:rPr>
        <w:t>Permanent executive (bureaucracy)</w:t>
      </w:r>
    </w:p>
    <w:p w14:paraId="050CF170" w14:textId="77777777" w:rsidR="00A50EF3" w:rsidRPr="00A50EF3" w:rsidRDefault="00A50EF3" w:rsidP="00A50EF3">
      <w:pPr>
        <w:pStyle w:val="ListParagraph"/>
        <w:widowControl w:val="0"/>
        <w:autoSpaceDE w:val="0"/>
        <w:autoSpaceDN w:val="0"/>
        <w:adjustRightInd w:val="0"/>
        <w:spacing w:after="240" w:line="360" w:lineRule="auto"/>
        <w:ind w:left="1440"/>
        <w:rPr>
          <w:rFonts w:ascii="Tahoma" w:hAnsi="Tahoma" w:cs="Times New Roman"/>
          <w:u w:val="single"/>
        </w:rPr>
      </w:pPr>
    </w:p>
    <w:p w14:paraId="5C96FE13" w14:textId="77777777" w:rsidR="00226DDF" w:rsidRPr="00A50EF3" w:rsidRDefault="00226DDF" w:rsidP="00A50EF3">
      <w:pPr>
        <w:widowControl w:val="0"/>
        <w:autoSpaceDE w:val="0"/>
        <w:autoSpaceDN w:val="0"/>
        <w:adjustRightInd w:val="0"/>
        <w:spacing w:after="240" w:line="360" w:lineRule="auto"/>
        <w:rPr>
          <w:rFonts w:ascii="Tahoma" w:hAnsi="Tahoma" w:cs="Times New Roman"/>
          <w:u w:val="single"/>
        </w:rPr>
      </w:pPr>
      <w:r w:rsidRPr="00A50EF3">
        <w:rPr>
          <w:rFonts w:ascii="Tahoma" w:hAnsi="Tahoma" w:cs="Times New Roman"/>
          <w:u w:val="single"/>
        </w:rPr>
        <w:t xml:space="preserve">The legislature is bi-cameral </w:t>
      </w:r>
      <w:r w:rsidRPr="00A50EF3">
        <w:rPr>
          <w:rFonts w:ascii="Tahoma" w:hAnsi="Tahoma" w:cs="Times New Roman"/>
          <w:sz w:val="22"/>
          <w:szCs w:val="22"/>
          <w:u w:val="single"/>
        </w:rPr>
        <w:t>(</w:t>
      </w:r>
      <w:r w:rsidRPr="00A50EF3">
        <w:rPr>
          <w:rFonts w:ascii="Tahoma" w:eastAsia="Times New Roman" w:hAnsi="Tahoma" w:cs="Times New Roman"/>
          <w:sz w:val="22"/>
          <w:szCs w:val="22"/>
          <w:shd w:val="clear" w:color="auto" w:fill="FFFFFF"/>
        </w:rPr>
        <w:t>having two branches, chambers, or houses, as a legislative body)</w:t>
      </w:r>
    </w:p>
    <w:p w14:paraId="279DF512" w14:textId="77777777" w:rsidR="00226DDF" w:rsidRPr="00A50EF3" w:rsidRDefault="00226DDF" w:rsidP="00A50EF3">
      <w:pPr>
        <w:spacing w:line="360" w:lineRule="auto"/>
        <w:rPr>
          <w:rFonts w:ascii="Tahoma" w:eastAsia="Times New Roman" w:hAnsi="Tahoma" w:cs="Times New Roman"/>
          <w:shd w:val="clear" w:color="auto" w:fill="FFFFFF"/>
        </w:rPr>
      </w:pPr>
    </w:p>
    <w:p w14:paraId="71CF8908" w14:textId="77777777" w:rsidR="00226DDF" w:rsidRPr="00A50EF3" w:rsidRDefault="00226DDF" w:rsidP="0045479C">
      <w:pPr>
        <w:pStyle w:val="ListParagraph"/>
        <w:numPr>
          <w:ilvl w:val="0"/>
          <w:numId w:val="23"/>
        </w:numPr>
        <w:spacing w:line="360" w:lineRule="auto"/>
        <w:rPr>
          <w:rFonts w:ascii="Tahoma" w:eastAsia="Times New Roman" w:hAnsi="Tahoma" w:cs="Times New Roman"/>
        </w:rPr>
      </w:pPr>
      <w:r w:rsidRPr="00A50EF3">
        <w:rPr>
          <w:rFonts w:ascii="Tahoma" w:eastAsia="Times New Roman" w:hAnsi="Tahoma" w:cs="Times New Roman"/>
        </w:rPr>
        <w:t>Elected house of commons: 308 members</w:t>
      </w:r>
    </w:p>
    <w:p w14:paraId="41C8DB69" w14:textId="77777777" w:rsidR="00226DDF" w:rsidRPr="00A50EF3" w:rsidRDefault="00226DDF" w:rsidP="0045479C">
      <w:pPr>
        <w:pStyle w:val="ListParagraph"/>
        <w:numPr>
          <w:ilvl w:val="0"/>
          <w:numId w:val="23"/>
        </w:numPr>
        <w:spacing w:line="360" w:lineRule="auto"/>
        <w:rPr>
          <w:rFonts w:ascii="Tahoma" w:eastAsia="Times New Roman" w:hAnsi="Tahoma" w:cs="Times New Roman"/>
        </w:rPr>
      </w:pPr>
      <w:r w:rsidRPr="00A50EF3">
        <w:rPr>
          <w:rFonts w:ascii="Tahoma" w:eastAsia="Times New Roman" w:hAnsi="Tahoma" w:cs="Times New Roman"/>
        </w:rPr>
        <w:t xml:space="preserve">Appointed senate: 105 members, normally </w:t>
      </w:r>
    </w:p>
    <w:p w14:paraId="51962D60" w14:textId="77777777" w:rsidR="00226DDF" w:rsidRPr="00A50EF3" w:rsidRDefault="00226DDF" w:rsidP="00A50EF3">
      <w:pPr>
        <w:spacing w:line="360" w:lineRule="auto"/>
        <w:ind w:left="360"/>
        <w:rPr>
          <w:rFonts w:ascii="Tahoma" w:eastAsia="Times New Roman" w:hAnsi="Tahoma" w:cs="Times New Roman"/>
        </w:rPr>
      </w:pPr>
      <w:r w:rsidRPr="00A50EF3">
        <w:rPr>
          <w:rFonts w:ascii="Tahoma" w:eastAsia="Times New Roman" w:hAnsi="Tahoma" w:cs="Times New Roman"/>
          <w:noProof/>
        </w:rPr>
        <mc:AlternateContent>
          <mc:Choice Requires="wps">
            <w:drawing>
              <wp:anchor distT="0" distB="0" distL="114300" distR="114300" simplePos="0" relativeHeight="251659264" behindDoc="0" locked="0" layoutInCell="1" allowOverlap="1" wp14:anchorId="228280BF" wp14:editId="0391E825">
                <wp:simplePos x="0" y="0"/>
                <wp:positionH relativeFrom="column">
                  <wp:posOffset>228600</wp:posOffset>
                </wp:positionH>
                <wp:positionV relativeFrom="paragraph">
                  <wp:posOffset>81280</wp:posOffset>
                </wp:positionV>
                <wp:extent cx="4457700" cy="1600200"/>
                <wp:effectExtent l="50800" t="25400" r="88900" b="101600"/>
                <wp:wrapSquare wrapText="bothSides"/>
                <wp:docPr id="2" name="Text Box 2"/>
                <wp:cNvGraphicFramePr/>
                <a:graphic xmlns:a="http://schemas.openxmlformats.org/drawingml/2006/main">
                  <a:graphicData uri="http://schemas.microsoft.com/office/word/2010/wordprocessingShape">
                    <wps:wsp>
                      <wps:cNvSpPr txBox="1"/>
                      <wps:spPr>
                        <a:xfrm>
                          <a:off x="0" y="0"/>
                          <a:ext cx="4457700" cy="1600200"/>
                        </a:xfrm>
                        <a:prstGeom prst="rect">
                          <a:avLst/>
                        </a:prstGeom>
                        <a:ln/>
                        <a:extLst>
                          <a:ext uri="{C572A759-6A51-4108-AA02-DFA0A04FC94B}">
                            <ma14:wrappingTextBoxFlag xmlns:ma14="http://schemas.microsoft.com/office/mac/drawingml/2011/main"/>
                          </a:ext>
                        </a:extLst>
                      </wps:spPr>
                      <wps:style>
                        <a:lnRef idx="1">
                          <a:schemeClr val="accent4"/>
                        </a:lnRef>
                        <a:fillRef idx="2">
                          <a:schemeClr val="accent4"/>
                        </a:fillRef>
                        <a:effectRef idx="1">
                          <a:schemeClr val="accent4"/>
                        </a:effectRef>
                        <a:fontRef idx="minor">
                          <a:schemeClr val="dk1"/>
                        </a:fontRef>
                      </wps:style>
                      <wps:txbx>
                        <w:txbxContent>
                          <w:p w14:paraId="02DEB109" w14:textId="77777777" w:rsidR="000D65CB" w:rsidRPr="00226DDF" w:rsidRDefault="000D65CB">
                            <w:pPr>
                              <w:rPr>
                                <w:rFonts w:ascii="Arial" w:hAnsi="Arial" w:cs="Arial"/>
                              </w:rPr>
                            </w:pPr>
                            <w:r w:rsidRPr="00226DDF">
                              <w:rPr>
                                <w:rFonts w:ascii="Arial" w:hAnsi="Arial" w:cs="Arial"/>
                              </w:rPr>
                              <w:t>30 additional seats will be added to the House of Commons before the next scheduled federal election in 2015, to bring the total number of seats from 308 to 338:</w:t>
                            </w:r>
                          </w:p>
                          <w:p w14:paraId="343A5BB2"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Ontario +15</w:t>
                            </w:r>
                          </w:p>
                          <w:p w14:paraId="3DDC82B3"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British Columbia +6</w:t>
                            </w:r>
                          </w:p>
                          <w:p w14:paraId="4F8EDF00"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Alberta +6</w:t>
                            </w:r>
                          </w:p>
                          <w:p w14:paraId="370DD1E6"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Quebec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18pt;margin-top:6.4pt;width:351pt;height:12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" fillcolor="#bfb1d0 [1623]" strokecolor="#795d9b [3047]">
                <v:fill color2="#ece7f1 [503]" rotate="t" colors="0 #c9b5e8;22938f #d9cbee;1 #f0eaf9" type="gradient"/>
                <v:shadow on="t" opacity="24903f" mv:blur="40000f" origin=",.5" offset="0,20000emu"/>
                <v:textbox>
                  <w:txbxContent>
                    <w:p w14:paraId="02DEB109" w14:textId="77777777" w:rsidR="000D65CB" w:rsidRPr="00226DDF" w:rsidRDefault="000D65CB">
                      <w:pPr>
                        <w:rPr>
                          <w:rFonts w:ascii="Arial" w:hAnsi="Arial" w:cs="Arial"/>
                        </w:rPr>
                      </w:pPr>
                      <w:r w:rsidRPr="00226DDF">
                        <w:rPr>
                          <w:rFonts w:ascii="Arial" w:hAnsi="Arial" w:cs="Arial"/>
                        </w:rPr>
                        <w:t>30 additional seats will be added to the House of Commons before the next scheduled federal election in 2015, to bring the total number of seats from 308 to 338:</w:t>
                      </w:r>
                    </w:p>
                    <w:p w14:paraId="343A5BB2"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Ontario +15</w:t>
                      </w:r>
                    </w:p>
                    <w:p w14:paraId="3DDC82B3"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British Columbia +6</w:t>
                      </w:r>
                    </w:p>
                    <w:p w14:paraId="4F8EDF00"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Alberta +6</w:t>
                      </w:r>
                    </w:p>
                    <w:p w14:paraId="370DD1E6" w14:textId="77777777" w:rsidR="000D65CB" w:rsidRPr="00226DDF" w:rsidRDefault="000D65CB" w:rsidP="0045479C">
                      <w:pPr>
                        <w:pStyle w:val="ListParagraph"/>
                        <w:numPr>
                          <w:ilvl w:val="0"/>
                          <w:numId w:val="24"/>
                        </w:numPr>
                        <w:rPr>
                          <w:rFonts w:ascii="Arial" w:hAnsi="Arial" w:cs="Arial"/>
                        </w:rPr>
                      </w:pPr>
                      <w:r w:rsidRPr="00226DDF">
                        <w:rPr>
                          <w:rFonts w:ascii="Arial" w:hAnsi="Arial" w:cs="Arial"/>
                        </w:rPr>
                        <w:t>Quebec +3</w:t>
                      </w:r>
                    </w:p>
                  </w:txbxContent>
                </v:textbox>
                <w10:wrap type="square"/>
              </v:shape>
            </w:pict>
          </mc:Fallback>
        </mc:AlternateContent>
      </w:r>
    </w:p>
    <w:p w14:paraId="09579ABD" w14:textId="77777777" w:rsidR="00226DDF" w:rsidRPr="00A50EF3" w:rsidRDefault="00226DDF" w:rsidP="00A50EF3">
      <w:pPr>
        <w:spacing w:line="360" w:lineRule="auto"/>
        <w:ind w:left="360"/>
        <w:rPr>
          <w:rFonts w:ascii="Tahoma" w:eastAsia="Times New Roman" w:hAnsi="Tahoma" w:cs="Times New Roman"/>
        </w:rPr>
      </w:pPr>
    </w:p>
    <w:p w14:paraId="00D7F67E" w14:textId="77777777" w:rsidR="00226DDF" w:rsidRPr="00A50EF3" w:rsidRDefault="00226DDF" w:rsidP="00A50EF3">
      <w:pPr>
        <w:spacing w:line="360" w:lineRule="auto"/>
        <w:rPr>
          <w:rFonts w:ascii="Tahoma" w:eastAsia="Times New Roman" w:hAnsi="Tahoma" w:cs="Times New Roman"/>
        </w:rPr>
      </w:pPr>
    </w:p>
    <w:p w14:paraId="7817EB3B" w14:textId="77777777" w:rsidR="00226DDF" w:rsidRPr="00A50EF3" w:rsidRDefault="00226DDF" w:rsidP="00A50EF3">
      <w:pPr>
        <w:spacing w:line="360" w:lineRule="auto"/>
        <w:rPr>
          <w:rFonts w:ascii="Tahoma" w:eastAsia="Times New Roman" w:hAnsi="Tahoma" w:cs="Times New Roman"/>
        </w:rPr>
      </w:pPr>
    </w:p>
    <w:p w14:paraId="48A81DC3" w14:textId="77777777" w:rsidR="00226DDF" w:rsidRPr="00A50EF3" w:rsidRDefault="00226DDF" w:rsidP="00A50EF3">
      <w:pPr>
        <w:spacing w:line="360" w:lineRule="auto"/>
        <w:rPr>
          <w:rFonts w:ascii="Tahoma" w:eastAsia="Times New Roman" w:hAnsi="Tahoma" w:cs="Times New Roman"/>
        </w:rPr>
      </w:pPr>
    </w:p>
    <w:p w14:paraId="748A936F" w14:textId="77777777" w:rsidR="00550917" w:rsidRPr="00A50EF3" w:rsidRDefault="00550917" w:rsidP="00A50EF3">
      <w:pPr>
        <w:tabs>
          <w:tab w:val="left" w:pos="1240"/>
        </w:tabs>
        <w:spacing w:line="360" w:lineRule="auto"/>
        <w:rPr>
          <w:rFonts w:ascii="Tahoma" w:eastAsia="Times New Roman" w:hAnsi="Tahoma" w:cs="Times New Roman"/>
          <w:b/>
          <w:u w:val="single"/>
        </w:rPr>
      </w:pPr>
    </w:p>
    <w:p w14:paraId="0347021D" w14:textId="77777777" w:rsidR="00550917" w:rsidRPr="00A50EF3" w:rsidRDefault="00550917" w:rsidP="00A50EF3">
      <w:pPr>
        <w:tabs>
          <w:tab w:val="left" w:pos="1240"/>
        </w:tabs>
        <w:spacing w:line="360" w:lineRule="auto"/>
        <w:rPr>
          <w:rFonts w:ascii="Tahoma" w:eastAsia="Times New Roman" w:hAnsi="Tahoma" w:cs="Times New Roman"/>
          <w:b/>
          <w:u w:val="single"/>
        </w:rPr>
      </w:pPr>
    </w:p>
    <w:p w14:paraId="5628BE84" w14:textId="77777777" w:rsidR="00550917" w:rsidRPr="00A50EF3" w:rsidRDefault="00A50EF3" w:rsidP="00A50EF3">
      <w:pPr>
        <w:tabs>
          <w:tab w:val="left" w:pos="1240"/>
        </w:tabs>
        <w:spacing w:line="360" w:lineRule="auto"/>
        <w:rPr>
          <w:rFonts w:ascii="Tahoma" w:eastAsia="Times New Roman" w:hAnsi="Tahoma" w:cs="Times New Roman"/>
          <w:b/>
          <w:u w:val="single"/>
        </w:rPr>
      </w:pPr>
      <w:r w:rsidRPr="00A50EF3">
        <w:rPr>
          <w:rFonts w:ascii="Tahoma" w:eastAsia="Times New Roman" w:hAnsi="Tahoma" w:cs="Times New Roman"/>
          <w:noProof/>
        </w:rPr>
        <w:drawing>
          <wp:anchor distT="0" distB="0" distL="114300" distR="114300" simplePos="0" relativeHeight="251660288" behindDoc="0" locked="0" layoutInCell="1" allowOverlap="1" wp14:anchorId="0F83953B" wp14:editId="4600BE57">
            <wp:simplePos x="0" y="0"/>
            <wp:positionH relativeFrom="margin">
              <wp:posOffset>3200400</wp:posOffset>
            </wp:positionH>
            <wp:positionV relativeFrom="margin">
              <wp:posOffset>342900</wp:posOffset>
            </wp:positionV>
            <wp:extent cx="3314700" cy="3124200"/>
            <wp:effectExtent l="0" t="76200" r="0" b="12700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550917" w:rsidRPr="00A50EF3">
        <w:rPr>
          <w:rFonts w:ascii="Tahoma" w:eastAsia="Times New Roman" w:hAnsi="Tahoma" w:cs="Times New Roman"/>
          <w:b/>
          <w:u w:val="single"/>
        </w:rPr>
        <w:t>Parliament of Canada</w:t>
      </w:r>
    </w:p>
    <w:p w14:paraId="7421BFB2" w14:textId="77777777" w:rsidR="00550917" w:rsidRPr="00A50EF3" w:rsidRDefault="00550917" w:rsidP="00A50EF3">
      <w:pPr>
        <w:tabs>
          <w:tab w:val="left" w:pos="1240"/>
        </w:tabs>
        <w:spacing w:line="360" w:lineRule="auto"/>
        <w:rPr>
          <w:rFonts w:ascii="Tahoma" w:eastAsia="Times New Roman" w:hAnsi="Tahoma" w:cs="Times New Roman"/>
          <w:b/>
          <w:u w:val="single"/>
        </w:rPr>
      </w:pPr>
    </w:p>
    <w:p w14:paraId="4DC3F62A" w14:textId="77777777" w:rsidR="00550917" w:rsidRPr="00A50EF3" w:rsidRDefault="00550917" w:rsidP="0045479C">
      <w:pPr>
        <w:pStyle w:val="ListParagraph"/>
        <w:numPr>
          <w:ilvl w:val="0"/>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Formally, parliament is made up of:</w:t>
      </w:r>
      <w:r w:rsidRPr="00A50EF3">
        <w:rPr>
          <w:rFonts w:ascii="Tahoma" w:eastAsia="Times New Roman" w:hAnsi="Tahoma" w:cs="Times New Roman"/>
          <w:noProof/>
        </w:rPr>
        <w:t xml:space="preserve"> </w:t>
      </w:r>
    </w:p>
    <w:p w14:paraId="71C795AD" w14:textId="77777777" w:rsidR="00550917" w:rsidRPr="00A50EF3" w:rsidRDefault="00550917" w:rsidP="0045479C">
      <w:pPr>
        <w:pStyle w:val="ListParagraph"/>
        <w:numPr>
          <w:ilvl w:val="1"/>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The queen</w:t>
      </w:r>
    </w:p>
    <w:p w14:paraId="10C607AF" w14:textId="77777777" w:rsidR="00550917" w:rsidRPr="00A50EF3" w:rsidRDefault="00550917" w:rsidP="0045479C">
      <w:pPr>
        <w:pStyle w:val="ListParagraph"/>
        <w:numPr>
          <w:ilvl w:val="1"/>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The senate</w:t>
      </w:r>
    </w:p>
    <w:p w14:paraId="1821858A" w14:textId="77777777" w:rsidR="00550917" w:rsidRPr="00A50EF3" w:rsidRDefault="00550917" w:rsidP="0045479C">
      <w:pPr>
        <w:pStyle w:val="ListParagraph"/>
        <w:numPr>
          <w:ilvl w:val="1"/>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The house of commons</w:t>
      </w:r>
    </w:p>
    <w:p w14:paraId="590CC51D" w14:textId="77777777" w:rsidR="00550917" w:rsidRPr="00A50EF3" w:rsidRDefault="00550917" w:rsidP="0045479C">
      <w:pPr>
        <w:pStyle w:val="ListParagraph"/>
        <w:numPr>
          <w:ilvl w:val="0"/>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Functioning collectively as in the approval of legislation</w:t>
      </w:r>
    </w:p>
    <w:p w14:paraId="59F2DC66" w14:textId="77777777" w:rsidR="006B52DB" w:rsidRPr="00A50EF3" w:rsidRDefault="006B52DB" w:rsidP="0045479C">
      <w:pPr>
        <w:pStyle w:val="ListParagraph"/>
        <w:numPr>
          <w:ilvl w:val="0"/>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In practice, the term parliament is often used to refer to:</w:t>
      </w:r>
    </w:p>
    <w:p w14:paraId="54FE205A" w14:textId="77777777" w:rsidR="006B52DB" w:rsidRPr="00A50EF3" w:rsidRDefault="006B52DB" w:rsidP="0045479C">
      <w:pPr>
        <w:pStyle w:val="ListParagraph"/>
        <w:numPr>
          <w:ilvl w:val="1"/>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House of commons alone</w:t>
      </w:r>
    </w:p>
    <w:p w14:paraId="342BFABB" w14:textId="77777777" w:rsidR="006B52DB" w:rsidRPr="00A50EF3" w:rsidRDefault="006B52DB" w:rsidP="0045479C">
      <w:pPr>
        <w:pStyle w:val="ListParagraph"/>
        <w:numPr>
          <w:ilvl w:val="1"/>
          <w:numId w:val="22"/>
        </w:numPr>
        <w:tabs>
          <w:tab w:val="left" w:pos="1240"/>
        </w:tabs>
        <w:spacing w:line="360" w:lineRule="auto"/>
        <w:rPr>
          <w:rFonts w:ascii="Tahoma" w:eastAsia="Times New Roman" w:hAnsi="Tahoma" w:cs="Times New Roman"/>
        </w:rPr>
      </w:pPr>
      <w:r w:rsidRPr="00A50EF3">
        <w:rPr>
          <w:rFonts w:ascii="Tahoma" w:eastAsia="Times New Roman" w:hAnsi="Tahoma" w:cs="Times New Roman"/>
        </w:rPr>
        <w:t xml:space="preserve">House of commons and senate together </w:t>
      </w:r>
    </w:p>
    <w:p w14:paraId="163EB034" w14:textId="77777777" w:rsidR="006B52DB" w:rsidRPr="00A50EF3" w:rsidRDefault="006B52DB" w:rsidP="00A50EF3">
      <w:pPr>
        <w:tabs>
          <w:tab w:val="left" w:pos="1240"/>
        </w:tabs>
        <w:spacing w:line="360" w:lineRule="auto"/>
        <w:rPr>
          <w:rFonts w:ascii="Tahoma" w:eastAsia="Times New Roman" w:hAnsi="Tahoma" w:cs="Times New Roman"/>
        </w:rPr>
      </w:pPr>
    </w:p>
    <w:p w14:paraId="7DFA6D50" w14:textId="77777777" w:rsidR="006B52DB" w:rsidRPr="00A50EF3" w:rsidRDefault="006B52DB" w:rsidP="00A50EF3">
      <w:pPr>
        <w:tabs>
          <w:tab w:val="left" w:pos="1240"/>
        </w:tabs>
        <w:spacing w:line="360" w:lineRule="auto"/>
        <w:rPr>
          <w:rFonts w:ascii="Tahoma" w:eastAsia="Times New Roman" w:hAnsi="Tahoma" w:cs="Times New Roman"/>
          <w:u w:val="single"/>
        </w:rPr>
      </w:pPr>
    </w:p>
    <w:p w14:paraId="0B409FA2" w14:textId="77777777" w:rsidR="006B52DB" w:rsidRPr="00A50EF3" w:rsidRDefault="006B52DB" w:rsidP="00A50EF3">
      <w:pPr>
        <w:tabs>
          <w:tab w:val="left" w:pos="1240"/>
        </w:tabs>
        <w:spacing w:line="360" w:lineRule="auto"/>
        <w:rPr>
          <w:rFonts w:ascii="Tahoma" w:eastAsia="Times New Roman" w:hAnsi="Tahoma" w:cs="Times New Roman"/>
          <w:b/>
          <w:u w:val="single"/>
        </w:rPr>
      </w:pPr>
      <w:r w:rsidRPr="00A50EF3">
        <w:rPr>
          <w:rFonts w:ascii="Tahoma" w:eastAsia="Times New Roman" w:hAnsi="Tahoma" w:cs="Times New Roman"/>
          <w:b/>
          <w:u w:val="single"/>
        </w:rPr>
        <w:t>Parliamentary government (or the Westminster model of government)</w:t>
      </w:r>
    </w:p>
    <w:p w14:paraId="4938D036" w14:textId="77777777" w:rsidR="006B52DB" w:rsidRPr="00A50EF3" w:rsidRDefault="006B52DB" w:rsidP="00A50EF3">
      <w:pPr>
        <w:tabs>
          <w:tab w:val="left" w:pos="1240"/>
        </w:tabs>
        <w:spacing w:line="360" w:lineRule="auto"/>
        <w:rPr>
          <w:rFonts w:ascii="Tahoma" w:eastAsia="Times New Roman" w:hAnsi="Tahoma" w:cs="Times New Roman"/>
          <w:u w:val="single"/>
        </w:rPr>
      </w:pPr>
    </w:p>
    <w:p w14:paraId="23987099" w14:textId="77777777" w:rsidR="006B52DB" w:rsidRPr="00A50EF3" w:rsidRDefault="006B52DB" w:rsidP="0045479C">
      <w:pPr>
        <w:pStyle w:val="ListParagraph"/>
        <w:numPr>
          <w:ilvl w:val="0"/>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Two components to the definition of parliamentary government:</w:t>
      </w:r>
    </w:p>
    <w:p w14:paraId="2A247447" w14:textId="77777777" w:rsidR="006B52DB" w:rsidRPr="00A50EF3" w:rsidRDefault="006B52DB"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Fusion of powers</w:t>
      </w:r>
    </w:p>
    <w:p w14:paraId="538D8156" w14:textId="77777777" w:rsidR="006B52DB" w:rsidRPr="00A50EF3" w:rsidRDefault="006B52DB" w:rsidP="0045479C">
      <w:pPr>
        <w:pStyle w:val="ListParagraph"/>
        <w:numPr>
          <w:ilvl w:val="2"/>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Because the prime minster and cabinet ministers have seats in the legislative branch, the system is often described as involving a “fusion of powers” that is a combination of legislative and executive powers.</w:t>
      </w:r>
    </w:p>
    <w:p w14:paraId="76A7AD43" w14:textId="77777777" w:rsidR="006B52DB" w:rsidRPr="00A50EF3" w:rsidRDefault="006B52DB" w:rsidP="0045479C">
      <w:pPr>
        <w:pStyle w:val="ListParagraph"/>
        <w:numPr>
          <w:ilvl w:val="2"/>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The executive and legislative functions are combined in one institution, called parliament.</w:t>
      </w:r>
    </w:p>
    <w:p w14:paraId="19AEC832" w14:textId="77777777" w:rsidR="006B52DB" w:rsidRPr="00A50EF3" w:rsidRDefault="006B52DB"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Responsible government</w:t>
      </w:r>
    </w:p>
    <w:p w14:paraId="10B45FB9" w14:textId="77777777" w:rsidR="00855298" w:rsidRDefault="006B52DB" w:rsidP="00A50EF3">
      <w:pPr>
        <w:pStyle w:val="ListParagraph"/>
        <w:numPr>
          <w:ilvl w:val="2"/>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The prime minster and cabinet (the government) “retain their position and powers only so long as they are supported by a majority in the house of commons”</w:t>
      </w:r>
    </w:p>
    <w:p w14:paraId="30ABBF16" w14:textId="72C8F586" w:rsidR="006B52DB" w:rsidRPr="00855298" w:rsidRDefault="006B52DB" w:rsidP="00855298">
      <w:pPr>
        <w:tabs>
          <w:tab w:val="left" w:pos="1240"/>
        </w:tabs>
        <w:spacing w:line="360" w:lineRule="auto"/>
        <w:rPr>
          <w:rFonts w:ascii="Tahoma" w:eastAsia="Times New Roman" w:hAnsi="Tahoma" w:cs="Times New Roman"/>
        </w:rPr>
      </w:pPr>
      <w:r w:rsidRPr="00855298">
        <w:rPr>
          <w:rFonts w:ascii="Tahoma" w:eastAsia="Times New Roman" w:hAnsi="Tahoma" w:cs="Times New Roman"/>
          <w:u w:val="single"/>
        </w:rPr>
        <w:t xml:space="preserve">Parliamentary government lacking/losing confidence </w:t>
      </w:r>
    </w:p>
    <w:p w14:paraId="47CE8EE6" w14:textId="77777777" w:rsidR="00A50EF3" w:rsidRPr="00A50EF3" w:rsidRDefault="00A50EF3" w:rsidP="00A50EF3">
      <w:pPr>
        <w:tabs>
          <w:tab w:val="left" w:pos="1240"/>
        </w:tabs>
        <w:spacing w:line="360" w:lineRule="auto"/>
        <w:rPr>
          <w:rFonts w:ascii="Tahoma" w:eastAsia="Times New Roman" w:hAnsi="Tahoma" w:cs="Times New Roman"/>
        </w:rPr>
      </w:pPr>
    </w:p>
    <w:p w14:paraId="5A4CFA93" w14:textId="77777777" w:rsidR="00A50EF3" w:rsidRPr="00A50EF3" w:rsidRDefault="00A50EF3" w:rsidP="0045479C">
      <w:pPr>
        <w:pStyle w:val="ListParagraph"/>
        <w:numPr>
          <w:ilvl w:val="0"/>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If the house of commons declares a lack of confidence in the prime minister and cabinet, they must either</w:t>
      </w:r>
    </w:p>
    <w:p w14:paraId="5635BE41"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Resign and make way for another group to take their place or</w:t>
      </w:r>
    </w:p>
    <w:p w14:paraId="66D0B02F"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 xml:space="preserve">Call election </w:t>
      </w:r>
    </w:p>
    <w:p w14:paraId="6F03DC7A" w14:textId="77777777" w:rsidR="00A50EF3" w:rsidRPr="00A50EF3" w:rsidRDefault="00A50EF3" w:rsidP="0045479C">
      <w:pPr>
        <w:pStyle w:val="ListParagraph"/>
        <w:numPr>
          <w:ilvl w:val="0"/>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What is lack of confidence</w:t>
      </w:r>
    </w:p>
    <w:p w14:paraId="022E399F"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Not written down but its historically representative</w:t>
      </w:r>
    </w:p>
    <w:p w14:paraId="426541A2"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A motion of non-confidence in the government is passed in the house</w:t>
      </w:r>
    </w:p>
    <w:p w14:paraId="4193B886" w14:textId="77777777" w:rsidR="00A50EF3" w:rsidRPr="00A50EF3" w:rsidRDefault="00A50EF3" w:rsidP="0045479C">
      <w:pPr>
        <w:pStyle w:val="ListParagraph"/>
        <w:numPr>
          <w:ilvl w:val="2"/>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2005 (martin) and 2011 (harper)</w:t>
      </w:r>
    </w:p>
    <w:p w14:paraId="5B1AC0E6"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The senate doesn’t not mean anything if loss of votes</w:t>
      </w:r>
    </w:p>
    <w:p w14:paraId="2C6717B0"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 xml:space="preserve">Motions that government declares to be questions of confidence </w:t>
      </w:r>
    </w:p>
    <w:p w14:paraId="0A049681" w14:textId="77777777" w:rsidR="00A50EF3" w:rsidRPr="00A50EF3" w:rsidRDefault="00A50EF3" w:rsidP="0045479C">
      <w:pPr>
        <w:pStyle w:val="ListParagraph"/>
        <w:numPr>
          <w:ilvl w:val="1"/>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Government losses a vote on major legislation:</w:t>
      </w:r>
    </w:p>
    <w:p w14:paraId="6D0E84FD" w14:textId="77777777" w:rsidR="00A50EF3" w:rsidRPr="00A50EF3" w:rsidRDefault="00A50EF3" w:rsidP="0045479C">
      <w:pPr>
        <w:pStyle w:val="ListParagraph"/>
        <w:numPr>
          <w:ilvl w:val="2"/>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Budgetary bills and supply bills</w:t>
      </w:r>
    </w:p>
    <w:p w14:paraId="6110CB9A" w14:textId="77777777" w:rsidR="00A50EF3" w:rsidRPr="00A50EF3" w:rsidRDefault="00A50EF3" w:rsidP="0045479C">
      <w:pPr>
        <w:pStyle w:val="ListParagraph"/>
        <w:numPr>
          <w:ilvl w:val="3"/>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Budget bills if you owe money</w:t>
      </w:r>
    </w:p>
    <w:p w14:paraId="5C5FD026" w14:textId="77777777" w:rsidR="00A50EF3" w:rsidRPr="00A50EF3" w:rsidRDefault="00A50EF3" w:rsidP="0045479C">
      <w:pPr>
        <w:pStyle w:val="ListParagraph"/>
        <w:numPr>
          <w:ilvl w:val="2"/>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Speech from the throne</w:t>
      </w:r>
    </w:p>
    <w:p w14:paraId="62C12FA6" w14:textId="77777777" w:rsidR="00A50EF3" w:rsidRDefault="00A50EF3" w:rsidP="0045479C">
      <w:pPr>
        <w:pStyle w:val="ListParagraph"/>
        <w:numPr>
          <w:ilvl w:val="3"/>
          <w:numId w:val="25"/>
        </w:numPr>
        <w:tabs>
          <w:tab w:val="left" w:pos="1240"/>
        </w:tabs>
        <w:spacing w:line="360" w:lineRule="auto"/>
        <w:rPr>
          <w:rFonts w:ascii="Tahoma" w:eastAsia="Times New Roman" w:hAnsi="Tahoma" w:cs="Times New Roman"/>
        </w:rPr>
      </w:pPr>
      <w:r w:rsidRPr="00A50EF3">
        <w:rPr>
          <w:rFonts w:ascii="Tahoma" w:eastAsia="Times New Roman" w:hAnsi="Tahoma" w:cs="Times New Roman"/>
        </w:rPr>
        <w:t>If rejects speech from the throne</w:t>
      </w:r>
    </w:p>
    <w:p w14:paraId="4D67833B" w14:textId="77777777" w:rsidR="00A50EF3" w:rsidRDefault="00A50EF3" w:rsidP="00A50EF3">
      <w:pPr>
        <w:tabs>
          <w:tab w:val="left" w:pos="1240"/>
        </w:tabs>
        <w:spacing w:line="360" w:lineRule="auto"/>
        <w:rPr>
          <w:rFonts w:ascii="Tahoma" w:eastAsia="Times New Roman" w:hAnsi="Tahoma" w:cs="Times New Roman"/>
          <w:b/>
          <w:u w:val="single"/>
        </w:rPr>
      </w:pPr>
      <w:r w:rsidRPr="00A50EF3">
        <w:rPr>
          <w:rFonts w:ascii="Tahoma" w:eastAsia="Times New Roman" w:hAnsi="Tahoma" w:cs="Times New Roman"/>
          <w:b/>
          <w:u w:val="single"/>
        </w:rPr>
        <w:t>Fusion of powers</w:t>
      </w:r>
    </w:p>
    <w:p w14:paraId="172253F7" w14:textId="77777777" w:rsidR="00A50EF3" w:rsidRDefault="00A50EF3" w:rsidP="0045479C">
      <w:pPr>
        <w:pStyle w:val="ListParagraph"/>
        <w:numPr>
          <w:ilvl w:val="0"/>
          <w:numId w:val="26"/>
        </w:numPr>
        <w:tabs>
          <w:tab w:val="left" w:pos="1240"/>
        </w:tabs>
        <w:spacing w:line="360" w:lineRule="auto"/>
        <w:rPr>
          <w:rFonts w:ascii="Tahoma" w:eastAsia="Times New Roman" w:hAnsi="Tahoma" w:cs="Times New Roman"/>
        </w:rPr>
      </w:pPr>
      <w:r>
        <w:rPr>
          <w:rFonts w:ascii="Tahoma" w:eastAsia="Times New Roman" w:hAnsi="Tahoma" w:cs="Times New Roman"/>
        </w:rPr>
        <w:t>Fusion of powers is the “most outstanding feature of Canadian parliamentary democracy”</w:t>
      </w:r>
    </w:p>
    <w:p w14:paraId="1AFBE2EE" w14:textId="77777777" w:rsidR="00A50EF3" w:rsidRDefault="00A50EF3" w:rsidP="00A50EF3">
      <w:pPr>
        <w:tabs>
          <w:tab w:val="left" w:pos="1240"/>
        </w:tabs>
        <w:spacing w:line="360" w:lineRule="auto"/>
        <w:rPr>
          <w:rFonts w:ascii="Tahoma" w:eastAsia="Times New Roman" w:hAnsi="Tahoma" w:cs="Times New Roman"/>
        </w:rPr>
      </w:pPr>
    </w:p>
    <w:p w14:paraId="4C3D80C7" w14:textId="77777777" w:rsidR="00A50EF3" w:rsidRDefault="00A50EF3" w:rsidP="00A50EF3">
      <w:pPr>
        <w:tabs>
          <w:tab w:val="left" w:pos="1240"/>
        </w:tabs>
        <w:spacing w:line="360" w:lineRule="auto"/>
        <w:rPr>
          <w:rFonts w:ascii="Tahoma" w:eastAsia="Times New Roman" w:hAnsi="Tahoma" w:cs="Times New Roman"/>
          <w:u w:val="single"/>
        </w:rPr>
      </w:pPr>
      <w:r w:rsidRPr="00A50EF3">
        <w:rPr>
          <w:rFonts w:ascii="Tahoma" w:eastAsia="Times New Roman" w:hAnsi="Tahoma" w:cs="Times New Roman"/>
          <w:u w:val="single"/>
        </w:rPr>
        <w:t>Fusion of powers versus separation of powers</w:t>
      </w:r>
    </w:p>
    <w:p w14:paraId="6E823499" w14:textId="77777777" w:rsidR="00A50EF3" w:rsidRPr="00A50EF3" w:rsidRDefault="00A50EF3" w:rsidP="0045479C">
      <w:pPr>
        <w:pStyle w:val="ListParagraph"/>
        <w:numPr>
          <w:ilvl w:val="0"/>
          <w:numId w:val="26"/>
        </w:numPr>
        <w:tabs>
          <w:tab w:val="left" w:pos="1240"/>
        </w:tabs>
        <w:spacing w:line="360" w:lineRule="auto"/>
        <w:rPr>
          <w:rFonts w:ascii="Tahoma" w:eastAsia="Times New Roman" w:hAnsi="Tahoma" w:cs="Times New Roman"/>
          <w:u w:val="single"/>
        </w:rPr>
      </w:pPr>
      <w:r>
        <w:rPr>
          <w:rFonts w:ascii="Tahoma" w:eastAsia="Times New Roman" w:hAnsi="Tahoma" w:cs="Times New Roman"/>
        </w:rPr>
        <w:t>Fusion of powers “most clearly sets Canadian national institutions apart from those in the united states”</w:t>
      </w:r>
    </w:p>
    <w:p w14:paraId="1428B76A" w14:textId="77777777" w:rsidR="00A50EF3" w:rsidRPr="0022644C" w:rsidRDefault="00A50EF3" w:rsidP="0045479C">
      <w:pPr>
        <w:pStyle w:val="ListParagraph"/>
        <w:numPr>
          <w:ilvl w:val="1"/>
          <w:numId w:val="26"/>
        </w:numPr>
        <w:tabs>
          <w:tab w:val="left" w:pos="1240"/>
        </w:tabs>
        <w:spacing w:line="360" w:lineRule="auto"/>
        <w:rPr>
          <w:rFonts w:ascii="Tahoma" w:eastAsia="Times New Roman" w:hAnsi="Tahoma" w:cs="Times New Roman"/>
          <w:u w:val="single"/>
        </w:rPr>
      </w:pPr>
      <w:r>
        <w:rPr>
          <w:rFonts w:ascii="Tahoma" w:eastAsia="Times New Roman" w:hAnsi="Tahoma" w:cs="Times New Roman"/>
        </w:rPr>
        <w:t xml:space="preserve">Prime minster has more </w:t>
      </w:r>
      <w:r w:rsidR="0022644C">
        <w:rPr>
          <w:rFonts w:ascii="Tahoma" w:eastAsia="Times New Roman" w:hAnsi="Tahoma" w:cs="Times New Roman"/>
        </w:rPr>
        <w:t>power than in the united states</w:t>
      </w:r>
    </w:p>
    <w:p w14:paraId="79110B49" w14:textId="77777777" w:rsidR="0022644C" w:rsidRPr="0022644C" w:rsidRDefault="0022644C" w:rsidP="0045479C">
      <w:pPr>
        <w:pStyle w:val="ListParagraph"/>
        <w:numPr>
          <w:ilvl w:val="0"/>
          <w:numId w:val="26"/>
        </w:numPr>
        <w:tabs>
          <w:tab w:val="left" w:pos="1240"/>
        </w:tabs>
        <w:spacing w:line="360" w:lineRule="auto"/>
        <w:rPr>
          <w:rFonts w:ascii="Tahoma" w:eastAsia="Times New Roman" w:hAnsi="Tahoma" w:cs="Times New Roman"/>
          <w:u w:val="single"/>
        </w:rPr>
      </w:pPr>
      <w:r>
        <w:rPr>
          <w:rFonts w:ascii="Tahoma" w:eastAsia="Times New Roman" w:hAnsi="Tahoma" w:cs="Times New Roman"/>
        </w:rPr>
        <w:t>Fusion of powers in Canada gives the executive enhanced powers</w:t>
      </w:r>
    </w:p>
    <w:p w14:paraId="1DEAEF0D" w14:textId="77777777" w:rsidR="0022644C" w:rsidRPr="0022644C" w:rsidRDefault="0022644C" w:rsidP="0045479C">
      <w:pPr>
        <w:pStyle w:val="ListParagraph"/>
        <w:numPr>
          <w:ilvl w:val="0"/>
          <w:numId w:val="26"/>
        </w:numPr>
        <w:tabs>
          <w:tab w:val="left" w:pos="1240"/>
        </w:tabs>
        <w:spacing w:line="360" w:lineRule="auto"/>
        <w:rPr>
          <w:rFonts w:ascii="Tahoma" w:eastAsia="Times New Roman" w:hAnsi="Tahoma" w:cs="Times New Roman"/>
          <w:u w:val="single"/>
        </w:rPr>
      </w:pPr>
      <w:r>
        <w:rPr>
          <w:rFonts w:ascii="Tahoma" w:eastAsia="Times New Roman" w:hAnsi="Tahoma" w:cs="Times New Roman"/>
        </w:rPr>
        <w:t>Separation of powers in the US weakens the executive</w:t>
      </w:r>
    </w:p>
    <w:p w14:paraId="58E17F31" w14:textId="77777777" w:rsidR="0022644C" w:rsidRPr="0022644C" w:rsidRDefault="0022644C" w:rsidP="0045479C">
      <w:pPr>
        <w:pStyle w:val="ListParagraph"/>
        <w:numPr>
          <w:ilvl w:val="0"/>
          <w:numId w:val="26"/>
        </w:numPr>
        <w:tabs>
          <w:tab w:val="left" w:pos="1240"/>
        </w:tabs>
        <w:spacing w:line="360" w:lineRule="auto"/>
        <w:rPr>
          <w:rFonts w:ascii="Tahoma" w:eastAsia="Times New Roman" w:hAnsi="Tahoma" w:cs="Times New Roman"/>
          <w:u w:val="single"/>
        </w:rPr>
      </w:pPr>
      <w:r>
        <w:rPr>
          <w:rFonts w:ascii="Tahoma" w:eastAsia="Times New Roman" w:hAnsi="Tahoma" w:cs="Times New Roman"/>
        </w:rPr>
        <w:t>The prime minster and cabinet sit in the legislature as well as the executive when the president does not.</w:t>
      </w:r>
    </w:p>
    <w:p w14:paraId="1E6E2C63" w14:textId="77777777" w:rsidR="00855298" w:rsidRDefault="00855298" w:rsidP="0022644C">
      <w:pPr>
        <w:tabs>
          <w:tab w:val="left" w:pos="1240"/>
        </w:tabs>
        <w:spacing w:line="360" w:lineRule="auto"/>
        <w:ind w:left="360"/>
        <w:rPr>
          <w:rFonts w:ascii="Tahoma" w:eastAsia="Times New Roman" w:hAnsi="Tahoma" w:cs="Times New Roman"/>
          <w:b/>
          <w:u w:val="single"/>
        </w:rPr>
      </w:pPr>
    </w:p>
    <w:p w14:paraId="5DD960DA" w14:textId="77777777" w:rsidR="0022644C" w:rsidRDefault="0022644C" w:rsidP="0022644C">
      <w:pPr>
        <w:tabs>
          <w:tab w:val="left" w:pos="1240"/>
        </w:tabs>
        <w:spacing w:line="360" w:lineRule="auto"/>
        <w:ind w:left="360"/>
        <w:rPr>
          <w:rFonts w:ascii="Tahoma" w:eastAsia="Times New Roman" w:hAnsi="Tahoma" w:cs="Times New Roman"/>
          <w:b/>
          <w:u w:val="single"/>
        </w:rPr>
      </w:pPr>
      <w:bookmarkStart w:id="0" w:name="_GoBack"/>
      <w:bookmarkEnd w:id="0"/>
      <w:r w:rsidRPr="0022644C">
        <w:rPr>
          <w:rFonts w:ascii="Tahoma" w:eastAsia="Times New Roman" w:hAnsi="Tahoma" w:cs="Times New Roman"/>
          <w:b/>
          <w:u w:val="single"/>
        </w:rPr>
        <w:t>Parliamentary terms 1</w:t>
      </w:r>
    </w:p>
    <w:p w14:paraId="7765742B" w14:textId="77777777" w:rsidR="0022644C" w:rsidRDefault="0022644C" w:rsidP="0045479C">
      <w:pPr>
        <w:pStyle w:val="ListParagraph"/>
        <w:numPr>
          <w:ilvl w:val="0"/>
          <w:numId w:val="27"/>
        </w:numPr>
        <w:tabs>
          <w:tab w:val="left" w:pos="1240"/>
        </w:tabs>
        <w:spacing w:line="360" w:lineRule="auto"/>
        <w:rPr>
          <w:rFonts w:ascii="Tahoma" w:eastAsia="Times New Roman" w:hAnsi="Tahoma" w:cs="Times New Roman"/>
        </w:rPr>
      </w:pPr>
      <w:r>
        <w:rPr>
          <w:rFonts w:ascii="Tahoma" w:eastAsia="Times New Roman" w:hAnsi="Tahoma" w:cs="Times New Roman"/>
        </w:rPr>
        <w:t xml:space="preserve">Parliament </w:t>
      </w:r>
    </w:p>
    <w:p w14:paraId="0A2681D2"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Parliaments are labeled by consecutive numbers, overlapping with each general election</w:t>
      </w:r>
    </w:p>
    <w:p w14:paraId="024F13DC"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The federal election on 2 may 2011 was the 41</w:t>
      </w:r>
      <w:r w:rsidRPr="0022644C">
        <w:rPr>
          <w:rFonts w:ascii="Tahoma" w:eastAsia="Times New Roman" w:hAnsi="Tahoma" w:cs="Times New Roman"/>
          <w:vertAlign w:val="superscript"/>
        </w:rPr>
        <w:t>st</w:t>
      </w:r>
      <w:r>
        <w:rPr>
          <w:rFonts w:ascii="Tahoma" w:eastAsia="Times New Roman" w:hAnsi="Tahoma" w:cs="Times New Roman"/>
        </w:rPr>
        <w:t xml:space="preserve"> general election</w:t>
      </w:r>
    </w:p>
    <w:p w14:paraId="2EB985BC"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We are in the 41</w:t>
      </w:r>
      <w:r w:rsidRPr="0022644C">
        <w:rPr>
          <w:rFonts w:ascii="Tahoma" w:eastAsia="Times New Roman" w:hAnsi="Tahoma" w:cs="Times New Roman"/>
          <w:vertAlign w:val="superscript"/>
        </w:rPr>
        <w:t>st</w:t>
      </w:r>
      <w:r>
        <w:rPr>
          <w:rFonts w:ascii="Tahoma" w:eastAsia="Times New Roman" w:hAnsi="Tahoma" w:cs="Times New Roman"/>
        </w:rPr>
        <w:t xml:space="preserve"> parliament </w:t>
      </w:r>
    </w:p>
    <w:p w14:paraId="1E4C5A96" w14:textId="77777777" w:rsidR="0022644C" w:rsidRP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Normally, no house of commons and no legislative assembly shall continue for longer than 5 years form the date fixed for the return of the writs at general election of its members. (Charter, section 4.1)</w:t>
      </w:r>
    </w:p>
    <w:p w14:paraId="723BFC70" w14:textId="77777777" w:rsidR="0022644C" w:rsidRDefault="0022644C" w:rsidP="0045479C">
      <w:pPr>
        <w:pStyle w:val="ListParagraph"/>
        <w:numPr>
          <w:ilvl w:val="0"/>
          <w:numId w:val="27"/>
        </w:numPr>
        <w:tabs>
          <w:tab w:val="left" w:pos="1240"/>
        </w:tabs>
        <w:spacing w:line="360" w:lineRule="auto"/>
        <w:rPr>
          <w:rFonts w:ascii="Tahoma" w:eastAsia="Times New Roman" w:hAnsi="Tahoma" w:cs="Times New Roman"/>
        </w:rPr>
      </w:pPr>
      <w:r>
        <w:rPr>
          <w:rFonts w:ascii="Tahoma" w:eastAsia="Times New Roman" w:hAnsi="Tahoma" w:cs="Times New Roman"/>
        </w:rPr>
        <w:t>Session (parliamentary session) beginning of a election and the end of election”</w:t>
      </w:r>
    </w:p>
    <w:p w14:paraId="02504DA0"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Number and length of sessions are determined by the government</w:t>
      </w:r>
    </w:p>
    <w:p w14:paraId="5DBEAD31"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 xml:space="preserve">Typically, there are two or three sessions in each parliament </w:t>
      </w:r>
    </w:p>
    <w:p w14:paraId="7707283C"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 xml:space="preserve">The average length of a parliamentary session in each parliament </w:t>
      </w:r>
    </w:p>
    <w:p w14:paraId="689F8B2B"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The average length of a parliamentary session is 13-14 months</w:t>
      </w:r>
    </w:p>
    <w:p w14:paraId="4BAAD6BF" w14:textId="77777777" w:rsidR="0022644C" w:rsidRDefault="0022644C" w:rsidP="0045479C">
      <w:pPr>
        <w:pStyle w:val="ListParagraph"/>
        <w:numPr>
          <w:ilvl w:val="1"/>
          <w:numId w:val="27"/>
        </w:numPr>
        <w:tabs>
          <w:tab w:val="left" w:pos="1240"/>
        </w:tabs>
        <w:spacing w:line="360" w:lineRule="auto"/>
        <w:rPr>
          <w:rFonts w:ascii="Tahoma" w:eastAsia="Times New Roman" w:hAnsi="Tahoma" w:cs="Times New Roman"/>
        </w:rPr>
      </w:pPr>
      <w:r>
        <w:rPr>
          <w:rFonts w:ascii="Tahoma" w:eastAsia="Times New Roman" w:hAnsi="Tahoma" w:cs="Times New Roman"/>
        </w:rPr>
        <w:t>Each session begins with a speech from the throne that outlines the government’s legislative agenda for the session.</w:t>
      </w:r>
    </w:p>
    <w:p w14:paraId="73FD4D54" w14:textId="77777777" w:rsidR="00AC2958" w:rsidRDefault="00AC2958" w:rsidP="00AC2958">
      <w:pPr>
        <w:tabs>
          <w:tab w:val="left" w:pos="1240"/>
        </w:tabs>
        <w:spacing w:line="360" w:lineRule="auto"/>
        <w:rPr>
          <w:rFonts w:ascii="Tahoma" w:eastAsia="Times New Roman" w:hAnsi="Tahoma" w:cs="Times New Roman"/>
        </w:rPr>
      </w:pPr>
    </w:p>
    <w:p w14:paraId="578C7797" w14:textId="77777777" w:rsidR="00AC2958" w:rsidRDefault="00AC2958" w:rsidP="00AC2958">
      <w:pPr>
        <w:tabs>
          <w:tab w:val="left" w:pos="1240"/>
        </w:tabs>
        <w:spacing w:line="360" w:lineRule="auto"/>
        <w:rPr>
          <w:rFonts w:ascii="Tahoma" w:eastAsia="Times New Roman" w:hAnsi="Tahoma" w:cs="Times New Roman"/>
          <w:b/>
          <w:u w:val="single"/>
        </w:rPr>
      </w:pPr>
      <w:r w:rsidRPr="00AC2958">
        <w:rPr>
          <w:rFonts w:ascii="Tahoma" w:eastAsia="Times New Roman" w:hAnsi="Tahoma" w:cs="Times New Roman"/>
          <w:b/>
          <w:u w:val="single"/>
        </w:rPr>
        <w:t>Parliamentary terms 2</w:t>
      </w:r>
    </w:p>
    <w:p w14:paraId="42D4C13C" w14:textId="77777777" w:rsidR="00AC2958" w:rsidRDefault="00AC2958" w:rsidP="0045479C">
      <w:pPr>
        <w:pStyle w:val="ListParagraph"/>
        <w:numPr>
          <w:ilvl w:val="0"/>
          <w:numId w:val="28"/>
        </w:numPr>
        <w:tabs>
          <w:tab w:val="left" w:pos="1240"/>
        </w:tabs>
        <w:spacing w:line="360" w:lineRule="auto"/>
        <w:rPr>
          <w:rFonts w:ascii="Tahoma" w:eastAsia="Times New Roman" w:hAnsi="Tahoma" w:cs="Times New Roman"/>
        </w:rPr>
      </w:pPr>
      <w:r>
        <w:rPr>
          <w:rFonts w:ascii="Tahoma" w:eastAsia="Times New Roman" w:hAnsi="Tahoma" w:cs="Times New Roman"/>
        </w:rPr>
        <w:t>Adjournment (the prime minster or senate are going on holiday basically)</w:t>
      </w:r>
    </w:p>
    <w:p w14:paraId="7705EB6B"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Temporarily suspends the business of a parliamentary session</w:t>
      </w:r>
    </w:p>
    <w:p w14:paraId="392552CB"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Adjournments typically take place during the summer and winter holiday periods</w:t>
      </w:r>
    </w:p>
    <w:p w14:paraId="67E61760"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After adjournments, parliament picks up where it left off.</w:t>
      </w:r>
    </w:p>
    <w:p w14:paraId="011BB1B8" w14:textId="77777777" w:rsidR="00AC2958" w:rsidRDefault="00AC2958" w:rsidP="0045479C">
      <w:pPr>
        <w:pStyle w:val="ListParagraph"/>
        <w:numPr>
          <w:ilvl w:val="0"/>
          <w:numId w:val="28"/>
        </w:numPr>
        <w:tabs>
          <w:tab w:val="left" w:pos="1240"/>
        </w:tabs>
        <w:spacing w:line="360" w:lineRule="auto"/>
        <w:rPr>
          <w:rFonts w:ascii="Tahoma" w:eastAsia="Times New Roman" w:hAnsi="Tahoma" w:cs="Times New Roman"/>
        </w:rPr>
      </w:pPr>
      <w:r>
        <w:rPr>
          <w:rFonts w:ascii="Tahoma" w:eastAsia="Times New Roman" w:hAnsi="Tahoma" w:cs="Times New Roman"/>
        </w:rPr>
        <w:t>Prorogation</w:t>
      </w:r>
    </w:p>
    <w:p w14:paraId="1E7D8C47"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Ends a parliamentary session</w:t>
      </w:r>
    </w:p>
    <w:p w14:paraId="517B4E9E"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 xml:space="preserve">Terminates the business of parliament </w:t>
      </w:r>
    </w:p>
    <w:p w14:paraId="0283EC0A"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Bills under consideration die</w:t>
      </w:r>
    </w:p>
    <w:p w14:paraId="1A02F555"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Parliamentary committees do not meet</w:t>
      </w:r>
    </w:p>
    <w:p w14:paraId="7E8A6C1C" w14:textId="77777777" w:rsidR="00AC2958" w:rsidRDefault="00AC2958" w:rsidP="0045479C">
      <w:pPr>
        <w:pStyle w:val="ListParagraph"/>
        <w:numPr>
          <w:ilvl w:val="0"/>
          <w:numId w:val="28"/>
        </w:numPr>
        <w:tabs>
          <w:tab w:val="left" w:pos="1240"/>
        </w:tabs>
        <w:spacing w:line="360" w:lineRule="auto"/>
        <w:rPr>
          <w:rFonts w:ascii="Tahoma" w:eastAsia="Times New Roman" w:hAnsi="Tahoma" w:cs="Times New Roman"/>
        </w:rPr>
      </w:pPr>
      <w:r>
        <w:rPr>
          <w:rFonts w:ascii="Tahoma" w:eastAsia="Times New Roman" w:hAnsi="Tahoma" w:cs="Times New Roman"/>
        </w:rPr>
        <w:t>Dissolution</w:t>
      </w:r>
    </w:p>
    <w:p w14:paraId="1F6261CA"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 xml:space="preserve">Ends the parliament </w:t>
      </w:r>
    </w:p>
    <w:p w14:paraId="1C4E405A" w14:textId="77777777" w:rsidR="00AC2958" w:rsidRDefault="00AC2958" w:rsidP="0045479C">
      <w:pPr>
        <w:pStyle w:val="ListParagraph"/>
        <w:numPr>
          <w:ilvl w:val="1"/>
          <w:numId w:val="28"/>
        </w:numPr>
        <w:tabs>
          <w:tab w:val="left" w:pos="1240"/>
        </w:tabs>
        <w:spacing w:line="360" w:lineRule="auto"/>
        <w:rPr>
          <w:rFonts w:ascii="Tahoma" w:eastAsia="Times New Roman" w:hAnsi="Tahoma" w:cs="Times New Roman"/>
        </w:rPr>
      </w:pPr>
      <w:r>
        <w:rPr>
          <w:rFonts w:ascii="Tahoma" w:eastAsia="Times New Roman" w:hAnsi="Tahoma" w:cs="Times New Roman"/>
        </w:rPr>
        <w:t>General election follows</w:t>
      </w:r>
    </w:p>
    <w:p w14:paraId="0107787E" w14:textId="77777777" w:rsidR="0045479C" w:rsidRDefault="0045479C" w:rsidP="0045479C">
      <w:pPr>
        <w:tabs>
          <w:tab w:val="left" w:pos="1240"/>
        </w:tabs>
        <w:spacing w:line="360" w:lineRule="auto"/>
        <w:rPr>
          <w:rFonts w:ascii="Tahoma" w:eastAsia="Times New Roman" w:hAnsi="Tahoma" w:cs="Times New Roman"/>
          <w:b/>
          <w:u w:val="single"/>
        </w:rPr>
      </w:pPr>
      <w:r w:rsidRPr="0045479C">
        <w:rPr>
          <w:rFonts w:ascii="Tahoma" w:eastAsia="Times New Roman" w:hAnsi="Tahoma" w:cs="Times New Roman"/>
          <w:b/>
          <w:u w:val="single"/>
        </w:rPr>
        <w:t xml:space="preserve">Representative government </w:t>
      </w:r>
    </w:p>
    <w:p w14:paraId="16A62B4E" w14:textId="77777777" w:rsidR="0045479C" w:rsidRDefault="0045479C" w:rsidP="0045479C">
      <w:pPr>
        <w:pStyle w:val="ListParagraph"/>
        <w:numPr>
          <w:ilvl w:val="0"/>
          <w:numId w:val="29"/>
        </w:numPr>
        <w:tabs>
          <w:tab w:val="left" w:pos="1240"/>
        </w:tabs>
        <w:spacing w:line="360" w:lineRule="auto"/>
        <w:rPr>
          <w:rFonts w:ascii="Tahoma" w:eastAsia="Times New Roman" w:hAnsi="Tahoma" w:cs="Times New Roman"/>
        </w:rPr>
      </w:pPr>
      <w:r>
        <w:rPr>
          <w:rFonts w:ascii="Tahoma" w:eastAsia="Times New Roman" w:hAnsi="Tahoma" w:cs="Times New Roman"/>
        </w:rPr>
        <w:t xml:space="preserve">Canada is a representative democracy in which every 4 or 5 years, we choose certain individuals (members of parliament) to act on our behalf. We empower them to act as our behalf. We empower them to act on our behalf. We empower them to act as our agents and to represent our interests in the national decision-making process. </w:t>
      </w:r>
    </w:p>
    <w:p w14:paraId="7FD80548" w14:textId="77777777" w:rsidR="0045479C" w:rsidRDefault="0045479C" w:rsidP="0045479C">
      <w:pPr>
        <w:tabs>
          <w:tab w:val="left" w:pos="1240"/>
        </w:tabs>
        <w:spacing w:line="360" w:lineRule="auto"/>
        <w:rPr>
          <w:rFonts w:ascii="Tahoma" w:eastAsia="Times New Roman" w:hAnsi="Tahoma" w:cs="Times New Roman"/>
        </w:rPr>
      </w:pPr>
    </w:p>
    <w:p w14:paraId="1D4F9E78" w14:textId="77777777" w:rsidR="0045479C" w:rsidRDefault="0045479C" w:rsidP="0045479C">
      <w:pPr>
        <w:tabs>
          <w:tab w:val="left" w:pos="1240"/>
        </w:tabs>
        <w:spacing w:line="360" w:lineRule="auto"/>
        <w:rPr>
          <w:rFonts w:ascii="Tahoma" w:eastAsia="Times New Roman" w:hAnsi="Tahoma" w:cs="Times New Roman"/>
          <w:b/>
          <w:u w:val="single"/>
        </w:rPr>
      </w:pPr>
      <w:r w:rsidRPr="0045479C">
        <w:rPr>
          <w:rFonts w:ascii="Tahoma" w:eastAsia="Times New Roman" w:hAnsi="Tahoma" w:cs="Times New Roman"/>
          <w:b/>
          <w:u w:val="single"/>
        </w:rPr>
        <w:t xml:space="preserve">Party government </w:t>
      </w:r>
    </w:p>
    <w:p w14:paraId="127F34D8" w14:textId="77777777" w:rsidR="0045479C" w:rsidRDefault="0045479C" w:rsidP="0045479C">
      <w:pPr>
        <w:tabs>
          <w:tab w:val="left" w:pos="1240"/>
        </w:tabs>
        <w:spacing w:line="360" w:lineRule="auto"/>
        <w:rPr>
          <w:rFonts w:ascii="Tahoma" w:eastAsia="Times New Roman" w:hAnsi="Tahoma" w:cs="Times New Roman"/>
          <w:b/>
          <w:u w:val="single"/>
        </w:rPr>
      </w:pPr>
      <w:r>
        <w:rPr>
          <w:rFonts w:ascii="Tahoma" w:eastAsia="Times New Roman" w:hAnsi="Tahoma" w:cs="Times New Roman"/>
          <w:b/>
          <w:u w:val="single"/>
        </w:rPr>
        <w:t>Three components</w:t>
      </w:r>
    </w:p>
    <w:p w14:paraId="351AEE61" w14:textId="77777777" w:rsidR="0045479C" w:rsidRDefault="0045479C" w:rsidP="0045479C">
      <w:pPr>
        <w:pStyle w:val="ListParagraph"/>
        <w:numPr>
          <w:ilvl w:val="0"/>
          <w:numId w:val="30"/>
        </w:numPr>
        <w:tabs>
          <w:tab w:val="left" w:pos="1240"/>
        </w:tabs>
        <w:spacing w:line="360" w:lineRule="auto"/>
        <w:rPr>
          <w:rFonts w:ascii="Tahoma" w:eastAsia="Times New Roman" w:hAnsi="Tahoma" w:cs="Times New Roman"/>
        </w:rPr>
      </w:pPr>
      <w:r>
        <w:rPr>
          <w:rFonts w:ascii="Tahoma" w:eastAsia="Times New Roman" w:hAnsi="Tahoma" w:cs="Times New Roman"/>
        </w:rPr>
        <w:t>Candidates are elected as part of a party team</w:t>
      </w:r>
    </w:p>
    <w:p w14:paraId="6537C3A5" w14:textId="77777777" w:rsidR="0045479C" w:rsidRDefault="0045479C" w:rsidP="0045479C">
      <w:pPr>
        <w:pStyle w:val="ListParagraph"/>
        <w:numPr>
          <w:ilvl w:val="0"/>
          <w:numId w:val="30"/>
        </w:numPr>
        <w:tabs>
          <w:tab w:val="left" w:pos="1240"/>
        </w:tabs>
        <w:spacing w:line="360" w:lineRule="auto"/>
        <w:rPr>
          <w:rFonts w:ascii="Tahoma" w:eastAsia="Times New Roman" w:hAnsi="Tahoma" w:cs="Times New Roman"/>
        </w:rPr>
      </w:pPr>
      <w:r>
        <w:rPr>
          <w:rFonts w:ascii="Tahoma" w:eastAsia="Times New Roman" w:hAnsi="Tahoma" w:cs="Times New Roman"/>
        </w:rPr>
        <w:t>Government is structured along party lines</w:t>
      </w:r>
    </w:p>
    <w:p w14:paraId="27598AED" w14:textId="77777777" w:rsidR="0045479C" w:rsidRDefault="0045479C" w:rsidP="0045479C">
      <w:pPr>
        <w:pStyle w:val="ListParagraph"/>
        <w:numPr>
          <w:ilvl w:val="0"/>
          <w:numId w:val="31"/>
        </w:numPr>
        <w:tabs>
          <w:tab w:val="left" w:pos="1240"/>
        </w:tabs>
        <w:spacing w:line="360" w:lineRule="auto"/>
        <w:rPr>
          <w:rFonts w:ascii="Tahoma" w:eastAsia="Times New Roman" w:hAnsi="Tahoma" w:cs="Times New Roman"/>
        </w:rPr>
      </w:pPr>
      <w:r>
        <w:rPr>
          <w:rFonts w:ascii="Tahoma" w:eastAsia="Times New Roman" w:hAnsi="Tahoma" w:cs="Times New Roman"/>
        </w:rPr>
        <w:t>The prime minster and cabinet misters are members of the “governing party”, the party that won the most seats in the house</w:t>
      </w:r>
    </w:p>
    <w:p w14:paraId="313374D9" w14:textId="77777777" w:rsidR="0045479C" w:rsidRDefault="0045479C" w:rsidP="0045479C">
      <w:pPr>
        <w:pStyle w:val="ListParagraph"/>
        <w:numPr>
          <w:ilvl w:val="0"/>
          <w:numId w:val="31"/>
        </w:numPr>
        <w:tabs>
          <w:tab w:val="left" w:pos="1240"/>
        </w:tabs>
        <w:spacing w:line="360" w:lineRule="auto"/>
        <w:rPr>
          <w:rFonts w:ascii="Tahoma" w:eastAsia="Times New Roman" w:hAnsi="Tahoma" w:cs="Times New Roman"/>
        </w:rPr>
      </w:pPr>
      <w:r>
        <w:rPr>
          <w:rFonts w:ascii="Tahoma" w:eastAsia="Times New Roman" w:hAnsi="Tahoma" w:cs="Times New Roman"/>
        </w:rPr>
        <w:t>The “official opposition” is made up of members of the second largest party in the house</w:t>
      </w:r>
    </w:p>
    <w:p w14:paraId="1E167F01" w14:textId="77777777" w:rsidR="0045479C" w:rsidRDefault="0045479C" w:rsidP="0045479C">
      <w:pPr>
        <w:pStyle w:val="ListParagraph"/>
        <w:numPr>
          <w:ilvl w:val="0"/>
          <w:numId w:val="30"/>
        </w:numPr>
        <w:tabs>
          <w:tab w:val="left" w:pos="1240"/>
        </w:tabs>
        <w:spacing w:line="360" w:lineRule="auto"/>
        <w:rPr>
          <w:rFonts w:ascii="Tahoma" w:eastAsia="Times New Roman" w:hAnsi="Tahoma" w:cs="Times New Roman"/>
        </w:rPr>
      </w:pPr>
      <w:r w:rsidRPr="0045479C">
        <w:rPr>
          <w:rFonts w:ascii="Tahoma" w:eastAsia="Times New Roman" w:hAnsi="Tahoma" w:cs="Times New Roman"/>
        </w:rPr>
        <w:t>Governmental decisions and polices are made along party lines</w:t>
      </w:r>
    </w:p>
    <w:p w14:paraId="6012F87E" w14:textId="77777777" w:rsidR="0045479C" w:rsidRDefault="0045479C" w:rsidP="0045479C">
      <w:pPr>
        <w:pStyle w:val="ListParagraph"/>
        <w:numPr>
          <w:ilvl w:val="0"/>
          <w:numId w:val="32"/>
        </w:numPr>
        <w:tabs>
          <w:tab w:val="left" w:pos="1240"/>
        </w:tabs>
        <w:spacing w:line="360" w:lineRule="auto"/>
        <w:rPr>
          <w:rFonts w:ascii="Tahoma" w:eastAsia="Times New Roman" w:hAnsi="Tahoma" w:cs="Times New Roman"/>
        </w:rPr>
      </w:pPr>
      <w:r>
        <w:rPr>
          <w:rFonts w:ascii="Tahoma" w:eastAsia="Times New Roman" w:hAnsi="Tahoma" w:cs="Times New Roman"/>
        </w:rPr>
        <w:t>Party discipline: in the legislature, members act as a united party and vote the same way, as established by the party leadership</w:t>
      </w:r>
    </w:p>
    <w:p w14:paraId="52D3DD47" w14:textId="77777777" w:rsidR="0045479C" w:rsidRDefault="0045479C" w:rsidP="0045479C">
      <w:pPr>
        <w:pStyle w:val="ListParagraph"/>
        <w:numPr>
          <w:ilvl w:val="1"/>
          <w:numId w:val="32"/>
        </w:numPr>
        <w:tabs>
          <w:tab w:val="left" w:pos="1240"/>
        </w:tabs>
        <w:spacing w:line="360" w:lineRule="auto"/>
        <w:rPr>
          <w:rFonts w:ascii="Tahoma" w:eastAsia="Times New Roman" w:hAnsi="Tahoma" w:cs="Times New Roman"/>
        </w:rPr>
      </w:pPr>
      <w:r>
        <w:rPr>
          <w:rFonts w:ascii="Tahoma" w:eastAsia="Times New Roman" w:hAnsi="Tahoma" w:cs="Times New Roman"/>
        </w:rPr>
        <w:t>That is, legislators vote along party lines</w:t>
      </w:r>
    </w:p>
    <w:p w14:paraId="24DCCF07" w14:textId="77777777" w:rsidR="0045479C" w:rsidRDefault="0045479C" w:rsidP="0045479C">
      <w:pPr>
        <w:tabs>
          <w:tab w:val="left" w:pos="1240"/>
        </w:tabs>
        <w:spacing w:line="360" w:lineRule="auto"/>
        <w:rPr>
          <w:rFonts w:ascii="Tahoma" w:eastAsia="Times New Roman" w:hAnsi="Tahoma" w:cs="Times New Roman"/>
        </w:rPr>
      </w:pPr>
    </w:p>
    <w:p w14:paraId="45FEF80A" w14:textId="77777777" w:rsidR="0045479C" w:rsidRDefault="0045479C" w:rsidP="0045479C">
      <w:pPr>
        <w:tabs>
          <w:tab w:val="left" w:pos="1240"/>
        </w:tabs>
        <w:spacing w:line="360" w:lineRule="auto"/>
        <w:rPr>
          <w:rFonts w:ascii="Tahoma" w:eastAsia="Times New Roman" w:hAnsi="Tahoma" w:cs="Times New Roman"/>
          <w:b/>
          <w:u w:val="single"/>
        </w:rPr>
      </w:pPr>
      <w:r w:rsidRPr="0045479C">
        <w:rPr>
          <w:rFonts w:ascii="Tahoma" w:eastAsia="Times New Roman" w:hAnsi="Tahoma" w:cs="Times New Roman"/>
          <w:b/>
          <w:u w:val="single"/>
        </w:rPr>
        <w:t xml:space="preserve">Majority government </w:t>
      </w:r>
    </w:p>
    <w:p w14:paraId="617E6FD2" w14:textId="77777777" w:rsidR="0045479C" w:rsidRDefault="0045479C" w:rsidP="0045479C">
      <w:pPr>
        <w:pStyle w:val="ListParagraph"/>
        <w:numPr>
          <w:ilvl w:val="0"/>
          <w:numId w:val="32"/>
        </w:numPr>
        <w:tabs>
          <w:tab w:val="left" w:pos="1240"/>
        </w:tabs>
        <w:spacing w:line="360" w:lineRule="auto"/>
        <w:rPr>
          <w:rFonts w:ascii="Tahoma" w:eastAsia="Times New Roman" w:hAnsi="Tahoma" w:cs="Times New Roman"/>
        </w:rPr>
      </w:pPr>
      <w:r>
        <w:rPr>
          <w:rFonts w:ascii="Tahoma" w:eastAsia="Times New Roman" w:hAnsi="Tahoma" w:cs="Times New Roman"/>
        </w:rPr>
        <w:t>One party wins the majority of seats in the house of commons</w:t>
      </w:r>
    </w:p>
    <w:p w14:paraId="4A94C379" w14:textId="77777777" w:rsidR="0045479C" w:rsidRDefault="0045479C" w:rsidP="0045479C">
      <w:pPr>
        <w:pStyle w:val="ListParagraph"/>
        <w:numPr>
          <w:ilvl w:val="1"/>
          <w:numId w:val="32"/>
        </w:numPr>
        <w:tabs>
          <w:tab w:val="left" w:pos="1240"/>
        </w:tabs>
        <w:spacing w:line="360" w:lineRule="auto"/>
        <w:rPr>
          <w:rFonts w:ascii="Tahoma" w:eastAsia="Times New Roman" w:hAnsi="Tahoma" w:cs="Times New Roman"/>
        </w:rPr>
      </w:pPr>
      <w:r>
        <w:rPr>
          <w:rFonts w:ascii="Tahoma" w:eastAsia="Times New Roman" w:hAnsi="Tahoma" w:cs="Times New Roman"/>
        </w:rPr>
        <w:t>Number of seats needed for majority government = 155</w:t>
      </w:r>
    </w:p>
    <w:p w14:paraId="481BE048" w14:textId="77777777" w:rsidR="0045479C" w:rsidRDefault="0045479C" w:rsidP="0045479C">
      <w:pPr>
        <w:pStyle w:val="ListParagraph"/>
        <w:numPr>
          <w:ilvl w:val="1"/>
          <w:numId w:val="32"/>
        </w:numPr>
        <w:tabs>
          <w:tab w:val="left" w:pos="1240"/>
        </w:tabs>
        <w:spacing w:line="360" w:lineRule="auto"/>
        <w:rPr>
          <w:rFonts w:ascii="Tahoma" w:eastAsia="Times New Roman" w:hAnsi="Tahoma" w:cs="Times New Roman"/>
        </w:rPr>
      </w:pPr>
      <w:r>
        <w:rPr>
          <w:rFonts w:ascii="Tahoma" w:eastAsia="Times New Roman" w:hAnsi="Tahoma" w:cs="Times New Roman"/>
        </w:rPr>
        <w:t>Majority government can easily pass legislation in the house</w:t>
      </w:r>
    </w:p>
    <w:p w14:paraId="70781680" w14:textId="77777777" w:rsidR="0045479C" w:rsidRDefault="0045479C" w:rsidP="0045479C">
      <w:pPr>
        <w:tabs>
          <w:tab w:val="left" w:pos="1240"/>
        </w:tabs>
        <w:spacing w:line="360" w:lineRule="auto"/>
        <w:rPr>
          <w:rFonts w:ascii="Tahoma" w:eastAsia="Times New Roman" w:hAnsi="Tahoma" w:cs="Times New Roman"/>
        </w:rPr>
      </w:pPr>
    </w:p>
    <w:p w14:paraId="4A041F5D" w14:textId="77777777" w:rsidR="0045479C" w:rsidRDefault="0045479C" w:rsidP="0045479C">
      <w:pPr>
        <w:tabs>
          <w:tab w:val="left" w:pos="1240"/>
        </w:tabs>
        <w:spacing w:line="360" w:lineRule="auto"/>
        <w:rPr>
          <w:rFonts w:ascii="Tahoma" w:eastAsia="Times New Roman" w:hAnsi="Tahoma" w:cs="Times New Roman"/>
          <w:b/>
          <w:u w:val="single"/>
        </w:rPr>
      </w:pPr>
      <w:r w:rsidRPr="0045479C">
        <w:rPr>
          <w:rFonts w:ascii="Tahoma" w:eastAsia="Times New Roman" w:hAnsi="Tahoma" w:cs="Times New Roman"/>
          <w:b/>
          <w:u w:val="single"/>
        </w:rPr>
        <w:t xml:space="preserve">Minority government </w:t>
      </w:r>
    </w:p>
    <w:p w14:paraId="1B341E29" w14:textId="77777777" w:rsidR="0045479C" w:rsidRDefault="0045479C" w:rsidP="0045479C">
      <w:pPr>
        <w:pStyle w:val="ListParagraph"/>
        <w:numPr>
          <w:ilvl w:val="0"/>
          <w:numId w:val="32"/>
        </w:numPr>
        <w:tabs>
          <w:tab w:val="left" w:pos="1240"/>
        </w:tabs>
        <w:spacing w:line="360" w:lineRule="auto"/>
        <w:rPr>
          <w:rFonts w:ascii="Tahoma" w:eastAsia="Times New Roman" w:hAnsi="Tahoma" w:cs="Times New Roman"/>
        </w:rPr>
      </w:pPr>
      <w:r>
        <w:rPr>
          <w:rFonts w:ascii="Tahoma" w:eastAsia="Times New Roman" w:hAnsi="Tahoma" w:cs="Times New Roman"/>
        </w:rPr>
        <w:t>No single party wins a majority of seats</w:t>
      </w:r>
    </w:p>
    <w:p w14:paraId="3975C989" w14:textId="77777777" w:rsidR="0045479C" w:rsidRDefault="0045479C" w:rsidP="0045479C">
      <w:pPr>
        <w:pStyle w:val="ListParagraph"/>
        <w:numPr>
          <w:ilvl w:val="1"/>
          <w:numId w:val="32"/>
        </w:numPr>
        <w:tabs>
          <w:tab w:val="left" w:pos="1240"/>
        </w:tabs>
        <w:spacing w:line="360" w:lineRule="auto"/>
        <w:rPr>
          <w:rFonts w:ascii="Tahoma" w:eastAsia="Times New Roman" w:hAnsi="Tahoma" w:cs="Times New Roman"/>
        </w:rPr>
      </w:pPr>
      <w:r>
        <w:rPr>
          <w:rFonts w:ascii="Tahoma" w:eastAsia="Times New Roman" w:hAnsi="Tahoma" w:cs="Times New Roman"/>
        </w:rPr>
        <w:t xml:space="preserve">Party with the largest number of seats forms the government </w:t>
      </w:r>
    </w:p>
    <w:p w14:paraId="76C160E9" w14:textId="77777777" w:rsidR="0045479C" w:rsidRDefault="0045479C" w:rsidP="0045479C">
      <w:pPr>
        <w:pStyle w:val="ListParagraph"/>
        <w:numPr>
          <w:ilvl w:val="1"/>
          <w:numId w:val="32"/>
        </w:numPr>
        <w:tabs>
          <w:tab w:val="left" w:pos="1240"/>
        </w:tabs>
        <w:spacing w:line="360" w:lineRule="auto"/>
        <w:rPr>
          <w:rFonts w:ascii="Tahoma" w:eastAsia="Times New Roman" w:hAnsi="Tahoma" w:cs="Times New Roman"/>
        </w:rPr>
      </w:pPr>
      <w:r>
        <w:rPr>
          <w:rFonts w:ascii="Tahoma" w:eastAsia="Times New Roman" w:hAnsi="Tahoma" w:cs="Times New Roman"/>
        </w:rPr>
        <w:t>Recent minority governments:</w:t>
      </w:r>
    </w:p>
    <w:p w14:paraId="73AFCA2B" w14:textId="77777777" w:rsidR="0045479C" w:rsidRDefault="0045479C" w:rsidP="0045479C">
      <w:pPr>
        <w:pStyle w:val="ListParagraph"/>
        <w:numPr>
          <w:ilvl w:val="2"/>
          <w:numId w:val="32"/>
        </w:numPr>
        <w:tabs>
          <w:tab w:val="left" w:pos="1240"/>
        </w:tabs>
        <w:spacing w:line="360" w:lineRule="auto"/>
        <w:rPr>
          <w:rFonts w:ascii="Tahoma" w:eastAsia="Times New Roman" w:hAnsi="Tahoma" w:cs="Times New Roman"/>
        </w:rPr>
      </w:pPr>
      <w:r>
        <w:rPr>
          <w:rFonts w:ascii="Tahoma" w:eastAsia="Times New Roman" w:hAnsi="Tahoma" w:cs="Times New Roman"/>
        </w:rPr>
        <w:t>Martin 2004: 135 seats</w:t>
      </w:r>
    </w:p>
    <w:p w14:paraId="39EBD9D2" w14:textId="77777777" w:rsidR="0045479C" w:rsidRDefault="0045479C" w:rsidP="0045479C">
      <w:pPr>
        <w:pStyle w:val="ListParagraph"/>
        <w:numPr>
          <w:ilvl w:val="2"/>
          <w:numId w:val="32"/>
        </w:numPr>
        <w:tabs>
          <w:tab w:val="left" w:pos="1240"/>
        </w:tabs>
        <w:spacing w:line="360" w:lineRule="auto"/>
        <w:rPr>
          <w:rFonts w:ascii="Tahoma" w:eastAsia="Times New Roman" w:hAnsi="Tahoma" w:cs="Times New Roman"/>
        </w:rPr>
      </w:pPr>
      <w:r>
        <w:rPr>
          <w:rFonts w:ascii="Tahoma" w:eastAsia="Times New Roman" w:hAnsi="Tahoma" w:cs="Times New Roman"/>
        </w:rPr>
        <w:t>Harper 2006: 124</w:t>
      </w:r>
    </w:p>
    <w:p w14:paraId="28100D0E" w14:textId="77777777" w:rsidR="0045479C" w:rsidRDefault="0045479C" w:rsidP="0045479C">
      <w:pPr>
        <w:pStyle w:val="ListParagraph"/>
        <w:numPr>
          <w:ilvl w:val="2"/>
          <w:numId w:val="32"/>
        </w:numPr>
        <w:tabs>
          <w:tab w:val="left" w:pos="1240"/>
        </w:tabs>
        <w:spacing w:line="360" w:lineRule="auto"/>
        <w:rPr>
          <w:rFonts w:ascii="Tahoma" w:eastAsia="Times New Roman" w:hAnsi="Tahoma" w:cs="Times New Roman"/>
        </w:rPr>
      </w:pPr>
      <w:r>
        <w:rPr>
          <w:rFonts w:ascii="Tahoma" w:eastAsia="Times New Roman" w:hAnsi="Tahoma" w:cs="Times New Roman"/>
        </w:rPr>
        <w:t>Harper 200</w:t>
      </w:r>
      <w:r w:rsidR="00EE3B19">
        <w:rPr>
          <w:rFonts w:ascii="Tahoma" w:eastAsia="Times New Roman" w:hAnsi="Tahoma" w:cs="Times New Roman"/>
        </w:rPr>
        <w:t>8</w:t>
      </w:r>
      <w:r>
        <w:rPr>
          <w:rFonts w:ascii="Tahoma" w:eastAsia="Times New Roman" w:hAnsi="Tahoma" w:cs="Times New Roman"/>
        </w:rPr>
        <w:t>: 143 seats</w:t>
      </w:r>
    </w:p>
    <w:p w14:paraId="0AD19BAB" w14:textId="77777777" w:rsidR="0045479C" w:rsidRDefault="0045479C" w:rsidP="0045479C">
      <w:pPr>
        <w:pStyle w:val="ListParagraph"/>
        <w:numPr>
          <w:ilvl w:val="1"/>
          <w:numId w:val="32"/>
        </w:numPr>
        <w:tabs>
          <w:tab w:val="left" w:pos="1240"/>
        </w:tabs>
        <w:spacing w:line="360" w:lineRule="auto"/>
        <w:rPr>
          <w:rFonts w:ascii="Tahoma" w:eastAsia="Times New Roman" w:hAnsi="Tahoma" w:cs="Times New Roman"/>
        </w:rPr>
      </w:pPr>
      <w:r>
        <w:rPr>
          <w:rFonts w:ascii="Tahoma" w:eastAsia="Times New Roman" w:hAnsi="Tahoma" w:cs="Times New Roman"/>
        </w:rPr>
        <w:t>Minority governments must negotiate with or otherwise rely on other parities to ensure major legislation passes.</w:t>
      </w:r>
    </w:p>
    <w:p w14:paraId="264DB0D6" w14:textId="77777777" w:rsidR="0045479C" w:rsidRDefault="0045479C" w:rsidP="0045479C">
      <w:pPr>
        <w:tabs>
          <w:tab w:val="left" w:pos="1240"/>
        </w:tabs>
        <w:spacing w:line="360" w:lineRule="auto"/>
        <w:rPr>
          <w:rFonts w:ascii="Tahoma" w:eastAsia="Times New Roman" w:hAnsi="Tahoma" w:cs="Times New Roman"/>
        </w:rPr>
      </w:pPr>
    </w:p>
    <w:p w14:paraId="0D85C0AF" w14:textId="77777777" w:rsidR="0045479C" w:rsidRDefault="0045479C" w:rsidP="0045479C">
      <w:pPr>
        <w:tabs>
          <w:tab w:val="left" w:pos="1240"/>
        </w:tabs>
        <w:spacing w:line="360" w:lineRule="auto"/>
        <w:rPr>
          <w:rFonts w:ascii="Tahoma" w:eastAsia="Times New Roman" w:hAnsi="Tahoma" w:cs="Times New Roman"/>
          <w:b/>
          <w:u w:val="single"/>
        </w:rPr>
      </w:pPr>
      <w:r w:rsidRPr="0045479C">
        <w:rPr>
          <w:rFonts w:ascii="Tahoma" w:eastAsia="Times New Roman" w:hAnsi="Tahoma" w:cs="Times New Roman"/>
          <w:b/>
          <w:u w:val="single"/>
        </w:rPr>
        <w:t xml:space="preserve">Federalism </w:t>
      </w:r>
    </w:p>
    <w:p w14:paraId="5F3DC33A" w14:textId="77777777" w:rsidR="002369F8" w:rsidRDefault="002369F8" w:rsidP="002369F8">
      <w:pPr>
        <w:pStyle w:val="ListParagraph"/>
        <w:numPr>
          <w:ilvl w:val="0"/>
          <w:numId w:val="32"/>
        </w:numPr>
        <w:tabs>
          <w:tab w:val="left" w:pos="1240"/>
        </w:tabs>
        <w:spacing w:line="360" w:lineRule="auto"/>
        <w:rPr>
          <w:rFonts w:ascii="Tahoma" w:eastAsia="Times New Roman" w:hAnsi="Tahoma" w:cs="Times New Roman"/>
        </w:rPr>
      </w:pPr>
      <w:r>
        <w:rPr>
          <w:rFonts w:ascii="Tahoma" w:eastAsia="Times New Roman" w:hAnsi="Tahoma" w:cs="Times New Roman"/>
        </w:rPr>
        <w:t>Two levels of government- central and provincial- and a division of powers between them characterize Federalism.</w:t>
      </w:r>
    </w:p>
    <w:p w14:paraId="5F77771D" w14:textId="77777777" w:rsidR="002369F8" w:rsidRDefault="002369F8" w:rsidP="002369F8">
      <w:pPr>
        <w:pStyle w:val="ListParagraph"/>
        <w:numPr>
          <w:ilvl w:val="0"/>
          <w:numId w:val="32"/>
        </w:numPr>
        <w:tabs>
          <w:tab w:val="left" w:pos="1240"/>
        </w:tabs>
        <w:spacing w:line="360" w:lineRule="auto"/>
        <w:rPr>
          <w:rFonts w:ascii="Tahoma" w:eastAsia="Times New Roman" w:hAnsi="Tahoma" w:cs="Times New Roman"/>
        </w:rPr>
      </w:pPr>
      <w:r>
        <w:rPr>
          <w:rFonts w:ascii="Tahoma" w:eastAsia="Times New Roman" w:hAnsi="Tahoma" w:cs="Times New Roman"/>
        </w:rPr>
        <w:t>A system of government characterized by two levels of authority- federal and provincial and a division of powers between them, such that neither subordinate to the other.</w:t>
      </w:r>
    </w:p>
    <w:p w14:paraId="052174B9" w14:textId="77777777" w:rsidR="002369F8" w:rsidRDefault="002369F8" w:rsidP="002369F8">
      <w:pPr>
        <w:tabs>
          <w:tab w:val="left" w:pos="1240"/>
        </w:tabs>
        <w:spacing w:line="360" w:lineRule="auto"/>
        <w:rPr>
          <w:rFonts w:ascii="Tahoma" w:eastAsia="Times New Roman" w:hAnsi="Tahoma" w:cs="Times New Roman"/>
        </w:rPr>
      </w:pPr>
    </w:p>
    <w:p w14:paraId="6F8780DF" w14:textId="77777777" w:rsidR="002369F8" w:rsidRDefault="002369F8" w:rsidP="002369F8">
      <w:pPr>
        <w:tabs>
          <w:tab w:val="left" w:pos="1240"/>
        </w:tabs>
        <w:spacing w:line="360" w:lineRule="auto"/>
        <w:rPr>
          <w:rFonts w:ascii="Tahoma" w:eastAsia="Times New Roman" w:hAnsi="Tahoma" w:cs="Times New Roman"/>
          <w:u w:val="single"/>
        </w:rPr>
      </w:pPr>
      <w:r w:rsidRPr="002369F8">
        <w:rPr>
          <w:rFonts w:ascii="Tahoma" w:eastAsia="Times New Roman" w:hAnsi="Tahoma" w:cs="Times New Roman"/>
          <w:u w:val="single"/>
        </w:rPr>
        <w:t>Two defining elements of federalism</w:t>
      </w:r>
    </w:p>
    <w:p w14:paraId="3C67D689" w14:textId="77777777" w:rsidR="002369F8" w:rsidRDefault="002369F8" w:rsidP="002369F8">
      <w:pPr>
        <w:pStyle w:val="ListParagraph"/>
        <w:numPr>
          <w:ilvl w:val="0"/>
          <w:numId w:val="33"/>
        </w:numPr>
        <w:tabs>
          <w:tab w:val="left" w:pos="1240"/>
        </w:tabs>
        <w:spacing w:line="360" w:lineRule="auto"/>
        <w:rPr>
          <w:rFonts w:ascii="Tahoma" w:eastAsia="Times New Roman" w:hAnsi="Tahoma" w:cs="Times New Roman"/>
        </w:rPr>
      </w:pPr>
      <w:r w:rsidRPr="002369F8">
        <w:rPr>
          <w:rFonts w:ascii="Tahoma" w:eastAsia="Times New Roman" w:hAnsi="Tahoma" w:cs="Times New Roman"/>
        </w:rPr>
        <w:t xml:space="preserve">Power </w:t>
      </w:r>
      <w:r>
        <w:rPr>
          <w:rFonts w:ascii="Tahoma" w:eastAsia="Times New Roman" w:hAnsi="Tahoma" w:cs="Times New Roman"/>
        </w:rPr>
        <w:t xml:space="preserve">to make laws is divided between two levels of government </w:t>
      </w:r>
    </w:p>
    <w:p w14:paraId="769E126B" w14:textId="77777777" w:rsidR="002369F8" w:rsidRDefault="002369F8" w:rsidP="002369F8">
      <w:pPr>
        <w:pStyle w:val="ListParagraph"/>
        <w:numPr>
          <w:ilvl w:val="0"/>
          <w:numId w:val="34"/>
        </w:numPr>
        <w:tabs>
          <w:tab w:val="left" w:pos="1240"/>
        </w:tabs>
        <w:spacing w:line="360" w:lineRule="auto"/>
        <w:rPr>
          <w:rFonts w:ascii="Tahoma" w:eastAsia="Times New Roman" w:hAnsi="Tahoma" w:cs="Times New Roman"/>
        </w:rPr>
      </w:pPr>
      <w:r>
        <w:rPr>
          <w:rFonts w:ascii="Tahoma" w:eastAsia="Times New Roman" w:hAnsi="Tahoma" w:cs="Times New Roman"/>
        </w:rPr>
        <w:t xml:space="preserve">Divided sovereignty </w:t>
      </w:r>
    </w:p>
    <w:p w14:paraId="29358C1B" w14:textId="77777777" w:rsidR="002369F8" w:rsidRDefault="002369F8" w:rsidP="002369F8">
      <w:pPr>
        <w:pStyle w:val="ListParagraph"/>
        <w:numPr>
          <w:ilvl w:val="0"/>
          <w:numId w:val="34"/>
        </w:numPr>
        <w:tabs>
          <w:tab w:val="left" w:pos="1240"/>
        </w:tabs>
        <w:spacing w:line="360" w:lineRule="auto"/>
        <w:rPr>
          <w:rFonts w:ascii="Tahoma" w:eastAsia="Times New Roman" w:hAnsi="Tahoma" w:cs="Times New Roman"/>
        </w:rPr>
      </w:pPr>
      <w:r>
        <w:rPr>
          <w:rFonts w:ascii="Tahoma" w:eastAsia="Times New Roman" w:hAnsi="Tahoma" w:cs="Times New Roman"/>
        </w:rPr>
        <w:t xml:space="preserve">Citizens are members of two political communities </w:t>
      </w:r>
    </w:p>
    <w:p w14:paraId="064CBDC1" w14:textId="77777777" w:rsidR="002369F8" w:rsidRDefault="002369F8" w:rsidP="002369F8">
      <w:pPr>
        <w:pStyle w:val="ListParagraph"/>
        <w:numPr>
          <w:ilvl w:val="0"/>
          <w:numId w:val="33"/>
        </w:numPr>
        <w:tabs>
          <w:tab w:val="left" w:pos="1240"/>
        </w:tabs>
        <w:spacing w:line="360" w:lineRule="auto"/>
        <w:rPr>
          <w:rFonts w:ascii="Tahoma" w:eastAsia="Times New Roman" w:hAnsi="Tahoma" w:cs="Times New Roman"/>
        </w:rPr>
      </w:pPr>
      <w:r>
        <w:rPr>
          <w:rFonts w:ascii="Tahoma" w:eastAsia="Times New Roman" w:hAnsi="Tahoma" w:cs="Times New Roman"/>
        </w:rPr>
        <w:t xml:space="preserve">Two levels are co-ordinate and independent </w:t>
      </w:r>
    </w:p>
    <w:p w14:paraId="491855B4" w14:textId="77777777" w:rsidR="002369F8" w:rsidRDefault="002369F8" w:rsidP="002369F8">
      <w:pPr>
        <w:pStyle w:val="ListParagraph"/>
        <w:numPr>
          <w:ilvl w:val="0"/>
          <w:numId w:val="35"/>
        </w:numPr>
        <w:tabs>
          <w:tab w:val="left" w:pos="1240"/>
        </w:tabs>
        <w:spacing w:line="360" w:lineRule="auto"/>
        <w:rPr>
          <w:rFonts w:ascii="Tahoma" w:eastAsia="Times New Roman" w:hAnsi="Tahoma" w:cs="Times New Roman"/>
        </w:rPr>
      </w:pPr>
      <w:r>
        <w:rPr>
          <w:rFonts w:ascii="Tahoma" w:eastAsia="Times New Roman" w:hAnsi="Tahoma" w:cs="Times New Roman"/>
        </w:rPr>
        <w:t>Neither level is subordinate to the other</w:t>
      </w:r>
    </w:p>
    <w:p w14:paraId="459CA3E5" w14:textId="77777777" w:rsidR="002369F8" w:rsidRDefault="002369F8" w:rsidP="002369F8">
      <w:pPr>
        <w:pStyle w:val="ListParagraph"/>
        <w:numPr>
          <w:ilvl w:val="0"/>
          <w:numId w:val="35"/>
        </w:numPr>
        <w:tabs>
          <w:tab w:val="left" w:pos="1240"/>
        </w:tabs>
        <w:spacing w:line="360" w:lineRule="auto"/>
        <w:rPr>
          <w:rFonts w:ascii="Tahoma" w:eastAsia="Times New Roman" w:hAnsi="Tahoma" w:cs="Times New Roman"/>
        </w:rPr>
      </w:pPr>
      <w:r>
        <w:rPr>
          <w:rFonts w:ascii="Tahoma" w:eastAsia="Times New Roman" w:hAnsi="Tahoma" w:cs="Times New Roman"/>
        </w:rPr>
        <w:t>Neither level can unilaterally alter the powers of the other</w:t>
      </w:r>
    </w:p>
    <w:p w14:paraId="2548694D" w14:textId="77777777" w:rsidR="002369F8" w:rsidRDefault="002369F8" w:rsidP="002369F8">
      <w:pPr>
        <w:pStyle w:val="ListParagraph"/>
        <w:numPr>
          <w:ilvl w:val="0"/>
          <w:numId w:val="35"/>
        </w:numPr>
        <w:tabs>
          <w:tab w:val="left" w:pos="1240"/>
        </w:tabs>
        <w:spacing w:line="360" w:lineRule="auto"/>
        <w:rPr>
          <w:rFonts w:ascii="Tahoma" w:eastAsia="Times New Roman" w:hAnsi="Tahoma" w:cs="Times New Roman"/>
        </w:rPr>
      </w:pPr>
      <w:r>
        <w:rPr>
          <w:rFonts w:ascii="Tahoma" w:eastAsia="Times New Roman" w:hAnsi="Tahoma" w:cs="Times New Roman"/>
        </w:rPr>
        <w:t>Each level can make final decisions on certain matters</w:t>
      </w:r>
    </w:p>
    <w:p w14:paraId="65FC7208" w14:textId="77777777" w:rsidR="002369F8" w:rsidRDefault="008D3FF9" w:rsidP="002369F8">
      <w:pPr>
        <w:tabs>
          <w:tab w:val="left" w:pos="1240"/>
        </w:tabs>
        <w:spacing w:line="360" w:lineRule="auto"/>
        <w:rPr>
          <w:rFonts w:ascii="Tahoma" w:eastAsia="Times New Roman" w:hAnsi="Tahoma" w:cs="Times New Roman"/>
        </w:rPr>
      </w:pPr>
      <w:r w:rsidRPr="008D3FF9">
        <w:rPr>
          <w:rFonts w:ascii="Tahoma" w:eastAsia="Times New Roman" w:hAnsi="Tahoma" w:cs="Times New Roman"/>
          <w:noProof/>
        </w:rPr>
        <w:drawing>
          <wp:inline distT="0" distB="0" distL="0" distR="0" wp14:anchorId="2592FB81" wp14:editId="12C74CEC">
            <wp:extent cx="5480050" cy="3097823"/>
            <wp:effectExtent l="0" t="101600" r="0" b="520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0AF8C8D" w14:textId="77777777" w:rsidR="002369F8" w:rsidRDefault="008D3FF9" w:rsidP="002369F8">
      <w:pPr>
        <w:tabs>
          <w:tab w:val="left" w:pos="1240"/>
        </w:tabs>
        <w:spacing w:line="360" w:lineRule="auto"/>
        <w:rPr>
          <w:rFonts w:ascii="Tahoma" w:eastAsia="Times New Roman" w:hAnsi="Tahoma" w:cs="Times New Roman"/>
          <w:b/>
          <w:u w:val="single"/>
        </w:rPr>
      </w:pPr>
      <w:r w:rsidRPr="008D3FF9">
        <w:rPr>
          <w:rFonts w:ascii="Tahoma" w:eastAsia="Times New Roman" w:hAnsi="Tahoma" w:cs="Times New Roman"/>
          <w:b/>
          <w:u w:val="single"/>
        </w:rPr>
        <w:t>A typology of political rule</w:t>
      </w:r>
    </w:p>
    <w:tbl>
      <w:tblPr>
        <w:tblStyle w:val="ColorfulShading-Accent4"/>
        <w:tblW w:w="10296" w:type="dxa"/>
        <w:tblInd w:w="108" w:type="dxa"/>
        <w:tblLook w:val="04A0" w:firstRow="1" w:lastRow="0" w:firstColumn="1" w:lastColumn="0" w:noHBand="0" w:noVBand="1"/>
      </w:tblPr>
      <w:tblGrid>
        <w:gridCol w:w="3432"/>
        <w:gridCol w:w="3432"/>
        <w:gridCol w:w="3432"/>
      </w:tblGrid>
      <w:tr w:rsidR="007A002B" w:rsidRPr="007A002B" w14:paraId="108FEA03" w14:textId="77777777" w:rsidTr="007A002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432" w:type="dxa"/>
          </w:tcPr>
          <w:p w14:paraId="09AFC96E" w14:textId="77777777" w:rsidR="008D3FF9" w:rsidRPr="007A002B" w:rsidRDefault="008D3FF9" w:rsidP="002369F8">
            <w:pPr>
              <w:tabs>
                <w:tab w:val="left" w:pos="1240"/>
              </w:tabs>
              <w:spacing w:line="360" w:lineRule="auto"/>
              <w:rPr>
                <w:rFonts w:ascii="Tahoma" w:eastAsia="Times New Roman" w:hAnsi="Tahoma" w:cs="Times New Roman"/>
              </w:rPr>
            </w:pPr>
          </w:p>
        </w:tc>
        <w:tc>
          <w:tcPr>
            <w:tcW w:w="3432" w:type="dxa"/>
          </w:tcPr>
          <w:p w14:paraId="37CF2A06" w14:textId="77777777" w:rsidR="008D3FF9" w:rsidRPr="007A002B" w:rsidRDefault="008D3FF9" w:rsidP="002369F8">
            <w:pPr>
              <w:tabs>
                <w:tab w:val="left" w:pos="1240"/>
              </w:tabs>
              <w:spacing w:line="360" w:lineRule="auto"/>
              <w:cnfStyle w:val="100000000000" w:firstRow="1" w:lastRow="0" w:firstColumn="0" w:lastColumn="0" w:oddVBand="0" w:evenVBand="0" w:oddHBand="0"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Rule in the interest of:</w:t>
            </w:r>
          </w:p>
        </w:tc>
        <w:tc>
          <w:tcPr>
            <w:tcW w:w="3432" w:type="dxa"/>
          </w:tcPr>
          <w:p w14:paraId="218BF056" w14:textId="77777777" w:rsidR="008D3FF9" w:rsidRPr="007A002B" w:rsidRDefault="008D3FF9" w:rsidP="002369F8">
            <w:pPr>
              <w:tabs>
                <w:tab w:val="left" w:pos="1240"/>
              </w:tabs>
              <w:spacing w:line="360" w:lineRule="auto"/>
              <w:cnfStyle w:val="100000000000" w:firstRow="1" w:lastRow="0" w:firstColumn="0" w:lastColumn="0" w:oddVBand="0" w:evenVBand="0" w:oddHBand="0" w:evenHBand="0" w:firstRowFirstColumn="0" w:firstRowLastColumn="0" w:lastRowFirstColumn="0" w:lastRowLastColumn="0"/>
              <w:rPr>
                <w:rFonts w:ascii="Tahoma" w:eastAsia="Times New Roman" w:hAnsi="Tahoma" w:cs="Times New Roman"/>
              </w:rPr>
            </w:pPr>
          </w:p>
        </w:tc>
      </w:tr>
      <w:tr w:rsidR="007A002B" w:rsidRPr="007A002B" w14:paraId="2395D1B7" w14:textId="77777777" w:rsidTr="007A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2" w:type="dxa"/>
          </w:tcPr>
          <w:p w14:paraId="7C11359A" w14:textId="77777777" w:rsidR="008D3FF9" w:rsidRPr="007A002B" w:rsidRDefault="008D3FF9" w:rsidP="002369F8">
            <w:pPr>
              <w:tabs>
                <w:tab w:val="left" w:pos="1240"/>
              </w:tabs>
              <w:spacing w:line="360" w:lineRule="auto"/>
              <w:rPr>
                <w:rFonts w:ascii="Tahoma" w:eastAsia="Times New Roman" w:hAnsi="Tahoma" w:cs="Times New Roman"/>
              </w:rPr>
            </w:pPr>
            <w:r w:rsidRPr="007A002B">
              <w:rPr>
                <w:rFonts w:ascii="Tahoma" w:eastAsia="Times New Roman" w:hAnsi="Tahoma" w:cs="Times New Roman"/>
              </w:rPr>
              <w:t>Number of rulers:</w:t>
            </w:r>
          </w:p>
        </w:tc>
        <w:tc>
          <w:tcPr>
            <w:tcW w:w="3432" w:type="dxa"/>
          </w:tcPr>
          <w:p w14:paraId="3B423DD8" w14:textId="77777777" w:rsidR="008D3FF9" w:rsidRPr="007A002B" w:rsidRDefault="008D3FF9" w:rsidP="002369F8">
            <w:pPr>
              <w:tabs>
                <w:tab w:val="left" w:pos="1240"/>
              </w:tabs>
              <w:spacing w:line="360" w:lineRule="auto"/>
              <w:cnfStyle w:val="000000100000" w:firstRow="0" w:lastRow="0" w:firstColumn="0" w:lastColumn="0" w:oddVBand="0" w:evenVBand="0" w:oddHBand="1"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All</w:t>
            </w:r>
          </w:p>
        </w:tc>
        <w:tc>
          <w:tcPr>
            <w:tcW w:w="3432" w:type="dxa"/>
          </w:tcPr>
          <w:p w14:paraId="774B6CB2" w14:textId="77777777" w:rsidR="008D3FF9" w:rsidRPr="007A002B" w:rsidRDefault="008D3FF9" w:rsidP="002369F8">
            <w:pPr>
              <w:tabs>
                <w:tab w:val="left" w:pos="1240"/>
              </w:tabs>
              <w:spacing w:line="360" w:lineRule="auto"/>
              <w:cnfStyle w:val="000000100000" w:firstRow="0" w:lastRow="0" w:firstColumn="0" w:lastColumn="0" w:oddVBand="0" w:evenVBand="0" w:oddHBand="1"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Rulers</w:t>
            </w:r>
          </w:p>
        </w:tc>
      </w:tr>
      <w:tr w:rsidR="008D3FF9" w:rsidRPr="007A002B" w14:paraId="5F9D6966" w14:textId="77777777" w:rsidTr="007A002B">
        <w:tc>
          <w:tcPr>
            <w:cnfStyle w:val="001000000000" w:firstRow="0" w:lastRow="0" w:firstColumn="1" w:lastColumn="0" w:oddVBand="0" w:evenVBand="0" w:oddHBand="0" w:evenHBand="0" w:firstRowFirstColumn="0" w:firstRowLastColumn="0" w:lastRowFirstColumn="0" w:lastRowLastColumn="0"/>
            <w:tcW w:w="3432" w:type="dxa"/>
          </w:tcPr>
          <w:p w14:paraId="459B266F" w14:textId="77777777" w:rsidR="008D3FF9" w:rsidRPr="007A002B" w:rsidRDefault="008D3FF9" w:rsidP="002369F8">
            <w:pPr>
              <w:tabs>
                <w:tab w:val="left" w:pos="1240"/>
              </w:tabs>
              <w:spacing w:line="360" w:lineRule="auto"/>
              <w:rPr>
                <w:rFonts w:ascii="Tahoma" w:eastAsia="Times New Roman" w:hAnsi="Tahoma" w:cs="Times New Roman"/>
              </w:rPr>
            </w:pPr>
            <w:r w:rsidRPr="007A002B">
              <w:rPr>
                <w:rFonts w:ascii="Tahoma" w:eastAsia="Times New Roman" w:hAnsi="Tahoma" w:cs="Times New Roman"/>
              </w:rPr>
              <w:t>One</w:t>
            </w:r>
          </w:p>
        </w:tc>
        <w:tc>
          <w:tcPr>
            <w:tcW w:w="3432" w:type="dxa"/>
          </w:tcPr>
          <w:p w14:paraId="6C1E38B4" w14:textId="77777777" w:rsidR="008D3FF9" w:rsidRPr="007A002B" w:rsidRDefault="007A002B" w:rsidP="002369F8">
            <w:pPr>
              <w:tabs>
                <w:tab w:val="left" w:pos="1240"/>
              </w:tabs>
              <w:spacing w:line="360" w:lineRule="auto"/>
              <w:cnfStyle w:val="000000000000" w:firstRow="0" w:lastRow="0" w:firstColumn="0" w:lastColumn="0" w:oddVBand="0" w:evenVBand="0" w:oddHBand="0"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Monarchy</w:t>
            </w:r>
          </w:p>
        </w:tc>
        <w:tc>
          <w:tcPr>
            <w:tcW w:w="3432" w:type="dxa"/>
          </w:tcPr>
          <w:p w14:paraId="5E723D10" w14:textId="77777777" w:rsidR="008D3FF9" w:rsidRPr="007A002B" w:rsidRDefault="007A002B" w:rsidP="002369F8">
            <w:pPr>
              <w:tabs>
                <w:tab w:val="left" w:pos="1240"/>
              </w:tabs>
              <w:spacing w:line="360" w:lineRule="auto"/>
              <w:cnfStyle w:val="000000000000" w:firstRow="0" w:lastRow="0" w:firstColumn="0" w:lastColumn="0" w:oddVBand="0" w:evenVBand="0" w:oddHBand="0"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Tyranny</w:t>
            </w:r>
          </w:p>
        </w:tc>
      </w:tr>
      <w:tr w:rsidR="007A002B" w:rsidRPr="007A002B" w14:paraId="579A59BA" w14:textId="77777777" w:rsidTr="007A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2" w:type="dxa"/>
          </w:tcPr>
          <w:p w14:paraId="34E15F0C" w14:textId="77777777" w:rsidR="008D3FF9" w:rsidRPr="007A002B" w:rsidRDefault="008D3FF9" w:rsidP="002369F8">
            <w:pPr>
              <w:tabs>
                <w:tab w:val="left" w:pos="1240"/>
              </w:tabs>
              <w:spacing w:line="360" w:lineRule="auto"/>
              <w:rPr>
                <w:rFonts w:ascii="Tahoma" w:eastAsia="Times New Roman" w:hAnsi="Tahoma" w:cs="Times New Roman"/>
              </w:rPr>
            </w:pPr>
            <w:r w:rsidRPr="007A002B">
              <w:rPr>
                <w:rFonts w:ascii="Tahoma" w:eastAsia="Times New Roman" w:hAnsi="Tahoma" w:cs="Times New Roman"/>
              </w:rPr>
              <w:t>Few</w:t>
            </w:r>
          </w:p>
        </w:tc>
        <w:tc>
          <w:tcPr>
            <w:tcW w:w="3432" w:type="dxa"/>
          </w:tcPr>
          <w:p w14:paraId="450825E7" w14:textId="77777777" w:rsidR="008D3FF9" w:rsidRPr="007A002B" w:rsidRDefault="007A002B" w:rsidP="002369F8">
            <w:pPr>
              <w:tabs>
                <w:tab w:val="left" w:pos="1240"/>
              </w:tabs>
              <w:spacing w:line="360" w:lineRule="auto"/>
              <w:cnfStyle w:val="000000100000" w:firstRow="0" w:lastRow="0" w:firstColumn="0" w:lastColumn="0" w:oddVBand="0" w:evenVBand="0" w:oddHBand="1"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Aristocracy</w:t>
            </w:r>
          </w:p>
        </w:tc>
        <w:tc>
          <w:tcPr>
            <w:tcW w:w="3432" w:type="dxa"/>
          </w:tcPr>
          <w:p w14:paraId="64A2E0E3" w14:textId="77777777" w:rsidR="008D3FF9" w:rsidRPr="007A002B" w:rsidRDefault="007A002B" w:rsidP="002369F8">
            <w:pPr>
              <w:tabs>
                <w:tab w:val="left" w:pos="1240"/>
              </w:tabs>
              <w:spacing w:line="360" w:lineRule="auto"/>
              <w:cnfStyle w:val="000000100000" w:firstRow="0" w:lastRow="0" w:firstColumn="0" w:lastColumn="0" w:oddVBand="0" w:evenVBand="0" w:oddHBand="1"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Oligarchy</w:t>
            </w:r>
          </w:p>
        </w:tc>
      </w:tr>
      <w:tr w:rsidR="008D3FF9" w:rsidRPr="007A002B" w14:paraId="6F06776D" w14:textId="77777777" w:rsidTr="007A002B">
        <w:tc>
          <w:tcPr>
            <w:cnfStyle w:val="001000000000" w:firstRow="0" w:lastRow="0" w:firstColumn="1" w:lastColumn="0" w:oddVBand="0" w:evenVBand="0" w:oddHBand="0" w:evenHBand="0" w:firstRowFirstColumn="0" w:firstRowLastColumn="0" w:lastRowFirstColumn="0" w:lastRowLastColumn="0"/>
            <w:tcW w:w="3432" w:type="dxa"/>
          </w:tcPr>
          <w:p w14:paraId="577118AC" w14:textId="77777777" w:rsidR="008D3FF9" w:rsidRPr="007A002B" w:rsidRDefault="008D3FF9" w:rsidP="002369F8">
            <w:pPr>
              <w:tabs>
                <w:tab w:val="left" w:pos="1240"/>
              </w:tabs>
              <w:spacing w:line="360" w:lineRule="auto"/>
              <w:rPr>
                <w:rFonts w:ascii="Tahoma" w:eastAsia="Times New Roman" w:hAnsi="Tahoma" w:cs="Times New Roman"/>
              </w:rPr>
            </w:pPr>
            <w:r w:rsidRPr="007A002B">
              <w:rPr>
                <w:rFonts w:ascii="Tahoma" w:eastAsia="Times New Roman" w:hAnsi="Tahoma" w:cs="Times New Roman"/>
              </w:rPr>
              <w:t>Many</w:t>
            </w:r>
          </w:p>
        </w:tc>
        <w:tc>
          <w:tcPr>
            <w:tcW w:w="3432" w:type="dxa"/>
          </w:tcPr>
          <w:p w14:paraId="28CC721A" w14:textId="77777777" w:rsidR="008D3FF9" w:rsidRPr="007A002B" w:rsidRDefault="007A002B" w:rsidP="002369F8">
            <w:pPr>
              <w:tabs>
                <w:tab w:val="left" w:pos="1240"/>
              </w:tabs>
              <w:spacing w:line="360" w:lineRule="auto"/>
              <w:cnfStyle w:val="000000000000" w:firstRow="0" w:lastRow="0" w:firstColumn="0" w:lastColumn="0" w:oddVBand="0" w:evenVBand="0" w:oddHBand="0"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Polity</w:t>
            </w:r>
          </w:p>
        </w:tc>
        <w:tc>
          <w:tcPr>
            <w:tcW w:w="3432" w:type="dxa"/>
          </w:tcPr>
          <w:p w14:paraId="46420D56" w14:textId="77777777" w:rsidR="008D3FF9" w:rsidRPr="007A002B" w:rsidRDefault="007A002B" w:rsidP="002369F8">
            <w:pPr>
              <w:tabs>
                <w:tab w:val="left" w:pos="1240"/>
              </w:tabs>
              <w:spacing w:line="360" w:lineRule="auto"/>
              <w:cnfStyle w:val="000000000000" w:firstRow="0" w:lastRow="0" w:firstColumn="0" w:lastColumn="0" w:oddVBand="0" w:evenVBand="0" w:oddHBand="0" w:evenHBand="0" w:firstRowFirstColumn="0" w:firstRowLastColumn="0" w:lastRowFirstColumn="0" w:lastRowLastColumn="0"/>
              <w:rPr>
                <w:rFonts w:ascii="Tahoma" w:eastAsia="Times New Roman" w:hAnsi="Tahoma" w:cs="Times New Roman"/>
              </w:rPr>
            </w:pPr>
            <w:r w:rsidRPr="007A002B">
              <w:rPr>
                <w:rFonts w:ascii="Tahoma" w:eastAsia="Times New Roman" w:hAnsi="Tahoma" w:cs="Times New Roman"/>
              </w:rPr>
              <w:t>Democracy</w:t>
            </w:r>
          </w:p>
        </w:tc>
      </w:tr>
    </w:tbl>
    <w:p w14:paraId="662092F9" w14:textId="77777777" w:rsidR="007A002B" w:rsidRDefault="007A002B" w:rsidP="002369F8">
      <w:pPr>
        <w:tabs>
          <w:tab w:val="left" w:pos="1240"/>
        </w:tabs>
        <w:spacing w:line="360" w:lineRule="auto"/>
        <w:rPr>
          <w:rFonts w:ascii="Tahoma" w:eastAsia="Times New Roman" w:hAnsi="Tahoma" w:cs="Times New Roman"/>
          <w:b/>
          <w:u w:val="single"/>
        </w:rPr>
      </w:pPr>
    </w:p>
    <w:p w14:paraId="0AB33666" w14:textId="77777777" w:rsidR="007A002B" w:rsidRDefault="007A002B" w:rsidP="002369F8">
      <w:pPr>
        <w:tabs>
          <w:tab w:val="left" w:pos="1240"/>
        </w:tabs>
        <w:spacing w:line="360" w:lineRule="auto"/>
        <w:rPr>
          <w:rFonts w:ascii="Tahoma" w:eastAsia="Times New Roman" w:hAnsi="Tahoma" w:cs="Times New Roman"/>
          <w:b/>
          <w:u w:val="single"/>
        </w:rPr>
      </w:pPr>
    </w:p>
    <w:p w14:paraId="183A95AA" w14:textId="77777777" w:rsidR="007A002B" w:rsidRDefault="007A002B" w:rsidP="002369F8">
      <w:pPr>
        <w:tabs>
          <w:tab w:val="left" w:pos="1240"/>
        </w:tabs>
        <w:spacing w:line="360" w:lineRule="auto"/>
        <w:rPr>
          <w:rFonts w:ascii="Tahoma" w:eastAsia="Times New Roman" w:hAnsi="Tahoma" w:cs="Times New Roman"/>
          <w:b/>
          <w:u w:val="single"/>
        </w:rPr>
      </w:pPr>
      <w:r>
        <w:rPr>
          <w:rFonts w:ascii="Tahoma" w:eastAsia="Times New Roman" w:hAnsi="Tahoma" w:cs="Times New Roman"/>
          <w:b/>
          <w:u w:val="single"/>
        </w:rPr>
        <w:t>Democracy</w:t>
      </w:r>
    </w:p>
    <w:p w14:paraId="3C6C2DAA" w14:textId="19BD2F9F" w:rsidR="00DD5B36" w:rsidRDefault="007A002B" w:rsidP="00DD5B36">
      <w:pPr>
        <w:pStyle w:val="ListParagraph"/>
        <w:numPr>
          <w:ilvl w:val="0"/>
          <w:numId w:val="36"/>
        </w:numPr>
        <w:tabs>
          <w:tab w:val="left" w:pos="1240"/>
        </w:tabs>
        <w:spacing w:line="360" w:lineRule="auto"/>
        <w:rPr>
          <w:rFonts w:ascii="Tahoma" w:eastAsia="Times New Roman" w:hAnsi="Tahoma" w:cs="Times New Roman"/>
        </w:rPr>
      </w:pPr>
      <w:r>
        <w:rPr>
          <w:rFonts w:ascii="Tahoma" w:eastAsia="Times New Roman" w:hAnsi="Tahoma" w:cs="Times New Roman"/>
        </w:rPr>
        <w:t>A political system characterized by popular sovereignty, political equality, political freedom and majority rule</w:t>
      </w:r>
    </w:p>
    <w:p w14:paraId="048DAF01" w14:textId="77777777" w:rsidR="00DD5B36" w:rsidRDefault="00DD5B36" w:rsidP="00DD5B36">
      <w:pPr>
        <w:tabs>
          <w:tab w:val="left" w:pos="1240"/>
        </w:tabs>
        <w:spacing w:line="360" w:lineRule="auto"/>
        <w:rPr>
          <w:rFonts w:ascii="Tahoma" w:eastAsia="Times New Roman" w:hAnsi="Tahoma" w:cs="Times New Roman"/>
        </w:rPr>
      </w:pPr>
    </w:p>
    <w:p w14:paraId="4A7F6007" w14:textId="6CEDC120" w:rsidR="00DD5B36" w:rsidRDefault="00DD5B36" w:rsidP="00DD5B36">
      <w:pPr>
        <w:tabs>
          <w:tab w:val="left" w:pos="1240"/>
        </w:tabs>
        <w:spacing w:line="360" w:lineRule="auto"/>
        <w:rPr>
          <w:rFonts w:ascii="Tahoma" w:eastAsia="Times New Roman" w:hAnsi="Tahoma" w:cs="Times New Roman"/>
          <w:b/>
          <w:sz w:val="28"/>
          <w:szCs w:val="28"/>
          <w:u w:val="single"/>
        </w:rPr>
      </w:pPr>
      <w:r w:rsidRPr="00DD5B36">
        <w:rPr>
          <w:rFonts w:ascii="Tahoma" w:eastAsia="Times New Roman" w:hAnsi="Tahoma" w:cs="Times New Roman"/>
          <w:b/>
          <w:sz w:val="28"/>
          <w:szCs w:val="28"/>
          <w:u w:val="single"/>
        </w:rPr>
        <w:t>Lecture 2</w:t>
      </w:r>
    </w:p>
    <w:p w14:paraId="73EDDC90" w14:textId="66AB650B" w:rsidR="00DD5B36" w:rsidRDefault="00DD5B36" w:rsidP="00DD5B36">
      <w:pPr>
        <w:pStyle w:val="ListParagraph"/>
        <w:numPr>
          <w:ilvl w:val="0"/>
          <w:numId w:val="36"/>
        </w:numPr>
        <w:tabs>
          <w:tab w:val="left" w:pos="1240"/>
        </w:tabs>
        <w:spacing w:line="360" w:lineRule="auto"/>
        <w:rPr>
          <w:rFonts w:ascii="Tahoma" w:eastAsia="Times New Roman" w:hAnsi="Tahoma" w:cs="Times New Roman"/>
        </w:rPr>
      </w:pPr>
      <w:r>
        <w:rPr>
          <w:rFonts w:ascii="Tahoma" w:eastAsia="Times New Roman" w:hAnsi="Tahoma" w:cs="Times New Roman"/>
        </w:rPr>
        <w:t>Recent federal and provincial elections have witnessed a significant drop n the number of Canadians who vote. This decline is most evident among young voters.</w:t>
      </w:r>
    </w:p>
    <w:p w14:paraId="59319219" w14:textId="4EFDCEE6" w:rsidR="00DD5B36" w:rsidRDefault="00DD5B36" w:rsidP="00DD5B36">
      <w:pPr>
        <w:pStyle w:val="ListParagraph"/>
        <w:numPr>
          <w:ilvl w:val="0"/>
          <w:numId w:val="36"/>
        </w:numPr>
        <w:tabs>
          <w:tab w:val="left" w:pos="1240"/>
        </w:tabs>
        <w:spacing w:line="360" w:lineRule="auto"/>
        <w:rPr>
          <w:rFonts w:ascii="Tahoma" w:eastAsia="Times New Roman" w:hAnsi="Tahoma" w:cs="Times New Roman"/>
        </w:rPr>
      </w:pPr>
      <w:r>
        <w:rPr>
          <w:rFonts w:ascii="Tahoma" w:eastAsia="Times New Roman" w:hAnsi="Tahoma" w:cs="Times New Roman"/>
        </w:rPr>
        <w:t>What does this drop in electoral turnout mean?</w:t>
      </w:r>
    </w:p>
    <w:p w14:paraId="70DD73BB" w14:textId="4DCC98C7" w:rsidR="00DD5B36" w:rsidRDefault="00DD5B36" w:rsidP="00DD5B36">
      <w:pPr>
        <w:pStyle w:val="ListParagraph"/>
        <w:numPr>
          <w:ilvl w:val="1"/>
          <w:numId w:val="36"/>
        </w:numPr>
        <w:tabs>
          <w:tab w:val="left" w:pos="1240"/>
        </w:tabs>
        <w:spacing w:line="360" w:lineRule="auto"/>
        <w:rPr>
          <w:rFonts w:ascii="Tahoma" w:eastAsia="Times New Roman" w:hAnsi="Tahoma" w:cs="Times New Roman"/>
        </w:rPr>
      </w:pPr>
      <w:r>
        <w:rPr>
          <w:rFonts w:ascii="Tahoma" w:eastAsia="Times New Roman" w:hAnsi="Tahoma" w:cs="Times New Roman"/>
        </w:rPr>
        <w:t>An electoral system translates votes into seats.</w:t>
      </w:r>
    </w:p>
    <w:p w14:paraId="05DFD747" w14:textId="701BEBBE" w:rsidR="00DD5B36" w:rsidRDefault="00DD5B36" w:rsidP="00DD5B36">
      <w:pPr>
        <w:tabs>
          <w:tab w:val="left" w:pos="1240"/>
        </w:tabs>
        <w:spacing w:line="360" w:lineRule="auto"/>
        <w:rPr>
          <w:rFonts w:ascii="Tahoma" w:eastAsia="Times New Roman" w:hAnsi="Tahoma" w:cs="Times New Roman"/>
          <w:b/>
          <w:u w:val="single"/>
        </w:rPr>
      </w:pPr>
      <w:r w:rsidRPr="00DD5B36">
        <w:rPr>
          <w:rFonts w:ascii="Tahoma" w:eastAsia="Times New Roman" w:hAnsi="Tahoma" w:cs="Times New Roman"/>
          <w:b/>
          <w:u w:val="single"/>
        </w:rPr>
        <w:t>Political participation</w:t>
      </w:r>
    </w:p>
    <w:p w14:paraId="7A2FC50A" w14:textId="5E59351C" w:rsidR="00DD5B36" w:rsidRDefault="00DD5B36" w:rsidP="000D65CB">
      <w:pPr>
        <w:pStyle w:val="ListParagraph"/>
        <w:numPr>
          <w:ilvl w:val="0"/>
          <w:numId w:val="37"/>
        </w:numPr>
        <w:tabs>
          <w:tab w:val="left" w:pos="1240"/>
        </w:tabs>
        <w:spacing w:line="360" w:lineRule="auto"/>
        <w:rPr>
          <w:rFonts w:ascii="Tahoma" w:eastAsia="Times New Roman" w:hAnsi="Tahoma" w:cs="Times New Roman"/>
        </w:rPr>
      </w:pPr>
      <w:r>
        <w:rPr>
          <w:rFonts w:ascii="Tahoma" w:eastAsia="Times New Roman" w:hAnsi="Tahoma" w:cs="Times New Roman"/>
        </w:rPr>
        <w:t>Voluntary activates by citizen intended to”</w:t>
      </w:r>
    </w:p>
    <w:p w14:paraId="1A0916E9" w14:textId="65BE0590" w:rsidR="00DD5B36" w:rsidRDefault="00DD5B36" w:rsidP="000D65CB">
      <w:pPr>
        <w:pStyle w:val="ListParagraph"/>
        <w:numPr>
          <w:ilvl w:val="1"/>
          <w:numId w:val="37"/>
        </w:numPr>
        <w:tabs>
          <w:tab w:val="left" w:pos="1240"/>
        </w:tabs>
        <w:spacing w:line="360" w:lineRule="auto"/>
        <w:rPr>
          <w:rFonts w:ascii="Tahoma" w:eastAsia="Times New Roman" w:hAnsi="Tahoma" w:cs="Times New Roman"/>
        </w:rPr>
      </w:pPr>
      <w:r>
        <w:rPr>
          <w:rFonts w:ascii="Tahoma" w:eastAsia="Times New Roman" w:hAnsi="Tahoma" w:cs="Times New Roman"/>
        </w:rPr>
        <w:t>Influence the selection of government leaders</w:t>
      </w:r>
    </w:p>
    <w:p w14:paraId="75B96E01" w14:textId="144586D7" w:rsidR="00DD5B36" w:rsidRDefault="00DD5B36" w:rsidP="000D65CB">
      <w:pPr>
        <w:pStyle w:val="ListParagraph"/>
        <w:numPr>
          <w:ilvl w:val="1"/>
          <w:numId w:val="37"/>
        </w:numPr>
        <w:tabs>
          <w:tab w:val="left" w:pos="1240"/>
        </w:tabs>
        <w:spacing w:line="360" w:lineRule="auto"/>
        <w:rPr>
          <w:rFonts w:ascii="Tahoma" w:eastAsia="Times New Roman" w:hAnsi="Tahoma" w:cs="Times New Roman"/>
        </w:rPr>
      </w:pPr>
      <w:r>
        <w:rPr>
          <w:rFonts w:ascii="Tahoma" w:eastAsia="Times New Roman" w:hAnsi="Tahoma" w:cs="Times New Roman"/>
        </w:rPr>
        <w:t>Or influence the decisions they make</w:t>
      </w:r>
    </w:p>
    <w:p w14:paraId="2DC5B1DF" w14:textId="6C93E448" w:rsidR="00DD5B36" w:rsidRDefault="00DD5B36" w:rsidP="000D65CB">
      <w:pPr>
        <w:pStyle w:val="ListParagraph"/>
        <w:numPr>
          <w:ilvl w:val="0"/>
          <w:numId w:val="37"/>
        </w:numPr>
        <w:tabs>
          <w:tab w:val="left" w:pos="1240"/>
        </w:tabs>
        <w:spacing w:line="360" w:lineRule="auto"/>
        <w:rPr>
          <w:rFonts w:ascii="Tahoma" w:eastAsia="Times New Roman" w:hAnsi="Tahoma" w:cs="Times New Roman"/>
        </w:rPr>
      </w:pPr>
      <w:r>
        <w:rPr>
          <w:rFonts w:ascii="Tahoma" w:eastAsia="Times New Roman" w:hAnsi="Tahoma" w:cs="Times New Roman"/>
        </w:rPr>
        <w:t xml:space="preserve">Electoral participation </w:t>
      </w:r>
    </w:p>
    <w:p w14:paraId="00A9A22F" w14:textId="0402E82F" w:rsidR="00DD5B36" w:rsidRDefault="00DD5B36" w:rsidP="000D65CB">
      <w:pPr>
        <w:pStyle w:val="ListParagraph"/>
        <w:numPr>
          <w:ilvl w:val="1"/>
          <w:numId w:val="37"/>
        </w:numPr>
        <w:tabs>
          <w:tab w:val="left" w:pos="1240"/>
        </w:tabs>
        <w:spacing w:line="360" w:lineRule="auto"/>
        <w:rPr>
          <w:rFonts w:ascii="Tahoma" w:eastAsia="Times New Roman" w:hAnsi="Tahoma" w:cs="Times New Roman"/>
        </w:rPr>
      </w:pPr>
      <w:r>
        <w:rPr>
          <w:rFonts w:ascii="Tahoma" w:eastAsia="Times New Roman" w:hAnsi="Tahoma" w:cs="Times New Roman"/>
        </w:rPr>
        <w:t>Occurs in and around election campaigns</w:t>
      </w:r>
    </w:p>
    <w:p w14:paraId="1874C2E2" w14:textId="0511DF70" w:rsidR="00DD5B36" w:rsidRDefault="00DD5B36" w:rsidP="000D65CB">
      <w:pPr>
        <w:pStyle w:val="ListParagraph"/>
        <w:numPr>
          <w:ilvl w:val="2"/>
          <w:numId w:val="37"/>
        </w:numPr>
        <w:tabs>
          <w:tab w:val="left" w:pos="1240"/>
        </w:tabs>
        <w:spacing w:line="360" w:lineRule="auto"/>
        <w:rPr>
          <w:rFonts w:ascii="Tahoma" w:eastAsia="Times New Roman" w:hAnsi="Tahoma" w:cs="Times New Roman"/>
        </w:rPr>
      </w:pPr>
      <w:r>
        <w:rPr>
          <w:rFonts w:ascii="Tahoma" w:eastAsia="Times New Roman" w:hAnsi="Tahoma" w:cs="Times New Roman"/>
        </w:rPr>
        <w:t xml:space="preserve">Voting in election </w:t>
      </w:r>
    </w:p>
    <w:p w14:paraId="73A7BD30" w14:textId="0B1D6038" w:rsidR="00DD5B36" w:rsidRDefault="00DD5B36" w:rsidP="000D65CB">
      <w:pPr>
        <w:pStyle w:val="ListParagraph"/>
        <w:numPr>
          <w:ilvl w:val="2"/>
          <w:numId w:val="37"/>
        </w:numPr>
        <w:tabs>
          <w:tab w:val="left" w:pos="1240"/>
        </w:tabs>
        <w:spacing w:line="360" w:lineRule="auto"/>
        <w:rPr>
          <w:rFonts w:ascii="Tahoma" w:eastAsia="Times New Roman" w:hAnsi="Tahoma" w:cs="Times New Roman"/>
        </w:rPr>
      </w:pPr>
      <w:r>
        <w:rPr>
          <w:rFonts w:ascii="Tahoma" w:eastAsia="Times New Roman" w:hAnsi="Tahoma" w:cs="Times New Roman"/>
        </w:rPr>
        <w:t>Putting a campaign sign on lawn</w:t>
      </w:r>
    </w:p>
    <w:p w14:paraId="02E9B4FB" w14:textId="3A29CE8E" w:rsidR="00DD5B36" w:rsidRDefault="00DD5B36" w:rsidP="000D65CB">
      <w:pPr>
        <w:pStyle w:val="ListParagraph"/>
        <w:numPr>
          <w:ilvl w:val="2"/>
          <w:numId w:val="37"/>
        </w:numPr>
        <w:tabs>
          <w:tab w:val="left" w:pos="1240"/>
        </w:tabs>
        <w:spacing w:line="360" w:lineRule="auto"/>
        <w:rPr>
          <w:rFonts w:ascii="Tahoma" w:eastAsia="Times New Roman" w:hAnsi="Tahoma" w:cs="Times New Roman"/>
        </w:rPr>
      </w:pPr>
      <w:r>
        <w:rPr>
          <w:rFonts w:ascii="Tahoma" w:eastAsia="Times New Roman" w:hAnsi="Tahoma" w:cs="Times New Roman"/>
        </w:rPr>
        <w:t>Volunteered for a political party</w:t>
      </w:r>
    </w:p>
    <w:p w14:paraId="24E1F269" w14:textId="41C78FC4" w:rsidR="00DD5B36" w:rsidRDefault="00DD5B36" w:rsidP="000D65CB">
      <w:pPr>
        <w:pStyle w:val="ListParagraph"/>
        <w:numPr>
          <w:ilvl w:val="0"/>
          <w:numId w:val="37"/>
        </w:numPr>
        <w:tabs>
          <w:tab w:val="left" w:pos="1240"/>
        </w:tabs>
        <w:spacing w:line="360" w:lineRule="auto"/>
        <w:rPr>
          <w:rFonts w:ascii="Tahoma" w:eastAsia="Times New Roman" w:hAnsi="Tahoma" w:cs="Times New Roman"/>
        </w:rPr>
      </w:pPr>
      <w:r>
        <w:rPr>
          <w:rFonts w:ascii="Tahoma" w:eastAsia="Times New Roman" w:hAnsi="Tahoma" w:cs="Times New Roman"/>
        </w:rPr>
        <w:t xml:space="preserve">Non-electoral participation </w:t>
      </w:r>
    </w:p>
    <w:p w14:paraId="3503867B" w14:textId="478F2A57" w:rsidR="00DD5B36" w:rsidRDefault="00DD5B36" w:rsidP="000D65CB">
      <w:pPr>
        <w:pStyle w:val="ListParagraph"/>
        <w:numPr>
          <w:ilvl w:val="1"/>
          <w:numId w:val="37"/>
        </w:numPr>
        <w:tabs>
          <w:tab w:val="left" w:pos="1240"/>
        </w:tabs>
        <w:spacing w:line="360" w:lineRule="auto"/>
        <w:rPr>
          <w:rFonts w:ascii="Tahoma" w:eastAsia="Times New Roman" w:hAnsi="Tahoma" w:cs="Times New Roman"/>
        </w:rPr>
      </w:pPr>
      <w:r>
        <w:rPr>
          <w:rFonts w:ascii="Tahoma" w:eastAsia="Times New Roman" w:hAnsi="Tahoma" w:cs="Times New Roman"/>
        </w:rPr>
        <w:t>Occurs outside of the electoral calendar, is not determined by electoral needs.</w:t>
      </w:r>
    </w:p>
    <w:p w14:paraId="70E5FD58" w14:textId="4148689C" w:rsidR="00DD5B36" w:rsidRDefault="00DD5B36" w:rsidP="000D65CB">
      <w:pPr>
        <w:pStyle w:val="ListParagraph"/>
        <w:numPr>
          <w:ilvl w:val="1"/>
          <w:numId w:val="37"/>
        </w:numPr>
        <w:tabs>
          <w:tab w:val="left" w:pos="1240"/>
        </w:tabs>
        <w:spacing w:line="360" w:lineRule="auto"/>
        <w:rPr>
          <w:rFonts w:ascii="Tahoma" w:eastAsia="Times New Roman" w:hAnsi="Tahoma" w:cs="Times New Roman"/>
        </w:rPr>
      </w:pPr>
      <w:r>
        <w:rPr>
          <w:rFonts w:ascii="Tahoma" w:eastAsia="Times New Roman" w:hAnsi="Tahoma" w:cs="Times New Roman"/>
        </w:rPr>
        <w:t>Signed a petition</w:t>
      </w:r>
    </w:p>
    <w:p w14:paraId="11E1FDA5" w14:textId="1853776A" w:rsidR="00DD5B36" w:rsidRDefault="00DD5B36" w:rsidP="000D65CB">
      <w:pPr>
        <w:pStyle w:val="ListParagraph"/>
        <w:numPr>
          <w:ilvl w:val="1"/>
          <w:numId w:val="37"/>
        </w:numPr>
        <w:tabs>
          <w:tab w:val="left" w:pos="1240"/>
        </w:tabs>
        <w:spacing w:line="360" w:lineRule="auto"/>
        <w:rPr>
          <w:rFonts w:ascii="Tahoma" w:eastAsia="Times New Roman" w:hAnsi="Tahoma" w:cs="Times New Roman"/>
        </w:rPr>
      </w:pPr>
      <w:r>
        <w:rPr>
          <w:rFonts w:ascii="Tahoma" w:eastAsia="Times New Roman" w:hAnsi="Tahoma" w:cs="Times New Roman"/>
        </w:rPr>
        <w:t>Boycotted/chose a product for ethical reasons</w:t>
      </w:r>
    </w:p>
    <w:p w14:paraId="5518DC39" w14:textId="77777777" w:rsidR="00BA6B90" w:rsidRPr="00BA6B90" w:rsidRDefault="00BA6B90" w:rsidP="00BA6B90">
      <w:pPr>
        <w:pStyle w:val="ListParagraph"/>
        <w:tabs>
          <w:tab w:val="left" w:pos="1240"/>
        </w:tabs>
        <w:spacing w:line="360" w:lineRule="auto"/>
        <w:ind w:left="1440"/>
        <w:rPr>
          <w:rFonts w:ascii="Tahoma" w:eastAsia="Times New Roman" w:hAnsi="Tahoma" w:cs="Times New Roman"/>
        </w:rPr>
      </w:pPr>
    </w:p>
    <w:p w14:paraId="7EB9ECFF" w14:textId="6C418806" w:rsidR="00DD5B36" w:rsidRPr="00DD5B36" w:rsidRDefault="00DD5B36" w:rsidP="00DD5B36">
      <w:pPr>
        <w:tabs>
          <w:tab w:val="left" w:pos="1240"/>
        </w:tabs>
        <w:spacing w:line="360" w:lineRule="auto"/>
        <w:rPr>
          <w:rFonts w:ascii="Tahoma" w:eastAsia="Times New Roman" w:hAnsi="Tahoma" w:cs="Times New Roman"/>
          <w:b/>
          <w:u w:val="single"/>
        </w:rPr>
      </w:pPr>
      <w:r w:rsidRPr="00DD5B36">
        <w:rPr>
          <w:rFonts w:ascii="Tahoma" w:eastAsia="Times New Roman" w:hAnsi="Tahoma" w:cs="Times New Roman"/>
          <w:b/>
          <w:u w:val="single"/>
        </w:rPr>
        <w:t>Voting turnout (voter turnout)</w:t>
      </w:r>
    </w:p>
    <w:p w14:paraId="3DC5E727" w14:textId="77777777" w:rsidR="00DD5B36" w:rsidRPr="00DD5B36" w:rsidRDefault="00DD5B36" w:rsidP="00DD5B36">
      <w:pPr>
        <w:tabs>
          <w:tab w:val="left" w:pos="1240"/>
        </w:tabs>
        <w:spacing w:line="360" w:lineRule="auto"/>
        <w:rPr>
          <w:rFonts w:ascii="Tahoma" w:eastAsia="Times New Roman" w:hAnsi="Tahoma" w:cs="Times New Roman"/>
        </w:rPr>
      </w:pPr>
    </w:p>
    <w:p w14:paraId="7A540D44" w14:textId="253FAA85" w:rsidR="00DD5B36" w:rsidRDefault="00DD5B36" w:rsidP="000D65CB">
      <w:pPr>
        <w:pStyle w:val="ListParagraph"/>
        <w:numPr>
          <w:ilvl w:val="0"/>
          <w:numId w:val="38"/>
        </w:numPr>
        <w:tabs>
          <w:tab w:val="left" w:pos="1240"/>
        </w:tabs>
        <w:spacing w:line="360" w:lineRule="auto"/>
        <w:rPr>
          <w:rFonts w:ascii="Tahoma" w:eastAsia="Times New Roman" w:hAnsi="Tahoma" w:cs="Times New Roman"/>
        </w:rPr>
      </w:pPr>
      <w:r>
        <w:rPr>
          <w:rFonts w:ascii="Tahoma" w:eastAsia="Times New Roman" w:hAnsi="Tahoma" w:cs="Times New Roman"/>
        </w:rPr>
        <w:t>Voting turnout is usually expressed as the percentage of eligible voters who actually turn out to vote in a given election</w:t>
      </w:r>
    </w:p>
    <w:p w14:paraId="167D6C43" w14:textId="57035756" w:rsidR="00DD5B36" w:rsidRDefault="00DD5B36" w:rsidP="000D65CB">
      <w:pPr>
        <w:pStyle w:val="ListParagraph"/>
        <w:numPr>
          <w:ilvl w:val="0"/>
          <w:numId w:val="38"/>
        </w:numPr>
        <w:tabs>
          <w:tab w:val="left" w:pos="1240"/>
        </w:tabs>
        <w:spacing w:line="360" w:lineRule="auto"/>
        <w:rPr>
          <w:rFonts w:ascii="Tahoma" w:eastAsia="Times New Roman" w:hAnsi="Tahoma" w:cs="Times New Roman"/>
        </w:rPr>
      </w:pPr>
      <w:r>
        <w:rPr>
          <w:rFonts w:ascii="Tahoma" w:eastAsia="Times New Roman" w:hAnsi="Tahoma" w:cs="Times New Roman"/>
        </w:rPr>
        <w:t>%Voting turnout= (</w:t>
      </w:r>
      <m:oMath>
        <m:f>
          <m:fPr>
            <m:ctrlPr>
              <w:rPr>
                <w:rFonts w:ascii="Cambria Math" w:eastAsia="Times New Roman" w:hAnsi="Cambria Math" w:cs="Times New Roman"/>
                <w:i/>
              </w:rPr>
            </m:ctrlPr>
          </m:fPr>
          <m:num>
            <m:r>
              <w:rPr>
                <w:rFonts w:ascii="Cambria Math" w:eastAsia="Times New Roman" w:hAnsi="Cambria Math" w:cs="Times New Roman"/>
              </w:rPr>
              <m:t>number of people voting</m:t>
            </m:r>
          </m:num>
          <m:den>
            <m:r>
              <w:rPr>
                <w:rFonts w:ascii="Cambria Math" w:eastAsia="Times New Roman" w:hAnsi="Cambria Math" w:cs="Times New Roman"/>
              </w:rPr>
              <m:t>number of people eligible to vote</m:t>
            </m:r>
          </m:den>
        </m:f>
      </m:oMath>
      <w:r>
        <w:rPr>
          <w:rFonts w:ascii="Tahoma" w:eastAsia="Times New Roman" w:hAnsi="Tahoma" w:cs="Times New Roman"/>
        </w:rPr>
        <w:t>) 100</w:t>
      </w:r>
    </w:p>
    <w:p w14:paraId="363A6A11" w14:textId="77777777" w:rsidR="00DD5B36" w:rsidRDefault="00DD5B36" w:rsidP="00DD5B36">
      <w:pPr>
        <w:tabs>
          <w:tab w:val="left" w:pos="1240"/>
        </w:tabs>
        <w:spacing w:line="360" w:lineRule="auto"/>
        <w:rPr>
          <w:rFonts w:ascii="Tahoma" w:eastAsia="Times New Roman" w:hAnsi="Tahoma" w:cs="Times New Roman"/>
        </w:rPr>
      </w:pPr>
    </w:p>
    <w:p w14:paraId="33069176" w14:textId="225FEDFB" w:rsidR="00DD5B36" w:rsidRPr="00DD5B36" w:rsidRDefault="00DD5B36" w:rsidP="00DD5B36">
      <w:pPr>
        <w:tabs>
          <w:tab w:val="left" w:pos="1240"/>
        </w:tabs>
        <w:spacing w:line="360" w:lineRule="auto"/>
        <w:rPr>
          <w:rFonts w:ascii="Tahoma" w:eastAsia="Times New Roman" w:hAnsi="Tahoma" w:cs="Times New Roman"/>
          <w:u w:val="single"/>
        </w:rPr>
      </w:pPr>
      <w:r w:rsidRPr="00DD5B36">
        <w:rPr>
          <w:rFonts w:ascii="Tahoma" w:eastAsia="Times New Roman" w:hAnsi="Tahoma" w:cs="Times New Roman"/>
          <w:u w:val="single"/>
        </w:rPr>
        <w:t xml:space="preserve">Evolution of the federal franchise </w:t>
      </w:r>
    </w:p>
    <w:p w14:paraId="28107B4A" w14:textId="400B0C75" w:rsidR="00DD5B36" w:rsidRDefault="00DD5B36" w:rsidP="00DD5B36">
      <w:pPr>
        <w:widowControl w:val="0"/>
        <w:autoSpaceDE w:val="0"/>
        <w:autoSpaceDN w:val="0"/>
        <w:adjustRightInd w:val="0"/>
        <w:rPr>
          <w:rFonts w:ascii="Times" w:hAnsi="Times" w:cs="Times"/>
        </w:rPr>
      </w:pPr>
    </w:p>
    <w:p w14:paraId="5CCAD609" w14:textId="3A48BBA9" w:rsidR="00DD5B36"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1918= woman</w:t>
      </w:r>
    </w:p>
    <w:p w14:paraId="4A585885" w14:textId="2B14DFE3"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 xml:space="preserve">1948= Asian Canadians </w:t>
      </w:r>
    </w:p>
    <w:p w14:paraId="4656CD37" w14:textId="08C800BD"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1953= Inuit</w:t>
      </w:r>
    </w:p>
    <w:p w14:paraId="54F942E2" w14:textId="7C676BFC"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1960= registered Indians</w:t>
      </w:r>
    </w:p>
    <w:p w14:paraId="680F81B5" w14:textId="5F1AEFD0"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1970= persons 18 years of age</w:t>
      </w:r>
    </w:p>
    <w:p w14:paraId="26A69125" w14:textId="6DC635BD"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1988= judges and people with mental disabilities</w:t>
      </w:r>
    </w:p>
    <w:p w14:paraId="276EE152" w14:textId="1BB1AC3A"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1999= returning officers</w:t>
      </w:r>
    </w:p>
    <w:p w14:paraId="680888B2" w14:textId="2856B7A1" w:rsidR="00BA6B90" w:rsidRDefault="00BA6B90" w:rsidP="000D65CB">
      <w:pPr>
        <w:pStyle w:val="ListParagraph"/>
        <w:numPr>
          <w:ilvl w:val="0"/>
          <w:numId w:val="39"/>
        </w:numPr>
        <w:tabs>
          <w:tab w:val="left" w:pos="1240"/>
        </w:tabs>
        <w:spacing w:line="360" w:lineRule="auto"/>
        <w:rPr>
          <w:rFonts w:ascii="Tahoma" w:eastAsia="Times New Roman" w:hAnsi="Tahoma" w:cs="Times New Roman"/>
        </w:rPr>
      </w:pPr>
      <w:r>
        <w:rPr>
          <w:rFonts w:ascii="Tahoma" w:eastAsia="Times New Roman" w:hAnsi="Tahoma" w:cs="Times New Roman"/>
        </w:rPr>
        <w:t>2002= all prisoners</w:t>
      </w:r>
    </w:p>
    <w:p w14:paraId="35C551D2" w14:textId="74CB024D" w:rsidR="00BA6B90" w:rsidRPr="00BA6B90" w:rsidRDefault="00BA6B90" w:rsidP="00BA6B90">
      <w:pPr>
        <w:tabs>
          <w:tab w:val="left" w:pos="1240"/>
        </w:tabs>
        <w:spacing w:line="360" w:lineRule="auto"/>
        <w:rPr>
          <w:rFonts w:ascii="Tahoma" w:eastAsia="Times New Roman" w:hAnsi="Tahoma" w:cs="Times New Roman"/>
          <w:u w:val="single"/>
        </w:rPr>
      </w:pPr>
      <w:r w:rsidRPr="00BA6B90">
        <w:rPr>
          <w:rFonts w:ascii="Tahoma" w:eastAsia="Times New Roman" w:hAnsi="Tahoma" w:cs="Times New Roman"/>
          <w:u w:val="single"/>
        </w:rPr>
        <w:t>Turnout in recent federal elections</w:t>
      </w:r>
    </w:p>
    <w:p w14:paraId="593F08F3" w14:textId="290A227B" w:rsidR="00BA6B90" w:rsidRPr="00BA6B90" w:rsidRDefault="00BA6B90" w:rsidP="000D65CB">
      <w:pPr>
        <w:pStyle w:val="ListParagraph"/>
        <w:numPr>
          <w:ilvl w:val="0"/>
          <w:numId w:val="40"/>
        </w:numPr>
        <w:tabs>
          <w:tab w:val="left" w:pos="1240"/>
        </w:tabs>
        <w:spacing w:line="360" w:lineRule="auto"/>
        <w:rPr>
          <w:rFonts w:ascii="Tahoma" w:eastAsia="Times New Roman" w:hAnsi="Tahoma" w:cs="Times New Roman"/>
        </w:rPr>
      </w:pPr>
      <w:r w:rsidRPr="00BA6B90">
        <w:rPr>
          <w:rFonts w:ascii="Tahoma" w:eastAsia="Times New Roman" w:hAnsi="Tahoma" w:cs="Times New Roman"/>
        </w:rPr>
        <w:t>2011 voter turnout is 61.1% and in 1984 it was 75%</w:t>
      </w:r>
    </w:p>
    <w:p w14:paraId="04D99544" w14:textId="77777777" w:rsidR="00BA6B90" w:rsidRDefault="00BA6B90" w:rsidP="00BA6B90">
      <w:pPr>
        <w:tabs>
          <w:tab w:val="left" w:pos="6233"/>
        </w:tabs>
        <w:rPr>
          <w:rFonts w:ascii="Tahoma" w:eastAsia="Times New Roman" w:hAnsi="Tahoma" w:cs="Times New Roman"/>
        </w:rPr>
      </w:pPr>
    </w:p>
    <w:p w14:paraId="49785B27" w14:textId="36239099" w:rsidR="00BA6B90" w:rsidRDefault="00BA6B90" w:rsidP="00BA6B90">
      <w:pPr>
        <w:tabs>
          <w:tab w:val="left" w:pos="6233"/>
        </w:tabs>
        <w:rPr>
          <w:rFonts w:ascii="Tahoma" w:eastAsia="Times New Roman" w:hAnsi="Tahoma" w:cs="Times New Roman"/>
          <w:u w:val="single"/>
        </w:rPr>
      </w:pPr>
      <w:r w:rsidRPr="00BA6B90">
        <w:rPr>
          <w:rFonts w:ascii="Tahoma" w:eastAsia="Times New Roman" w:hAnsi="Tahoma" w:cs="Times New Roman"/>
          <w:u w:val="single"/>
        </w:rPr>
        <w:t>Proposed explanations for lower federal turnout among Canadian youth</w:t>
      </w:r>
    </w:p>
    <w:p w14:paraId="0D6F128E" w14:textId="77777777" w:rsidR="00BA6B90" w:rsidRDefault="00BA6B90" w:rsidP="00BA6B90">
      <w:pPr>
        <w:tabs>
          <w:tab w:val="left" w:pos="6233"/>
        </w:tabs>
        <w:rPr>
          <w:rFonts w:ascii="Tahoma" w:eastAsia="Times New Roman" w:hAnsi="Tahoma" w:cs="Times New Roman"/>
          <w:u w:val="single"/>
        </w:rPr>
      </w:pPr>
    </w:p>
    <w:p w14:paraId="7927844F" w14:textId="06CB617D" w:rsidR="00BA6B90" w:rsidRDefault="00BA6B90" w:rsidP="000D65CB">
      <w:pPr>
        <w:pStyle w:val="ListParagraph"/>
        <w:numPr>
          <w:ilvl w:val="0"/>
          <w:numId w:val="40"/>
        </w:numPr>
        <w:tabs>
          <w:tab w:val="left" w:pos="6233"/>
        </w:tabs>
        <w:rPr>
          <w:rFonts w:ascii="Tahoma" w:eastAsia="Times New Roman" w:hAnsi="Tahoma" w:cs="Times New Roman"/>
        </w:rPr>
      </w:pPr>
      <w:r>
        <w:rPr>
          <w:rFonts w:ascii="Tahoma" w:eastAsia="Times New Roman" w:hAnsi="Tahoma" w:cs="Times New Roman"/>
        </w:rPr>
        <w:t>Political inattentiveness</w:t>
      </w:r>
    </w:p>
    <w:p w14:paraId="20A52437" w14:textId="1E6A215C" w:rsidR="00BA6B90" w:rsidRDefault="00BA6B90"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 xml:space="preserve">Less knowledgeable about and pay less attention to politics </w:t>
      </w:r>
    </w:p>
    <w:p w14:paraId="777522E5" w14:textId="2BDEA0B7" w:rsidR="00BA6B90" w:rsidRDefault="00BA6B90"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Decline of civic education in schools</w:t>
      </w:r>
    </w:p>
    <w:p w14:paraId="161FF67A" w14:textId="327FF9CB" w:rsidR="00BA6B90" w:rsidRDefault="00BA6B90"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Less knowledge than 30 or 40 years ago</w:t>
      </w:r>
    </w:p>
    <w:p w14:paraId="216B754E" w14:textId="4647DC02" w:rsidR="00BA6B90" w:rsidRDefault="00BA6B90" w:rsidP="000D65CB">
      <w:pPr>
        <w:pStyle w:val="ListParagraph"/>
        <w:numPr>
          <w:ilvl w:val="3"/>
          <w:numId w:val="40"/>
        </w:numPr>
        <w:tabs>
          <w:tab w:val="left" w:pos="6233"/>
        </w:tabs>
        <w:rPr>
          <w:rFonts w:ascii="Tahoma" w:eastAsia="Times New Roman" w:hAnsi="Tahoma" w:cs="Times New Roman"/>
        </w:rPr>
      </w:pPr>
      <w:r>
        <w:rPr>
          <w:rFonts w:ascii="Tahoma" w:eastAsia="Times New Roman" w:hAnsi="Tahoma" w:cs="Times New Roman"/>
        </w:rPr>
        <w:t>Less knowledge the less your likely to vote</w:t>
      </w:r>
    </w:p>
    <w:p w14:paraId="4DD01C75" w14:textId="78E820E4" w:rsidR="00BA6B90" w:rsidRDefault="00BA6B90"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 xml:space="preserve">Lower levels of political interest </w:t>
      </w:r>
    </w:p>
    <w:p w14:paraId="7C3ADAC8" w14:textId="2B00D8F4" w:rsidR="00BA6B90" w:rsidRDefault="00BA6B90"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Lower levels of new media consumption</w:t>
      </w:r>
    </w:p>
    <w:p w14:paraId="54540721" w14:textId="77777777" w:rsidR="00BA6B90" w:rsidRDefault="00BA6B90" w:rsidP="00BA6B90">
      <w:pPr>
        <w:pStyle w:val="ListParagraph"/>
        <w:tabs>
          <w:tab w:val="left" w:pos="6233"/>
        </w:tabs>
        <w:ind w:left="1440"/>
        <w:rPr>
          <w:rFonts w:ascii="Tahoma" w:eastAsia="Times New Roman" w:hAnsi="Tahoma" w:cs="Times New Roman"/>
        </w:rPr>
      </w:pPr>
    </w:p>
    <w:p w14:paraId="2BEFD666" w14:textId="6BB9DCAF" w:rsidR="00BA6B90" w:rsidRDefault="00BA6B90" w:rsidP="000D65CB">
      <w:pPr>
        <w:pStyle w:val="ListParagraph"/>
        <w:numPr>
          <w:ilvl w:val="0"/>
          <w:numId w:val="40"/>
        </w:numPr>
        <w:tabs>
          <w:tab w:val="left" w:pos="6233"/>
        </w:tabs>
        <w:rPr>
          <w:rFonts w:ascii="Tahoma" w:eastAsia="Times New Roman" w:hAnsi="Tahoma" w:cs="Times New Roman"/>
        </w:rPr>
      </w:pPr>
      <w:r>
        <w:rPr>
          <w:rFonts w:ascii="Tahoma" w:eastAsia="Times New Roman" w:hAnsi="Tahoma" w:cs="Times New Roman"/>
        </w:rPr>
        <w:t>Weakening social integration</w:t>
      </w:r>
    </w:p>
    <w:p w14:paraId="5F0EDF8A" w14:textId="31BAE0E5" w:rsidR="00BA6B90" w:rsidRDefault="00BA6B90"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Weak attachment to province and nation</w:t>
      </w:r>
    </w:p>
    <w:p w14:paraId="2CAE31D7" w14:textId="77F4DE9C" w:rsidR="00BA6B90" w:rsidRDefault="00BA6B90"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Underdeveloped sense of civic duty</w:t>
      </w:r>
    </w:p>
    <w:p w14:paraId="1D2D8FDD" w14:textId="3851D9D0" w:rsidR="00BA6B90" w:rsidRDefault="00BA6B90" w:rsidP="000D65CB">
      <w:pPr>
        <w:pStyle w:val="ListParagraph"/>
        <w:numPr>
          <w:ilvl w:val="3"/>
          <w:numId w:val="40"/>
        </w:numPr>
        <w:tabs>
          <w:tab w:val="left" w:pos="6233"/>
        </w:tabs>
        <w:rPr>
          <w:rFonts w:ascii="Tahoma" w:eastAsia="Times New Roman" w:hAnsi="Tahoma" w:cs="Times New Roman"/>
        </w:rPr>
      </w:pPr>
      <w:r>
        <w:rPr>
          <w:rFonts w:ascii="Tahoma" w:eastAsia="Times New Roman" w:hAnsi="Tahoma" w:cs="Times New Roman"/>
        </w:rPr>
        <w:t xml:space="preserve">How strongly attached you feel to Canada and Ontario </w:t>
      </w:r>
    </w:p>
    <w:p w14:paraId="371DDC0D" w14:textId="222E8A4E" w:rsidR="00BA6B90" w:rsidRDefault="00BA6B90" w:rsidP="000D65CB">
      <w:pPr>
        <w:pStyle w:val="ListParagraph"/>
        <w:numPr>
          <w:ilvl w:val="3"/>
          <w:numId w:val="40"/>
        </w:numPr>
        <w:tabs>
          <w:tab w:val="left" w:pos="6233"/>
        </w:tabs>
        <w:rPr>
          <w:rFonts w:ascii="Tahoma" w:eastAsia="Times New Roman" w:hAnsi="Tahoma" w:cs="Times New Roman"/>
        </w:rPr>
      </w:pPr>
      <w:r>
        <w:rPr>
          <w:rFonts w:ascii="Tahoma" w:eastAsia="Times New Roman" w:hAnsi="Tahoma" w:cs="Times New Roman"/>
        </w:rPr>
        <w:t>Many people have underdeveloped civic duty.</w:t>
      </w:r>
    </w:p>
    <w:p w14:paraId="5CC58FE7" w14:textId="04F5732C" w:rsidR="00BA6B90" w:rsidRDefault="00BA6B90" w:rsidP="000D65CB">
      <w:pPr>
        <w:pStyle w:val="ListParagraph"/>
        <w:numPr>
          <w:ilvl w:val="3"/>
          <w:numId w:val="40"/>
        </w:numPr>
        <w:tabs>
          <w:tab w:val="left" w:pos="6233"/>
        </w:tabs>
        <w:rPr>
          <w:rFonts w:ascii="Tahoma" w:eastAsia="Times New Roman" w:hAnsi="Tahoma" w:cs="Times New Roman"/>
        </w:rPr>
      </w:pPr>
      <w:r>
        <w:rPr>
          <w:rFonts w:ascii="Tahoma" w:eastAsia="Times New Roman" w:hAnsi="Tahoma" w:cs="Times New Roman"/>
        </w:rPr>
        <w:t>Civic duty: your duty to get involved politically.</w:t>
      </w:r>
    </w:p>
    <w:p w14:paraId="36A26A03" w14:textId="67C4EF51" w:rsidR="00BA6B90" w:rsidRDefault="00BA6B90"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Weak attachment to political parties</w:t>
      </w:r>
    </w:p>
    <w:p w14:paraId="5123DC3D" w14:textId="1284129E" w:rsidR="00BA6B90" w:rsidRDefault="00BA6B90"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Parties don’t really focus on young people because they don’t vote</w:t>
      </w:r>
    </w:p>
    <w:p w14:paraId="3847464D" w14:textId="77E11192" w:rsidR="00BA6B90" w:rsidRDefault="00BA6B90"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 xml:space="preserve">But it could be </w:t>
      </w:r>
      <w:r w:rsidR="0075128D">
        <w:rPr>
          <w:rFonts w:ascii="Tahoma" w:eastAsia="Times New Roman" w:hAnsi="Tahoma" w:cs="Times New Roman"/>
        </w:rPr>
        <w:t>see,</w:t>
      </w:r>
      <w:r>
        <w:rPr>
          <w:rFonts w:ascii="Tahoma" w:eastAsia="Times New Roman" w:hAnsi="Tahoma" w:cs="Times New Roman"/>
        </w:rPr>
        <w:t xml:space="preserve"> as they aren’t trying hard enough to get them involved.</w:t>
      </w:r>
    </w:p>
    <w:p w14:paraId="6FCAE9BF" w14:textId="44D21CBB" w:rsidR="00BA6B90"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Growth of individualism</w:t>
      </w:r>
    </w:p>
    <w:p w14:paraId="4C466D0B" w14:textId="19DBCFC2" w:rsidR="0075128D" w:rsidRDefault="0075128D"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Decline of respect</w:t>
      </w:r>
    </w:p>
    <w:p w14:paraId="7C46F3E8" w14:textId="51EAB822" w:rsidR="0075128D" w:rsidRDefault="0075128D" w:rsidP="000D65CB">
      <w:pPr>
        <w:pStyle w:val="ListParagraph"/>
        <w:numPr>
          <w:ilvl w:val="2"/>
          <w:numId w:val="40"/>
        </w:numPr>
        <w:tabs>
          <w:tab w:val="left" w:pos="6233"/>
        </w:tabs>
        <w:rPr>
          <w:rFonts w:ascii="Tahoma" w:eastAsia="Times New Roman" w:hAnsi="Tahoma" w:cs="Times New Roman"/>
        </w:rPr>
      </w:pPr>
      <w:r>
        <w:rPr>
          <w:rFonts w:ascii="Tahoma" w:eastAsia="Times New Roman" w:hAnsi="Tahoma" w:cs="Times New Roman"/>
        </w:rPr>
        <w:t>Influence of neo-liberal ideology</w:t>
      </w:r>
    </w:p>
    <w:p w14:paraId="55136163" w14:textId="77777777" w:rsidR="0075128D" w:rsidRDefault="0075128D" w:rsidP="0075128D">
      <w:pPr>
        <w:pStyle w:val="ListParagraph"/>
        <w:tabs>
          <w:tab w:val="left" w:pos="6233"/>
        </w:tabs>
        <w:ind w:left="2160"/>
        <w:rPr>
          <w:rFonts w:ascii="Tahoma" w:eastAsia="Times New Roman" w:hAnsi="Tahoma" w:cs="Times New Roman"/>
        </w:rPr>
      </w:pPr>
    </w:p>
    <w:p w14:paraId="36D2EE79" w14:textId="320349E3" w:rsidR="0075128D" w:rsidRDefault="0075128D" w:rsidP="000D65CB">
      <w:pPr>
        <w:pStyle w:val="ListParagraph"/>
        <w:numPr>
          <w:ilvl w:val="0"/>
          <w:numId w:val="40"/>
        </w:numPr>
        <w:tabs>
          <w:tab w:val="left" w:pos="6233"/>
        </w:tabs>
        <w:rPr>
          <w:rFonts w:ascii="Tahoma" w:eastAsia="Times New Roman" w:hAnsi="Tahoma" w:cs="Times New Roman"/>
        </w:rPr>
      </w:pPr>
      <w:r>
        <w:rPr>
          <w:rFonts w:ascii="Tahoma" w:eastAsia="Times New Roman" w:hAnsi="Tahoma" w:cs="Times New Roman"/>
        </w:rPr>
        <w:t>Less likely to be contacted by political parties</w:t>
      </w:r>
    </w:p>
    <w:p w14:paraId="304068DA" w14:textId="4008D445"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Parties not engaging issues important to young people</w:t>
      </w:r>
    </w:p>
    <w:p w14:paraId="1DE8E760" w14:textId="3E79113C"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Parties electoral strategies do not target the marginal vote</w:t>
      </w:r>
    </w:p>
    <w:p w14:paraId="42260018" w14:textId="65F60A01"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Youth feel distanced from politics and the political system</w:t>
      </w:r>
    </w:p>
    <w:p w14:paraId="5D24C067" w14:textId="495A5A0D"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By they are not more skeptical or less happy</w:t>
      </w:r>
    </w:p>
    <w:p w14:paraId="1688D0D4" w14:textId="77777777" w:rsidR="0075128D" w:rsidRDefault="0075128D" w:rsidP="0075128D">
      <w:pPr>
        <w:pStyle w:val="ListParagraph"/>
        <w:tabs>
          <w:tab w:val="left" w:pos="6233"/>
        </w:tabs>
        <w:ind w:left="1440"/>
        <w:rPr>
          <w:rFonts w:ascii="Tahoma" w:eastAsia="Times New Roman" w:hAnsi="Tahoma" w:cs="Times New Roman"/>
        </w:rPr>
      </w:pPr>
    </w:p>
    <w:p w14:paraId="5BCFC2F1" w14:textId="77777777" w:rsidR="0075128D" w:rsidRDefault="0075128D" w:rsidP="000D65CB">
      <w:pPr>
        <w:pStyle w:val="ListParagraph"/>
        <w:numPr>
          <w:ilvl w:val="0"/>
          <w:numId w:val="40"/>
        </w:numPr>
        <w:tabs>
          <w:tab w:val="left" w:pos="6233"/>
        </w:tabs>
        <w:rPr>
          <w:rFonts w:ascii="Tahoma" w:eastAsia="Times New Roman" w:hAnsi="Tahoma" w:cs="Times New Roman"/>
        </w:rPr>
      </w:pPr>
      <w:r>
        <w:rPr>
          <w:rFonts w:ascii="Tahoma" w:eastAsia="Times New Roman" w:hAnsi="Tahoma" w:cs="Times New Roman"/>
        </w:rPr>
        <w:t>Permanent voters’ list: national register of electors</w:t>
      </w:r>
    </w:p>
    <w:p w14:paraId="3A234F6E" w14:textId="3EF53A79"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Door-to-door listing encouraged people to vote</w:t>
      </w:r>
    </w:p>
    <w:p w14:paraId="1C292190" w14:textId="0489DED6"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Permanent list is less accurate, especially for young people</w:t>
      </w:r>
    </w:p>
    <w:p w14:paraId="76BBD101" w14:textId="77777777" w:rsidR="0075128D" w:rsidRDefault="0075128D" w:rsidP="000D65CB">
      <w:pPr>
        <w:pStyle w:val="ListParagraph"/>
        <w:numPr>
          <w:ilvl w:val="1"/>
          <w:numId w:val="40"/>
        </w:numPr>
        <w:tabs>
          <w:tab w:val="left" w:pos="6233"/>
        </w:tabs>
        <w:rPr>
          <w:rFonts w:ascii="Tahoma" w:eastAsia="Times New Roman" w:hAnsi="Tahoma" w:cs="Times New Roman"/>
        </w:rPr>
      </w:pPr>
      <w:r>
        <w:rPr>
          <w:rFonts w:ascii="Tahoma" w:eastAsia="Times New Roman" w:hAnsi="Tahoma" w:cs="Times New Roman"/>
        </w:rPr>
        <w:t>Responsibility is on non-registered person to register</w:t>
      </w:r>
    </w:p>
    <w:p w14:paraId="341AD5CE" w14:textId="77777777" w:rsidR="0075128D" w:rsidRDefault="0075128D" w:rsidP="0075128D">
      <w:pPr>
        <w:pStyle w:val="ListParagraph"/>
        <w:tabs>
          <w:tab w:val="left" w:pos="6233"/>
        </w:tabs>
        <w:ind w:left="1440"/>
        <w:rPr>
          <w:rFonts w:ascii="Tahoma" w:eastAsia="Times New Roman" w:hAnsi="Tahoma" w:cs="Times New Roman"/>
        </w:rPr>
      </w:pPr>
    </w:p>
    <w:p w14:paraId="2A3D8E4C" w14:textId="54A31FE3" w:rsidR="0075128D" w:rsidRDefault="0075128D" w:rsidP="000D65CB">
      <w:pPr>
        <w:pStyle w:val="ListParagraph"/>
        <w:numPr>
          <w:ilvl w:val="0"/>
          <w:numId w:val="40"/>
        </w:numPr>
        <w:tabs>
          <w:tab w:val="left" w:pos="6233"/>
        </w:tabs>
        <w:rPr>
          <w:rFonts w:ascii="Tahoma" w:eastAsia="Times New Roman" w:hAnsi="Tahoma" w:cs="Times New Roman"/>
        </w:rPr>
      </w:pPr>
      <w:r>
        <w:rPr>
          <w:rFonts w:ascii="Tahoma" w:eastAsia="Times New Roman" w:hAnsi="Tahoma" w:cs="Times New Roman"/>
        </w:rPr>
        <w:t xml:space="preserve"> Mobility of youth, too busies, and lack of time.</w:t>
      </w:r>
    </w:p>
    <w:p w14:paraId="35E4554E" w14:textId="77777777" w:rsidR="0075128D" w:rsidRDefault="0075128D" w:rsidP="0075128D">
      <w:pPr>
        <w:tabs>
          <w:tab w:val="left" w:pos="6233"/>
        </w:tabs>
        <w:rPr>
          <w:rFonts w:ascii="Tahoma" w:eastAsia="Times New Roman" w:hAnsi="Tahoma" w:cs="Times New Roman"/>
        </w:rPr>
      </w:pPr>
    </w:p>
    <w:p w14:paraId="2B427E5C" w14:textId="77777777" w:rsidR="0075128D" w:rsidRDefault="0075128D" w:rsidP="0075128D">
      <w:pPr>
        <w:tabs>
          <w:tab w:val="left" w:pos="6233"/>
        </w:tabs>
        <w:rPr>
          <w:rFonts w:ascii="Tahoma" w:eastAsia="Times New Roman" w:hAnsi="Tahoma" w:cs="Times New Roman"/>
          <w:b/>
          <w:u w:val="single"/>
        </w:rPr>
      </w:pPr>
    </w:p>
    <w:p w14:paraId="30F6522F" w14:textId="77777777" w:rsidR="0075128D" w:rsidRDefault="0075128D" w:rsidP="0075128D">
      <w:pPr>
        <w:tabs>
          <w:tab w:val="left" w:pos="6233"/>
        </w:tabs>
        <w:rPr>
          <w:rFonts w:ascii="Tahoma" w:eastAsia="Times New Roman" w:hAnsi="Tahoma" w:cs="Times New Roman"/>
          <w:b/>
          <w:u w:val="single"/>
        </w:rPr>
      </w:pPr>
    </w:p>
    <w:p w14:paraId="74BBA8D7" w14:textId="77777777" w:rsidR="0075128D" w:rsidRDefault="0075128D" w:rsidP="0075128D">
      <w:pPr>
        <w:tabs>
          <w:tab w:val="left" w:pos="6233"/>
        </w:tabs>
        <w:rPr>
          <w:rFonts w:ascii="Tahoma" w:eastAsia="Times New Roman" w:hAnsi="Tahoma" w:cs="Times New Roman"/>
          <w:b/>
          <w:u w:val="single"/>
        </w:rPr>
      </w:pPr>
    </w:p>
    <w:p w14:paraId="25237E79" w14:textId="6B311C32" w:rsidR="0075128D" w:rsidRDefault="0075128D" w:rsidP="0075128D">
      <w:pPr>
        <w:tabs>
          <w:tab w:val="left" w:pos="6233"/>
        </w:tabs>
        <w:rPr>
          <w:rFonts w:ascii="Tahoma" w:eastAsia="Times New Roman" w:hAnsi="Tahoma" w:cs="Times New Roman"/>
          <w:b/>
          <w:u w:val="single"/>
        </w:rPr>
      </w:pPr>
      <w:r w:rsidRPr="0075128D">
        <w:rPr>
          <w:rFonts w:ascii="Tahoma" w:eastAsia="Times New Roman" w:hAnsi="Tahoma" w:cs="Times New Roman"/>
          <w:b/>
          <w:u w:val="single"/>
        </w:rPr>
        <w:t>Elections and the electoral system</w:t>
      </w:r>
    </w:p>
    <w:p w14:paraId="110B3098" w14:textId="77777777" w:rsidR="0075128D" w:rsidRDefault="0075128D" w:rsidP="0075128D">
      <w:pPr>
        <w:tabs>
          <w:tab w:val="left" w:pos="6233"/>
        </w:tabs>
        <w:rPr>
          <w:rFonts w:ascii="Tahoma" w:eastAsia="Times New Roman" w:hAnsi="Tahoma" w:cs="Times New Roman"/>
          <w:b/>
          <w:u w:val="single"/>
        </w:rPr>
      </w:pPr>
    </w:p>
    <w:p w14:paraId="5E494327" w14:textId="44D2792D" w:rsidR="0075128D" w:rsidRDefault="0075128D" w:rsidP="0075128D">
      <w:pPr>
        <w:tabs>
          <w:tab w:val="left" w:pos="6233"/>
        </w:tabs>
        <w:rPr>
          <w:rFonts w:ascii="Tahoma" w:eastAsia="Times New Roman" w:hAnsi="Tahoma" w:cs="Times New Roman"/>
          <w:u w:val="single"/>
        </w:rPr>
      </w:pPr>
      <w:r w:rsidRPr="0075128D">
        <w:rPr>
          <w:rFonts w:ascii="Tahoma" w:eastAsia="Times New Roman" w:hAnsi="Tahoma" w:cs="Times New Roman"/>
          <w:u w:val="single"/>
        </w:rPr>
        <w:t>The electoral system</w:t>
      </w:r>
    </w:p>
    <w:p w14:paraId="597F9880" w14:textId="77777777" w:rsidR="0075128D" w:rsidRDefault="0075128D" w:rsidP="0075128D">
      <w:pPr>
        <w:tabs>
          <w:tab w:val="left" w:pos="6233"/>
        </w:tabs>
        <w:rPr>
          <w:rFonts w:ascii="Tahoma" w:eastAsia="Times New Roman" w:hAnsi="Tahoma" w:cs="Times New Roman"/>
        </w:rPr>
      </w:pPr>
    </w:p>
    <w:p w14:paraId="0F0A4896" w14:textId="508681A1" w:rsidR="0075128D" w:rsidRDefault="0075128D" w:rsidP="000D65CB">
      <w:pPr>
        <w:pStyle w:val="ListParagraph"/>
        <w:numPr>
          <w:ilvl w:val="0"/>
          <w:numId w:val="41"/>
        </w:numPr>
        <w:tabs>
          <w:tab w:val="left" w:pos="6233"/>
        </w:tabs>
        <w:rPr>
          <w:rFonts w:ascii="Tahoma" w:eastAsia="Times New Roman" w:hAnsi="Tahoma" w:cs="Times New Roman"/>
        </w:rPr>
      </w:pPr>
      <w:r>
        <w:rPr>
          <w:rFonts w:ascii="Tahoma" w:eastAsia="Times New Roman" w:hAnsi="Tahoma" w:cs="Times New Roman"/>
        </w:rPr>
        <w:t xml:space="preserve">In an election, parties receive a certain number of votes from electors </w:t>
      </w:r>
    </w:p>
    <w:p w14:paraId="5D4EC4D3" w14:textId="71D88C38" w:rsidR="0075128D" w:rsidRDefault="0075128D" w:rsidP="000D65CB">
      <w:pPr>
        <w:pStyle w:val="ListParagraph"/>
        <w:numPr>
          <w:ilvl w:val="0"/>
          <w:numId w:val="41"/>
        </w:numPr>
        <w:tabs>
          <w:tab w:val="left" w:pos="6233"/>
        </w:tabs>
        <w:rPr>
          <w:rFonts w:ascii="Tahoma" w:eastAsia="Times New Roman" w:hAnsi="Tahoma" w:cs="Times New Roman"/>
        </w:rPr>
      </w:pPr>
      <w:r>
        <w:rPr>
          <w:rFonts w:ascii="Tahoma" w:eastAsia="Times New Roman" w:hAnsi="Tahoma" w:cs="Times New Roman"/>
        </w:rPr>
        <w:t>Parties also receive a certain number of seats in the legislature</w:t>
      </w:r>
    </w:p>
    <w:p w14:paraId="398670BD" w14:textId="67E83657" w:rsidR="0075128D" w:rsidRDefault="00273BB5" w:rsidP="000D65CB">
      <w:pPr>
        <w:pStyle w:val="ListParagraph"/>
        <w:numPr>
          <w:ilvl w:val="0"/>
          <w:numId w:val="41"/>
        </w:numPr>
        <w:tabs>
          <w:tab w:val="left" w:pos="6233"/>
        </w:tabs>
        <w:rPr>
          <w:rFonts w:ascii="Tahoma" w:eastAsia="Times New Roman" w:hAnsi="Tahoma" w:cs="Times New Roman"/>
        </w:rPr>
      </w:pPr>
      <w:r>
        <w:rPr>
          <w:rFonts w:ascii="Tahoma" w:eastAsia="Times New Roman" w:hAnsi="Tahoma" w:cs="Times New Roman"/>
        </w:rPr>
        <w:t>The</w:t>
      </w:r>
      <w:r w:rsidR="0075128D">
        <w:rPr>
          <w:rFonts w:ascii="Tahoma" w:eastAsia="Times New Roman" w:hAnsi="Tahoma" w:cs="Times New Roman"/>
        </w:rPr>
        <w:t xml:space="preserve"> question is: how do we translate the number of votes parties receive in an election into the number of seats they receive in the legislature?</w:t>
      </w:r>
    </w:p>
    <w:p w14:paraId="5279997F" w14:textId="77777777" w:rsidR="00273BB5" w:rsidRDefault="00273BB5" w:rsidP="00273BB5">
      <w:pPr>
        <w:tabs>
          <w:tab w:val="left" w:pos="6233"/>
        </w:tabs>
        <w:rPr>
          <w:rFonts w:ascii="Tahoma" w:eastAsia="Times New Roman" w:hAnsi="Tahoma" w:cs="Times New Roman"/>
        </w:rPr>
      </w:pPr>
    </w:p>
    <w:p w14:paraId="601C3DF5" w14:textId="2CCB8239" w:rsidR="00273BB5" w:rsidRDefault="00273BB5" w:rsidP="00273BB5">
      <w:pPr>
        <w:tabs>
          <w:tab w:val="left" w:pos="6233"/>
        </w:tabs>
        <w:rPr>
          <w:rFonts w:ascii="Tahoma" w:eastAsia="Times New Roman" w:hAnsi="Tahoma" w:cs="Times New Roman"/>
          <w:u w:val="single"/>
        </w:rPr>
      </w:pPr>
      <w:r w:rsidRPr="00273BB5">
        <w:rPr>
          <w:rFonts w:ascii="Tahoma" w:eastAsia="Times New Roman" w:hAnsi="Tahoma" w:cs="Times New Roman"/>
          <w:u w:val="single"/>
        </w:rPr>
        <w:t>Single-member plurality electoral system (SMP)</w:t>
      </w:r>
    </w:p>
    <w:p w14:paraId="164F9DF3" w14:textId="77777777" w:rsidR="00273BB5" w:rsidRDefault="00273BB5" w:rsidP="00273BB5">
      <w:pPr>
        <w:tabs>
          <w:tab w:val="left" w:pos="6233"/>
        </w:tabs>
        <w:rPr>
          <w:rFonts w:ascii="Tahoma" w:eastAsia="Times New Roman" w:hAnsi="Tahoma" w:cs="Times New Roman"/>
          <w:u w:val="single"/>
        </w:rPr>
      </w:pPr>
    </w:p>
    <w:p w14:paraId="076B3392" w14:textId="7CF6104E" w:rsidR="00273BB5" w:rsidRDefault="00273BB5" w:rsidP="000D65CB">
      <w:pPr>
        <w:pStyle w:val="ListParagraph"/>
        <w:numPr>
          <w:ilvl w:val="0"/>
          <w:numId w:val="42"/>
        </w:numPr>
        <w:tabs>
          <w:tab w:val="left" w:pos="6233"/>
        </w:tabs>
        <w:rPr>
          <w:rFonts w:ascii="Tahoma" w:eastAsia="Times New Roman" w:hAnsi="Tahoma" w:cs="Times New Roman"/>
        </w:rPr>
      </w:pPr>
      <w:r>
        <w:rPr>
          <w:rFonts w:ascii="Tahoma" w:eastAsia="Times New Roman" w:hAnsi="Tahoma" w:cs="Times New Roman"/>
        </w:rPr>
        <w:t>Representation is by area or riding</w:t>
      </w:r>
    </w:p>
    <w:p w14:paraId="06DC7694" w14:textId="0B5AE6DA" w:rsidR="00273BB5" w:rsidRDefault="00273BB5" w:rsidP="000D65CB">
      <w:pPr>
        <w:pStyle w:val="ListParagraph"/>
        <w:numPr>
          <w:ilvl w:val="1"/>
          <w:numId w:val="42"/>
        </w:numPr>
        <w:tabs>
          <w:tab w:val="left" w:pos="6233"/>
        </w:tabs>
        <w:rPr>
          <w:rFonts w:ascii="Tahoma" w:eastAsia="Times New Roman" w:hAnsi="Tahoma" w:cs="Times New Roman"/>
        </w:rPr>
      </w:pPr>
      <w:r>
        <w:rPr>
          <w:rFonts w:ascii="Tahoma" w:eastAsia="Times New Roman" w:hAnsi="Tahoma" w:cs="Times New Roman"/>
        </w:rPr>
        <w:t>308 areas or electoral districts</w:t>
      </w:r>
    </w:p>
    <w:p w14:paraId="52BDB127" w14:textId="4D5981B1" w:rsidR="00273BB5" w:rsidRDefault="00273BB5" w:rsidP="000D65CB">
      <w:pPr>
        <w:pStyle w:val="ListParagraph"/>
        <w:numPr>
          <w:ilvl w:val="1"/>
          <w:numId w:val="42"/>
        </w:numPr>
        <w:tabs>
          <w:tab w:val="left" w:pos="6233"/>
        </w:tabs>
        <w:rPr>
          <w:rFonts w:ascii="Tahoma" w:eastAsia="Times New Roman" w:hAnsi="Tahoma" w:cs="Times New Roman"/>
        </w:rPr>
      </w:pPr>
      <w:r>
        <w:rPr>
          <w:rFonts w:ascii="Tahoma" w:eastAsia="Times New Roman" w:hAnsi="Tahoma" w:cs="Times New Roman"/>
        </w:rPr>
        <w:t>30 new seats are being added to bring the total to 338</w:t>
      </w:r>
    </w:p>
    <w:p w14:paraId="4C8CB71C" w14:textId="0E17C452" w:rsidR="00273BB5" w:rsidRDefault="00273BB5" w:rsidP="000D65CB">
      <w:pPr>
        <w:pStyle w:val="ListParagraph"/>
        <w:numPr>
          <w:ilvl w:val="0"/>
          <w:numId w:val="42"/>
        </w:numPr>
        <w:tabs>
          <w:tab w:val="left" w:pos="6233"/>
        </w:tabs>
        <w:rPr>
          <w:rFonts w:ascii="Tahoma" w:eastAsia="Times New Roman" w:hAnsi="Tahoma" w:cs="Times New Roman"/>
        </w:rPr>
      </w:pPr>
      <w:r>
        <w:rPr>
          <w:rFonts w:ascii="Tahoma" w:eastAsia="Times New Roman" w:hAnsi="Tahoma" w:cs="Times New Roman"/>
        </w:rPr>
        <w:t xml:space="preserve">A single member is elected in each electoral district </w:t>
      </w:r>
    </w:p>
    <w:p w14:paraId="236D4E7F" w14:textId="77777777" w:rsidR="00273BB5" w:rsidRDefault="00273BB5" w:rsidP="000D65CB">
      <w:pPr>
        <w:pStyle w:val="ListParagraph"/>
        <w:numPr>
          <w:ilvl w:val="1"/>
          <w:numId w:val="42"/>
        </w:numPr>
        <w:tabs>
          <w:tab w:val="left" w:pos="6233"/>
        </w:tabs>
        <w:rPr>
          <w:rFonts w:ascii="Tahoma" w:eastAsia="Times New Roman" w:hAnsi="Tahoma" w:cs="Times New Roman"/>
        </w:rPr>
      </w:pPr>
      <w:r>
        <w:rPr>
          <w:rFonts w:ascii="Tahoma" w:eastAsia="Times New Roman" w:hAnsi="Tahoma" w:cs="Times New Roman"/>
        </w:rPr>
        <w:t>308 districts</w:t>
      </w:r>
      <w:r>
        <w:rPr>
          <w:rFonts w:ascii="Wingdings" w:eastAsia="Times New Roman" w:hAnsi="Wingdings" w:cs="Times New Roman"/>
        </w:rPr>
        <w:t></w:t>
      </w:r>
      <w:r>
        <w:rPr>
          <w:rFonts w:ascii="Tahoma" w:eastAsia="Times New Roman" w:hAnsi="Tahoma" w:cs="Times New Roman"/>
        </w:rPr>
        <w:t>308 MPs in the house of commons</w:t>
      </w:r>
    </w:p>
    <w:p w14:paraId="3B5CDDDB" w14:textId="01B3B914" w:rsidR="00273BB5" w:rsidRDefault="00273BB5" w:rsidP="000D65CB">
      <w:pPr>
        <w:pStyle w:val="ListParagraph"/>
        <w:numPr>
          <w:ilvl w:val="0"/>
          <w:numId w:val="42"/>
        </w:numPr>
        <w:tabs>
          <w:tab w:val="left" w:pos="6233"/>
        </w:tabs>
        <w:rPr>
          <w:rFonts w:ascii="Tahoma" w:eastAsia="Times New Roman" w:hAnsi="Tahoma" w:cs="Times New Roman"/>
        </w:rPr>
      </w:pPr>
      <w:r>
        <w:rPr>
          <w:rFonts w:ascii="Tahoma" w:eastAsia="Times New Roman" w:hAnsi="Tahoma" w:cs="Times New Roman"/>
        </w:rPr>
        <w:t xml:space="preserve"> The representative is elected by plurality</w:t>
      </w:r>
    </w:p>
    <w:p w14:paraId="40D332C3" w14:textId="10FE7F75" w:rsidR="00273BB5" w:rsidRDefault="00273BB5" w:rsidP="000D65CB">
      <w:pPr>
        <w:pStyle w:val="ListParagraph"/>
        <w:numPr>
          <w:ilvl w:val="1"/>
          <w:numId w:val="42"/>
        </w:numPr>
        <w:tabs>
          <w:tab w:val="left" w:pos="6233"/>
        </w:tabs>
        <w:rPr>
          <w:rFonts w:ascii="Tahoma" w:eastAsia="Times New Roman" w:hAnsi="Tahoma" w:cs="Times New Roman"/>
        </w:rPr>
      </w:pPr>
      <w:r>
        <w:rPr>
          <w:rFonts w:ascii="Tahoma" w:eastAsia="Times New Roman" w:hAnsi="Tahoma" w:cs="Times New Roman"/>
        </w:rPr>
        <w:t>Winning candidate gets the most votes (i.e., more votes than any other candidate)</w:t>
      </w:r>
    </w:p>
    <w:p w14:paraId="7D28602C" w14:textId="4896B33D" w:rsidR="00273BB5" w:rsidRDefault="00273BB5" w:rsidP="000D65CB">
      <w:pPr>
        <w:pStyle w:val="ListParagraph"/>
        <w:numPr>
          <w:ilvl w:val="1"/>
          <w:numId w:val="42"/>
        </w:numPr>
        <w:tabs>
          <w:tab w:val="left" w:pos="6233"/>
        </w:tabs>
        <w:rPr>
          <w:rFonts w:ascii="Tahoma" w:eastAsia="Times New Roman" w:hAnsi="Tahoma" w:cs="Times New Roman"/>
        </w:rPr>
      </w:pPr>
      <w:r>
        <w:rPr>
          <w:rFonts w:ascii="Tahoma" w:eastAsia="Times New Roman" w:hAnsi="Tahoma" w:cs="Times New Roman"/>
        </w:rPr>
        <w:t>Majority not necessary</w:t>
      </w:r>
    </w:p>
    <w:p w14:paraId="1F80F76F" w14:textId="77777777" w:rsidR="00273BB5" w:rsidRDefault="00273BB5" w:rsidP="000D65CB">
      <w:pPr>
        <w:pStyle w:val="ListParagraph"/>
        <w:numPr>
          <w:ilvl w:val="1"/>
          <w:numId w:val="42"/>
        </w:numPr>
        <w:tabs>
          <w:tab w:val="left" w:pos="6233"/>
        </w:tabs>
        <w:rPr>
          <w:rFonts w:ascii="Tahoma" w:eastAsia="Times New Roman" w:hAnsi="Tahoma" w:cs="Times New Roman"/>
        </w:rPr>
      </w:pPr>
      <w:r>
        <w:rPr>
          <w:rFonts w:ascii="Tahoma" w:eastAsia="Times New Roman" w:hAnsi="Tahoma" w:cs="Times New Roman"/>
        </w:rPr>
        <w:t>First past the post (FPTP)</w:t>
      </w:r>
    </w:p>
    <w:p w14:paraId="036158C2" w14:textId="101EBFD2" w:rsidR="00273BB5" w:rsidRDefault="00273BB5" w:rsidP="00273BB5">
      <w:pPr>
        <w:tabs>
          <w:tab w:val="left" w:pos="6233"/>
        </w:tabs>
        <w:rPr>
          <w:rFonts w:ascii="Tahoma" w:eastAsia="Times New Roman" w:hAnsi="Tahoma" w:cs="Times New Roman"/>
        </w:rPr>
      </w:pPr>
    </w:p>
    <w:p w14:paraId="1873758B" w14:textId="48486338" w:rsidR="00273BB5" w:rsidRDefault="00273BB5" w:rsidP="00273BB5">
      <w:pPr>
        <w:tabs>
          <w:tab w:val="left" w:pos="6233"/>
        </w:tabs>
        <w:rPr>
          <w:rFonts w:ascii="Tahoma" w:eastAsia="Times New Roman" w:hAnsi="Tahoma" w:cs="Times New Roman"/>
          <w:u w:val="single"/>
        </w:rPr>
      </w:pPr>
      <w:r w:rsidRPr="00273BB5">
        <w:rPr>
          <w:rFonts w:ascii="Tahoma" w:eastAsia="Times New Roman" w:hAnsi="Tahoma" w:cs="Times New Roman"/>
          <w:u w:val="single"/>
        </w:rPr>
        <w:t>Disproportionalities: the</w:t>
      </w:r>
      <w:r w:rsidR="000D65CB">
        <w:rPr>
          <w:rFonts w:ascii="Tahoma" w:eastAsia="Times New Roman" w:hAnsi="Tahoma" w:cs="Times New Roman"/>
          <w:u w:val="single"/>
        </w:rPr>
        <w:t xml:space="preserve"> distortions</w:t>
      </w:r>
      <w:r w:rsidRPr="00273BB5">
        <w:rPr>
          <w:rFonts w:ascii="Tahoma" w:eastAsia="Times New Roman" w:hAnsi="Tahoma" w:cs="Times New Roman"/>
          <w:u w:val="single"/>
        </w:rPr>
        <w:t xml:space="preserve"> of the single-member plurality (SMP) system</w:t>
      </w:r>
    </w:p>
    <w:p w14:paraId="6CA71B27" w14:textId="77777777" w:rsidR="000D65CB" w:rsidRDefault="000D65CB" w:rsidP="000D65CB">
      <w:pPr>
        <w:tabs>
          <w:tab w:val="left" w:pos="6233"/>
        </w:tabs>
        <w:rPr>
          <w:rFonts w:ascii="Tahoma" w:eastAsia="Times New Roman" w:hAnsi="Tahoma" w:cs="Times New Roman"/>
        </w:rPr>
      </w:pPr>
    </w:p>
    <w:p w14:paraId="1BC4C281" w14:textId="194C80E2" w:rsidR="000D65CB" w:rsidRDefault="000D65CB" w:rsidP="000D65CB">
      <w:pPr>
        <w:pStyle w:val="ListParagraph"/>
        <w:numPr>
          <w:ilvl w:val="0"/>
          <w:numId w:val="43"/>
        </w:numPr>
        <w:tabs>
          <w:tab w:val="left" w:pos="6233"/>
        </w:tabs>
        <w:rPr>
          <w:rFonts w:ascii="Tahoma" w:eastAsia="Times New Roman" w:hAnsi="Tahoma" w:cs="Times New Roman"/>
        </w:rPr>
      </w:pPr>
      <w:r w:rsidRPr="000D65CB">
        <w:rPr>
          <w:rFonts w:ascii="Tahoma" w:eastAsia="Times New Roman" w:hAnsi="Tahoma" w:cs="Times New Roman"/>
        </w:rPr>
        <w:t>SMP rewards the strongest party (receiving the most votes)</w:t>
      </w:r>
    </w:p>
    <w:p w14:paraId="26F9121B" w14:textId="12C82B54" w:rsidR="000D65CB" w:rsidRDefault="000D65CB" w:rsidP="000D65CB">
      <w:pPr>
        <w:pStyle w:val="ListParagraph"/>
        <w:numPr>
          <w:ilvl w:val="0"/>
          <w:numId w:val="44"/>
        </w:numPr>
        <w:tabs>
          <w:tab w:val="left" w:pos="6233"/>
        </w:tabs>
        <w:rPr>
          <w:rFonts w:ascii="Tahoma" w:eastAsia="Times New Roman" w:hAnsi="Tahoma" w:cs="Times New Roman"/>
        </w:rPr>
      </w:pPr>
      <w:r>
        <w:rPr>
          <w:rFonts w:ascii="Tahoma" w:eastAsia="Times New Roman" w:hAnsi="Tahoma" w:cs="Times New Roman"/>
        </w:rPr>
        <w:t>Strongest party usually receives a higher percentage of seats than votes.</w:t>
      </w:r>
    </w:p>
    <w:p w14:paraId="2432E6E5" w14:textId="1B08BBF2" w:rsidR="000D65CB" w:rsidRPr="000D65CB" w:rsidRDefault="000D65CB" w:rsidP="000D65CB">
      <w:pPr>
        <w:pStyle w:val="ListParagraph"/>
        <w:numPr>
          <w:ilvl w:val="0"/>
          <w:numId w:val="43"/>
        </w:numPr>
        <w:tabs>
          <w:tab w:val="left" w:pos="6233"/>
        </w:tabs>
        <w:rPr>
          <w:rFonts w:ascii="Tahoma" w:eastAsia="Times New Roman" w:hAnsi="Tahoma" w:cs="Times New Roman"/>
        </w:rPr>
      </w:pPr>
      <w:r w:rsidRPr="000D65CB">
        <w:rPr>
          <w:rFonts w:ascii="Tahoma" w:eastAsia="Times New Roman" w:hAnsi="Tahoma" w:cs="Times New Roman"/>
        </w:rPr>
        <w:t>SMP punishes the second strongest party</w:t>
      </w:r>
    </w:p>
    <w:p w14:paraId="330CDEC6" w14:textId="51145F6C" w:rsidR="000D65CB" w:rsidRDefault="000D65CB" w:rsidP="000D65CB">
      <w:pPr>
        <w:pStyle w:val="ListParagraph"/>
        <w:numPr>
          <w:ilvl w:val="0"/>
          <w:numId w:val="45"/>
        </w:numPr>
        <w:tabs>
          <w:tab w:val="left" w:pos="6233"/>
        </w:tabs>
        <w:rPr>
          <w:rFonts w:ascii="Tahoma" w:eastAsia="Times New Roman" w:hAnsi="Tahoma" w:cs="Times New Roman"/>
        </w:rPr>
      </w:pPr>
      <w:r>
        <w:rPr>
          <w:rFonts w:ascii="Tahoma" w:eastAsia="Times New Roman" w:hAnsi="Tahoma" w:cs="Times New Roman"/>
        </w:rPr>
        <w:t>Second strongest party tends to receive a lower percentage of seats than votes</w:t>
      </w:r>
    </w:p>
    <w:p w14:paraId="176677F3" w14:textId="20AAA1FF" w:rsidR="000D65CB" w:rsidRPr="000D65CB" w:rsidRDefault="000D65CB" w:rsidP="000D65CB">
      <w:pPr>
        <w:pStyle w:val="ListParagraph"/>
        <w:numPr>
          <w:ilvl w:val="0"/>
          <w:numId w:val="43"/>
        </w:numPr>
        <w:tabs>
          <w:tab w:val="left" w:pos="6233"/>
        </w:tabs>
        <w:rPr>
          <w:rFonts w:ascii="Tahoma" w:eastAsia="Times New Roman" w:hAnsi="Tahoma" w:cs="Times New Roman"/>
        </w:rPr>
      </w:pPr>
      <w:r w:rsidRPr="000D65CB">
        <w:rPr>
          <w:rFonts w:ascii="Tahoma" w:eastAsia="Times New Roman" w:hAnsi="Tahoma" w:cs="Times New Roman"/>
        </w:rPr>
        <w:t>SMP rewards “third” parties with regional or provincial attentions of support</w:t>
      </w:r>
    </w:p>
    <w:p w14:paraId="495017B7" w14:textId="229E6090" w:rsidR="000D65CB" w:rsidRDefault="000D65CB" w:rsidP="000D65CB">
      <w:pPr>
        <w:pStyle w:val="ListParagraph"/>
        <w:numPr>
          <w:ilvl w:val="0"/>
          <w:numId w:val="43"/>
        </w:numPr>
        <w:tabs>
          <w:tab w:val="left" w:pos="6233"/>
        </w:tabs>
        <w:rPr>
          <w:rFonts w:ascii="Tahoma" w:eastAsia="Times New Roman" w:hAnsi="Tahoma" w:cs="Times New Roman"/>
        </w:rPr>
      </w:pPr>
      <w:r>
        <w:rPr>
          <w:rFonts w:ascii="Tahoma" w:eastAsia="Times New Roman" w:hAnsi="Tahoma" w:cs="Times New Roman"/>
        </w:rPr>
        <w:t>SMP punishes third parties with drawn-out national support</w:t>
      </w:r>
    </w:p>
    <w:p w14:paraId="636434FF" w14:textId="27AA00B9" w:rsidR="000D65CB" w:rsidRPr="000D65CB" w:rsidRDefault="000D65CB" w:rsidP="000D65CB">
      <w:pPr>
        <w:pStyle w:val="ListParagraph"/>
        <w:numPr>
          <w:ilvl w:val="0"/>
          <w:numId w:val="43"/>
        </w:numPr>
        <w:tabs>
          <w:tab w:val="left" w:pos="6233"/>
        </w:tabs>
        <w:rPr>
          <w:rFonts w:ascii="Tahoma" w:eastAsia="Times New Roman" w:hAnsi="Tahoma" w:cs="Times New Roman"/>
        </w:rPr>
      </w:pPr>
      <w:r>
        <w:rPr>
          <w:rFonts w:ascii="Tahoma" w:eastAsia="Times New Roman" w:hAnsi="Tahoma" w:cs="Times New Roman"/>
        </w:rPr>
        <w:t>SMP’s regional distortions worsen regional divisions.</w:t>
      </w:r>
    </w:p>
    <w:sectPr w:rsidR="000D65CB" w:rsidRPr="000D65CB" w:rsidSect="001F29CB">
      <w:footerReference w:type="even" r:id="rId20"/>
      <w:footerReference w:type="default" r:id="rId2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70C7E9" w14:textId="77777777" w:rsidR="00855298" w:rsidRDefault="00855298" w:rsidP="00855298">
      <w:r>
        <w:separator/>
      </w:r>
    </w:p>
  </w:endnote>
  <w:endnote w:type="continuationSeparator" w:id="0">
    <w:p w14:paraId="7EB93C5B" w14:textId="77777777" w:rsidR="00855298" w:rsidRDefault="00855298" w:rsidP="00855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1F6E34" w14:textId="77777777" w:rsidR="00855298" w:rsidRDefault="00855298" w:rsidP="009550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F18245" w14:textId="77777777" w:rsidR="00855298" w:rsidRDefault="00855298" w:rsidP="008552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55B0F" w14:textId="77777777" w:rsidR="00855298" w:rsidRDefault="00855298" w:rsidP="009550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F9EF838" w14:textId="77777777" w:rsidR="00855298" w:rsidRDefault="00855298" w:rsidP="0085529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FCD434" w14:textId="77777777" w:rsidR="00855298" w:rsidRDefault="00855298" w:rsidP="00855298">
      <w:r>
        <w:separator/>
      </w:r>
    </w:p>
  </w:footnote>
  <w:footnote w:type="continuationSeparator" w:id="0">
    <w:p w14:paraId="14E58635" w14:textId="77777777" w:rsidR="00855298" w:rsidRDefault="00855298" w:rsidP="0085529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3EEB"/>
    <w:multiLevelType w:val="hybridMultilevel"/>
    <w:tmpl w:val="FCFE35C4"/>
    <w:lvl w:ilvl="0" w:tplc="F2DEB6C0">
      <w:start w:val="1"/>
      <w:numFmt w:val="bullet"/>
      <w:lvlText w:val="–"/>
      <w:lvlJc w:val="left"/>
      <w:pPr>
        <w:ind w:left="1080" w:hanging="360"/>
      </w:pPr>
      <w:rPr>
        <w:rFonts w:ascii="Verdana" w:hAnsi="Verdana"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CA1828"/>
    <w:multiLevelType w:val="hybridMultilevel"/>
    <w:tmpl w:val="ED6019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17F82"/>
    <w:multiLevelType w:val="hybridMultilevel"/>
    <w:tmpl w:val="EC145F82"/>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FA5418"/>
    <w:multiLevelType w:val="hybridMultilevel"/>
    <w:tmpl w:val="0994DA32"/>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C01E0"/>
    <w:multiLevelType w:val="hybridMultilevel"/>
    <w:tmpl w:val="5B8C932A"/>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54231F"/>
    <w:multiLevelType w:val="hybridMultilevel"/>
    <w:tmpl w:val="3474918A"/>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A420D2"/>
    <w:multiLevelType w:val="hybridMultilevel"/>
    <w:tmpl w:val="064851EE"/>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9D57CD"/>
    <w:multiLevelType w:val="hybridMultilevel"/>
    <w:tmpl w:val="5308C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A646E6"/>
    <w:multiLevelType w:val="hybridMultilevel"/>
    <w:tmpl w:val="57A00CBC"/>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F927DE"/>
    <w:multiLevelType w:val="hybridMultilevel"/>
    <w:tmpl w:val="D53CECA0"/>
    <w:lvl w:ilvl="0" w:tplc="4A480286">
      <w:start w:val="1"/>
      <w:numFmt w:val="bullet"/>
      <w:lvlText w:val="–"/>
      <w:lvlJc w:val="left"/>
      <w:pPr>
        <w:ind w:left="720" w:hanging="360"/>
      </w:pPr>
      <w:rPr>
        <w:rFonts w:ascii="Verdana" w:hAnsi="Verdana"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C6DC7"/>
    <w:multiLevelType w:val="hybridMultilevel"/>
    <w:tmpl w:val="4F1653A4"/>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8F4C8B"/>
    <w:multiLevelType w:val="hybridMultilevel"/>
    <w:tmpl w:val="54467E22"/>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5F02A4"/>
    <w:multiLevelType w:val="hybridMultilevel"/>
    <w:tmpl w:val="F4C82792"/>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4E2B9D"/>
    <w:multiLevelType w:val="hybridMultilevel"/>
    <w:tmpl w:val="B830BC40"/>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087F05"/>
    <w:multiLevelType w:val="hybridMultilevel"/>
    <w:tmpl w:val="8B4C5A28"/>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5B08D5"/>
    <w:multiLevelType w:val="hybridMultilevel"/>
    <w:tmpl w:val="3B06BC3C"/>
    <w:lvl w:ilvl="0" w:tplc="BC6E60FC">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D25877"/>
    <w:multiLevelType w:val="hybridMultilevel"/>
    <w:tmpl w:val="1BD8A3D4"/>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0B57BC"/>
    <w:multiLevelType w:val="hybridMultilevel"/>
    <w:tmpl w:val="36A4ABE2"/>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746490"/>
    <w:multiLevelType w:val="hybridMultilevel"/>
    <w:tmpl w:val="7E74CCAE"/>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517C8C"/>
    <w:multiLevelType w:val="hybridMultilevel"/>
    <w:tmpl w:val="9E6E5454"/>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10269"/>
    <w:multiLevelType w:val="hybridMultilevel"/>
    <w:tmpl w:val="3CA25DD6"/>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A51C99"/>
    <w:multiLevelType w:val="hybridMultilevel"/>
    <w:tmpl w:val="C52E12EC"/>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422EA8"/>
    <w:multiLevelType w:val="hybridMultilevel"/>
    <w:tmpl w:val="3B50D0C0"/>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0D5BF6"/>
    <w:multiLevelType w:val="hybridMultilevel"/>
    <w:tmpl w:val="79728CFC"/>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D3445C"/>
    <w:multiLevelType w:val="hybridMultilevel"/>
    <w:tmpl w:val="A68605CC"/>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3756B5"/>
    <w:multiLevelType w:val="hybridMultilevel"/>
    <w:tmpl w:val="65AE6546"/>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213A48"/>
    <w:multiLevelType w:val="hybridMultilevel"/>
    <w:tmpl w:val="78AE1F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56123"/>
    <w:multiLevelType w:val="hybridMultilevel"/>
    <w:tmpl w:val="8AD22D0A"/>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754373"/>
    <w:multiLevelType w:val="hybridMultilevel"/>
    <w:tmpl w:val="B72206C8"/>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473314"/>
    <w:multiLevelType w:val="hybridMultilevel"/>
    <w:tmpl w:val="76BC89FC"/>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53747C"/>
    <w:multiLevelType w:val="hybridMultilevel"/>
    <w:tmpl w:val="9E70B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877419"/>
    <w:multiLevelType w:val="hybridMultilevel"/>
    <w:tmpl w:val="26C2699E"/>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EB2297"/>
    <w:multiLevelType w:val="hybridMultilevel"/>
    <w:tmpl w:val="8CB0A338"/>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031E00"/>
    <w:multiLevelType w:val="hybridMultilevel"/>
    <w:tmpl w:val="87D43C7E"/>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EB0556"/>
    <w:multiLevelType w:val="hybridMultilevel"/>
    <w:tmpl w:val="F814D68E"/>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4F60C4"/>
    <w:multiLevelType w:val="hybridMultilevel"/>
    <w:tmpl w:val="F6A01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794196"/>
    <w:multiLevelType w:val="hybridMultilevel"/>
    <w:tmpl w:val="8C369618"/>
    <w:lvl w:ilvl="0" w:tplc="BC6E60FC">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E46626"/>
    <w:multiLevelType w:val="hybridMultilevel"/>
    <w:tmpl w:val="AC1E76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AC919A7"/>
    <w:multiLevelType w:val="hybridMultilevel"/>
    <w:tmpl w:val="A3546DF4"/>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B3BCA"/>
    <w:multiLevelType w:val="hybridMultilevel"/>
    <w:tmpl w:val="CA164EA2"/>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141D91"/>
    <w:multiLevelType w:val="hybridMultilevel"/>
    <w:tmpl w:val="FA40291A"/>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CF69FB"/>
    <w:multiLevelType w:val="hybridMultilevel"/>
    <w:tmpl w:val="C2802C8E"/>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E25EF3"/>
    <w:multiLevelType w:val="hybridMultilevel"/>
    <w:tmpl w:val="AEB49DB0"/>
    <w:lvl w:ilvl="0" w:tplc="F2DEB6C0">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E601565"/>
    <w:multiLevelType w:val="hybridMultilevel"/>
    <w:tmpl w:val="E58E2C06"/>
    <w:lvl w:ilvl="0" w:tplc="F2DEB6C0">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766FAD"/>
    <w:multiLevelType w:val="hybridMultilevel"/>
    <w:tmpl w:val="962E09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4503C6"/>
    <w:multiLevelType w:val="hybridMultilevel"/>
    <w:tmpl w:val="A9941D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7"/>
  </w:num>
  <w:num w:numId="3">
    <w:abstractNumId w:val="14"/>
  </w:num>
  <w:num w:numId="4">
    <w:abstractNumId w:val="45"/>
  </w:num>
  <w:num w:numId="5">
    <w:abstractNumId w:val="5"/>
  </w:num>
  <w:num w:numId="6">
    <w:abstractNumId w:val="13"/>
  </w:num>
  <w:num w:numId="7">
    <w:abstractNumId w:val="39"/>
  </w:num>
  <w:num w:numId="8">
    <w:abstractNumId w:val="9"/>
  </w:num>
  <w:num w:numId="9">
    <w:abstractNumId w:val="10"/>
  </w:num>
  <w:num w:numId="10">
    <w:abstractNumId w:val="1"/>
  </w:num>
  <w:num w:numId="11">
    <w:abstractNumId w:val="43"/>
  </w:num>
  <w:num w:numId="12">
    <w:abstractNumId w:val="38"/>
  </w:num>
  <w:num w:numId="13">
    <w:abstractNumId w:val="30"/>
  </w:num>
  <w:num w:numId="14">
    <w:abstractNumId w:val="41"/>
  </w:num>
  <w:num w:numId="15">
    <w:abstractNumId w:val="12"/>
  </w:num>
  <w:num w:numId="16">
    <w:abstractNumId w:val="44"/>
  </w:num>
  <w:num w:numId="17">
    <w:abstractNumId w:val="4"/>
  </w:num>
  <w:num w:numId="18">
    <w:abstractNumId w:val="35"/>
  </w:num>
  <w:num w:numId="19">
    <w:abstractNumId w:val="19"/>
  </w:num>
  <w:num w:numId="20">
    <w:abstractNumId w:val="18"/>
  </w:num>
  <w:num w:numId="21">
    <w:abstractNumId w:val="42"/>
  </w:num>
  <w:num w:numId="22">
    <w:abstractNumId w:val="2"/>
  </w:num>
  <w:num w:numId="23">
    <w:abstractNumId w:val="15"/>
  </w:num>
  <w:num w:numId="24">
    <w:abstractNumId w:val="32"/>
  </w:num>
  <w:num w:numId="25">
    <w:abstractNumId w:val="40"/>
  </w:num>
  <w:num w:numId="26">
    <w:abstractNumId w:val="3"/>
  </w:num>
  <w:num w:numId="27">
    <w:abstractNumId w:val="0"/>
  </w:num>
  <w:num w:numId="28">
    <w:abstractNumId w:val="28"/>
  </w:num>
  <w:num w:numId="29">
    <w:abstractNumId w:val="33"/>
  </w:num>
  <w:num w:numId="30">
    <w:abstractNumId w:val="36"/>
  </w:num>
  <w:num w:numId="31">
    <w:abstractNumId w:val="20"/>
  </w:num>
  <w:num w:numId="32">
    <w:abstractNumId w:val="6"/>
  </w:num>
  <w:num w:numId="33">
    <w:abstractNumId w:val="26"/>
  </w:num>
  <w:num w:numId="34">
    <w:abstractNumId w:val="23"/>
  </w:num>
  <w:num w:numId="35">
    <w:abstractNumId w:val="16"/>
  </w:num>
  <w:num w:numId="36">
    <w:abstractNumId w:val="31"/>
  </w:num>
  <w:num w:numId="37">
    <w:abstractNumId w:val="8"/>
  </w:num>
  <w:num w:numId="38">
    <w:abstractNumId w:val="17"/>
  </w:num>
  <w:num w:numId="39">
    <w:abstractNumId w:val="24"/>
  </w:num>
  <w:num w:numId="40">
    <w:abstractNumId w:val="34"/>
  </w:num>
  <w:num w:numId="41">
    <w:abstractNumId w:val="11"/>
  </w:num>
  <w:num w:numId="42">
    <w:abstractNumId w:val="21"/>
  </w:num>
  <w:num w:numId="43">
    <w:abstractNumId w:val="37"/>
  </w:num>
  <w:num w:numId="44">
    <w:abstractNumId w:val="25"/>
  </w:num>
  <w:num w:numId="45">
    <w:abstractNumId w:val="22"/>
  </w:num>
  <w:num w:numId="46">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9CB"/>
    <w:rsid w:val="000D65CB"/>
    <w:rsid w:val="001F29CB"/>
    <w:rsid w:val="0022644C"/>
    <w:rsid w:val="00226DDF"/>
    <w:rsid w:val="002369F8"/>
    <w:rsid w:val="00273BB5"/>
    <w:rsid w:val="00322788"/>
    <w:rsid w:val="0045479C"/>
    <w:rsid w:val="00550917"/>
    <w:rsid w:val="006B52DB"/>
    <w:rsid w:val="0075128D"/>
    <w:rsid w:val="007A002B"/>
    <w:rsid w:val="00843EA4"/>
    <w:rsid w:val="00855298"/>
    <w:rsid w:val="008D3FF9"/>
    <w:rsid w:val="008D4743"/>
    <w:rsid w:val="00954C24"/>
    <w:rsid w:val="00A50EF3"/>
    <w:rsid w:val="00AC2958"/>
    <w:rsid w:val="00BA6B90"/>
    <w:rsid w:val="00DD5B36"/>
    <w:rsid w:val="00EE3B19"/>
    <w:rsid w:val="00FC32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03A0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9CB"/>
    <w:pPr>
      <w:ind w:left="720"/>
      <w:contextualSpacing/>
    </w:pPr>
  </w:style>
  <w:style w:type="paragraph" w:styleId="BalloonText">
    <w:name w:val="Balloon Text"/>
    <w:basedOn w:val="Normal"/>
    <w:link w:val="BalloonTextChar"/>
    <w:uiPriority w:val="99"/>
    <w:semiHidden/>
    <w:unhideWhenUsed/>
    <w:rsid w:val="00843E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3EA4"/>
    <w:rPr>
      <w:rFonts w:ascii="Lucida Grande" w:hAnsi="Lucida Grande" w:cs="Lucida Grande"/>
      <w:sz w:val="18"/>
      <w:szCs w:val="18"/>
    </w:rPr>
  </w:style>
  <w:style w:type="character" w:customStyle="1" w:styleId="apple-converted-space">
    <w:name w:val="apple-converted-space"/>
    <w:basedOn w:val="DefaultParagraphFont"/>
    <w:rsid w:val="00226DDF"/>
  </w:style>
  <w:style w:type="table" w:styleId="TableGrid">
    <w:name w:val="Table Grid"/>
    <w:basedOn w:val="TableNormal"/>
    <w:uiPriority w:val="59"/>
    <w:rsid w:val="00226D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Grid-Accent4">
    <w:name w:val="Colorful Grid Accent 4"/>
    <w:basedOn w:val="TableNormal"/>
    <w:uiPriority w:val="73"/>
    <w:rsid w:val="00550917"/>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ghtShading-Accent4">
    <w:name w:val="Light Shading Accent 4"/>
    <w:basedOn w:val="TableNormal"/>
    <w:uiPriority w:val="60"/>
    <w:rsid w:val="00550917"/>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Shading-Accent4">
    <w:name w:val="Colorful Shading Accent 4"/>
    <w:basedOn w:val="TableNormal"/>
    <w:uiPriority w:val="71"/>
    <w:rsid w:val="00550917"/>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List-Accent3">
    <w:name w:val="Colorful List Accent 3"/>
    <w:basedOn w:val="TableNormal"/>
    <w:uiPriority w:val="72"/>
    <w:rsid w:val="0055091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List1-Accent4">
    <w:name w:val="Medium List 1 Accent 4"/>
    <w:basedOn w:val="TableNormal"/>
    <w:uiPriority w:val="65"/>
    <w:rsid w:val="00550917"/>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Shading2-Accent4">
    <w:name w:val="Medium Shading 2 Accent 4"/>
    <w:basedOn w:val="TableNormal"/>
    <w:uiPriority w:val="64"/>
    <w:rsid w:val="007A002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4">
    <w:name w:val="Light List Accent 4"/>
    <w:basedOn w:val="TableNormal"/>
    <w:uiPriority w:val="61"/>
    <w:rsid w:val="007A002B"/>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4">
    <w:name w:val="Medium Shading 1 Accent 4"/>
    <w:basedOn w:val="TableNormal"/>
    <w:uiPriority w:val="63"/>
    <w:rsid w:val="007A002B"/>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arkList-Accent4">
    <w:name w:val="Dark List Accent 4"/>
    <w:basedOn w:val="TableNormal"/>
    <w:uiPriority w:val="70"/>
    <w:rsid w:val="007A002B"/>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character" w:styleId="PlaceholderText">
    <w:name w:val="Placeholder Text"/>
    <w:basedOn w:val="DefaultParagraphFont"/>
    <w:uiPriority w:val="99"/>
    <w:semiHidden/>
    <w:rsid w:val="00DD5B36"/>
    <w:rPr>
      <w:color w:val="808080"/>
    </w:rPr>
  </w:style>
  <w:style w:type="paragraph" w:styleId="FootnoteText">
    <w:name w:val="footnote text"/>
    <w:basedOn w:val="Normal"/>
    <w:link w:val="FootnoteTextChar"/>
    <w:uiPriority w:val="99"/>
    <w:unhideWhenUsed/>
    <w:rsid w:val="00855298"/>
  </w:style>
  <w:style w:type="character" w:customStyle="1" w:styleId="FootnoteTextChar">
    <w:name w:val="Footnote Text Char"/>
    <w:basedOn w:val="DefaultParagraphFont"/>
    <w:link w:val="FootnoteText"/>
    <w:uiPriority w:val="99"/>
    <w:rsid w:val="00855298"/>
  </w:style>
  <w:style w:type="character" w:styleId="FootnoteReference">
    <w:name w:val="footnote reference"/>
    <w:basedOn w:val="DefaultParagraphFont"/>
    <w:uiPriority w:val="99"/>
    <w:unhideWhenUsed/>
    <w:rsid w:val="00855298"/>
    <w:rPr>
      <w:vertAlign w:val="superscript"/>
    </w:rPr>
  </w:style>
  <w:style w:type="paragraph" w:styleId="Footer">
    <w:name w:val="footer"/>
    <w:basedOn w:val="Normal"/>
    <w:link w:val="FooterChar"/>
    <w:uiPriority w:val="99"/>
    <w:unhideWhenUsed/>
    <w:rsid w:val="00855298"/>
    <w:pPr>
      <w:tabs>
        <w:tab w:val="center" w:pos="4320"/>
        <w:tab w:val="right" w:pos="8640"/>
      </w:tabs>
    </w:pPr>
  </w:style>
  <w:style w:type="character" w:customStyle="1" w:styleId="FooterChar">
    <w:name w:val="Footer Char"/>
    <w:basedOn w:val="DefaultParagraphFont"/>
    <w:link w:val="Footer"/>
    <w:uiPriority w:val="99"/>
    <w:rsid w:val="00855298"/>
  </w:style>
  <w:style w:type="character" w:styleId="PageNumber">
    <w:name w:val="page number"/>
    <w:basedOn w:val="DefaultParagraphFont"/>
    <w:uiPriority w:val="99"/>
    <w:semiHidden/>
    <w:unhideWhenUsed/>
    <w:rsid w:val="0085529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9CB"/>
    <w:pPr>
      <w:ind w:left="720"/>
      <w:contextualSpacing/>
    </w:pPr>
  </w:style>
  <w:style w:type="paragraph" w:styleId="BalloonText">
    <w:name w:val="Balloon Text"/>
    <w:basedOn w:val="Normal"/>
    <w:link w:val="BalloonTextChar"/>
    <w:uiPriority w:val="99"/>
    <w:semiHidden/>
    <w:unhideWhenUsed/>
    <w:rsid w:val="00843E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3EA4"/>
    <w:rPr>
      <w:rFonts w:ascii="Lucida Grande" w:hAnsi="Lucida Grande" w:cs="Lucida Grande"/>
      <w:sz w:val="18"/>
      <w:szCs w:val="18"/>
    </w:rPr>
  </w:style>
  <w:style w:type="character" w:customStyle="1" w:styleId="apple-converted-space">
    <w:name w:val="apple-converted-space"/>
    <w:basedOn w:val="DefaultParagraphFont"/>
    <w:rsid w:val="00226DDF"/>
  </w:style>
  <w:style w:type="table" w:styleId="TableGrid">
    <w:name w:val="Table Grid"/>
    <w:basedOn w:val="TableNormal"/>
    <w:uiPriority w:val="59"/>
    <w:rsid w:val="00226D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olorfulGrid-Accent4">
    <w:name w:val="Colorful Grid Accent 4"/>
    <w:basedOn w:val="TableNormal"/>
    <w:uiPriority w:val="73"/>
    <w:rsid w:val="00550917"/>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ghtShading-Accent4">
    <w:name w:val="Light Shading Accent 4"/>
    <w:basedOn w:val="TableNormal"/>
    <w:uiPriority w:val="60"/>
    <w:rsid w:val="00550917"/>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Shading-Accent4">
    <w:name w:val="Colorful Shading Accent 4"/>
    <w:basedOn w:val="TableNormal"/>
    <w:uiPriority w:val="71"/>
    <w:rsid w:val="00550917"/>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List-Accent3">
    <w:name w:val="Colorful List Accent 3"/>
    <w:basedOn w:val="TableNormal"/>
    <w:uiPriority w:val="72"/>
    <w:rsid w:val="00550917"/>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List1-Accent4">
    <w:name w:val="Medium List 1 Accent 4"/>
    <w:basedOn w:val="TableNormal"/>
    <w:uiPriority w:val="65"/>
    <w:rsid w:val="00550917"/>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Shading2-Accent4">
    <w:name w:val="Medium Shading 2 Accent 4"/>
    <w:basedOn w:val="TableNormal"/>
    <w:uiPriority w:val="64"/>
    <w:rsid w:val="007A002B"/>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4">
    <w:name w:val="Light List Accent 4"/>
    <w:basedOn w:val="TableNormal"/>
    <w:uiPriority w:val="61"/>
    <w:rsid w:val="007A002B"/>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MediumShading1-Accent4">
    <w:name w:val="Medium Shading 1 Accent 4"/>
    <w:basedOn w:val="TableNormal"/>
    <w:uiPriority w:val="63"/>
    <w:rsid w:val="007A002B"/>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arkList-Accent4">
    <w:name w:val="Dark List Accent 4"/>
    <w:basedOn w:val="TableNormal"/>
    <w:uiPriority w:val="70"/>
    <w:rsid w:val="007A002B"/>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character" w:styleId="PlaceholderText">
    <w:name w:val="Placeholder Text"/>
    <w:basedOn w:val="DefaultParagraphFont"/>
    <w:uiPriority w:val="99"/>
    <w:semiHidden/>
    <w:rsid w:val="00DD5B36"/>
    <w:rPr>
      <w:color w:val="808080"/>
    </w:rPr>
  </w:style>
  <w:style w:type="paragraph" w:styleId="FootnoteText">
    <w:name w:val="footnote text"/>
    <w:basedOn w:val="Normal"/>
    <w:link w:val="FootnoteTextChar"/>
    <w:uiPriority w:val="99"/>
    <w:unhideWhenUsed/>
    <w:rsid w:val="00855298"/>
  </w:style>
  <w:style w:type="character" w:customStyle="1" w:styleId="FootnoteTextChar">
    <w:name w:val="Footnote Text Char"/>
    <w:basedOn w:val="DefaultParagraphFont"/>
    <w:link w:val="FootnoteText"/>
    <w:uiPriority w:val="99"/>
    <w:rsid w:val="00855298"/>
  </w:style>
  <w:style w:type="character" w:styleId="FootnoteReference">
    <w:name w:val="footnote reference"/>
    <w:basedOn w:val="DefaultParagraphFont"/>
    <w:uiPriority w:val="99"/>
    <w:unhideWhenUsed/>
    <w:rsid w:val="00855298"/>
    <w:rPr>
      <w:vertAlign w:val="superscript"/>
    </w:rPr>
  </w:style>
  <w:style w:type="paragraph" w:styleId="Footer">
    <w:name w:val="footer"/>
    <w:basedOn w:val="Normal"/>
    <w:link w:val="FooterChar"/>
    <w:uiPriority w:val="99"/>
    <w:unhideWhenUsed/>
    <w:rsid w:val="00855298"/>
    <w:pPr>
      <w:tabs>
        <w:tab w:val="center" w:pos="4320"/>
        <w:tab w:val="right" w:pos="8640"/>
      </w:tabs>
    </w:pPr>
  </w:style>
  <w:style w:type="character" w:customStyle="1" w:styleId="FooterChar">
    <w:name w:val="Footer Char"/>
    <w:basedOn w:val="DefaultParagraphFont"/>
    <w:link w:val="Footer"/>
    <w:uiPriority w:val="99"/>
    <w:rsid w:val="00855298"/>
  </w:style>
  <w:style w:type="character" w:styleId="PageNumber">
    <w:name w:val="page number"/>
    <w:basedOn w:val="DefaultParagraphFont"/>
    <w:uiPriority w:val="99"/>
    <w:semiHidden/>
    <w:unhideWhenUsed/>
    <w:rsid w:val="00855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631177">
      <w:bodyDiv w:val="1"/>
      <w:marLeft w:val="0"/>
      <w:marRight w:val="0"/>
      <w:marTop w:val="0"/>
      <w:marBottom w:val="0"/>
      <w:divBdr>
        <w:top w:val="none" w:sz="0" w:space="0" w:color="auto"/>
        <w:left w:val="none" w:sz="0" w:space="0" w:color="auto"/>
        <w:bottom w:val="none" w:sz="0" w:space="0" w:color="auto"/>
        <w:right w:val="none" w:sz="0" w:space="0" w:color="auto"/>
      </w:divBdr>
    </w:div>
    <w:div w:id="10318034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diagramData" Target="diagrams/data2.xml"/><Relationship Id="rId16" Type="http://schemas.openxmlformats.org/officeDocument/2006/relationships/diagramLayout" Target="diagrams/layout2.xml"/><Relationship Id="rId17" Type="http://schemas.openxmlformats.org/officeDocument/2006/relationships/diagramQuickStyle" Target="diagrams/quickStyle2.xml"/><Relationship Id="rId18" Type="http://schemas.openxmlformats.org/officeDocument/2006/relationships/diagramColors" Target="diagrams/colors2.xml"/><Relationship Id="rId19" Type="http://schemas.microsoft.com/office/2007/relationships/diagramDrawing" Target="diagrams/drawing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B504C4-6575-F84C-BB28-8D9DE5494379}" type="doc">
      <dgm:prSet loTypeId="urn:microsoft.com/office/officeart/2005/8/layout/process2" loCatId="" qsTypeId="urn:microsoft.com/office/officeart/2005/8/quickstyle/simple3" qsCatId="simple" csTypeId="urn:microsoft.com/office/officeart/2005/8/colors/colorful3" csCatId="colorful" phldr="1"/>
      <dgm:spPr/>
      <dgm:t>
        <a:bodyPr/>
        <a:lstStyle/>
        <a:p>
          <a:endParaRPr lang="en-US"/>
        </a:p>
      </dgm:t>
    </dgm:pt>
    <dgm:pt modelId="{16EC6EC2-D5CF-C54D-81D4-718735B6D401}">
      <dgm:prSet phldrT="[Text]"/>
      <dgm:spPr/>
      <dgm:t>
        <a:bodyPr/>
        <a:lstStyle/>
        <a:p>
          <a:r>
            <a:rPr lang="en-US"/>
            <a:t>Queen</a:t>
          </a:r>
        </a:p>
      </dgm:t>
    </dgm:pt>
    <dgm:pt modelId="{08819002-FB81-144E-B62C-FF29543C3D4B}" type="parTrans" cxnId="{AFCC9B57-958F-484F-8ED3-7464DB8E000B}">
      <dgm:prSet/>
      <dgm:spPr/>
      <dgm:t>
        <a:bodyPr/>
        <a:lstStyle/>
        <a:p>
          <a:endParaRPr lang="en-US"/>
        </a:p>
      </dgm:t>
    </dgm:pt>
    <dgm:pt modelId="{E064ABDE-7E37-5748-AD27-68512BAFD77E}" type="sibTrans" cxnId="{AFCC9B57-958F-484F-8ED3-7464DB8E000B}">
      <dgm:prSet/>
      <dgm:spPr/>
      <dgm:t>
        <a:bodyPr/>
        <a:lstStyle/>
        <a:p>
          <a:endParaRPr lang="en-US"/>
        </a:p>
      </dgm:t>
    </dgm:pt>
    <dgm:pt modelId="{93717D30-99BE-7D4F-9518-7015C3C2A5CE}">
      <dgm:prSet phldrT="[Text]"/>
      <dgm:spPr/>
      <dgm:t>
        <a:bodyPr/>
        <a:lstStyle/>
        <a:p>
          <a:r>
            <a:rPr lang="en-US"/>
            <a:t>represented in canada by the governor general</a:t>
          </a:r>
        </a:p>
      </dgm:t>
    </dgm:pt>
    <dgm:pt modelId="{6690C6F0-57DF-E244-8237-F3AF18AE18DA}" type="parTrans" cxnId="{41507941-8412-BE43-97FE-C3D912968A6F}">
      <dgm:prSet/>
      <dgm:spPr/>
      <dgm:t>
        <a:bodyPr/>
        <a:lstStyle/>
        <a:p>
          <a:endParaRPr lang="en-US"/>
        </a:p>
      </dgm:t>
    </dgm:pt>
    <dgm:pt modelId="{95CD49AC-A333-C94D-BC0A-3CD68CABB5E8}" type="sibTrans" cxnId="{41507941-8412-BE43-97FE-C3D912968A6F}">
      <dgm:prSet/>
      <dgm:spPr/>
      <dgm:t>
        <a:bodyPr/>
        <a:lstStyle/>
        <a:p>
          <a:endParaRPr lang="en-US"/>
        </a:p>
      </dgm:t>
    </dgm:pt>
    <dgm:pt modelId="{4801DF22-7B8C-0D47-A730-BC5C31506137}">
      <dgm:prSet phldrT="[Text]"/>
      <dgm:spPr/>
      <dgm:t>
        <a:bodyPr/>
        <a:lstStyle/>
        <a:p>
          <a:r>
            <a:rPr lang="en-US"/>
            <a:t>Senate</a:t>
          </a:r>
        </a:p>
      </dgm:t>
    </dgm:pt>
    <dgm:pt modelId="{BFC84099-8599-2F43-BD7F-85C24EC1499A}" type="parTrans" cxnId="{34F37C00-30F0-F742-83FD-FC7B1FD76D91}">
      <dgm:prSet/>
      <dgm:spPr/>
      <dgm:t>
        <a:bodyPr/>
        <a:lstStyle/>
        <a:p>
          <a:endParaRPr lang="en-US"/>
        </a:p>
      </dgm:t>
    </dgm:pt>
    <dgm:pt modelId="{D72EEBB7-66B2-644F-9DDB-37F7F907006B}" type="sibTrans" cxnId="{34F37C00-30F0-F742-83FD-FC7B1FD76D91}">
      <dgm:prSet/>
      <dgm:spPr/>
      <dgm:t>
        <a:bodyPr/>
        <a:lstStyle/>
        <a:p>
          <a:endParaRPr lang="en-US"/>
        </a:p>
      </dgm:t>
    </dgm:pt>
    <dgm:pt modelId="{9FCF7304-4887-5143-BF06-943CD2F34EB9}">
      <dgm:prSet phldrT="[Text]"/>
      <dgm:spPr/>
      <dgm:t>
        <a:bodyPr/>
        <a:lstStyle/>
        <a:p>
          <a:r>
            <a:rPr lang="en-US"/>
            <a:t>named on the recommendation of the Prime Minister</a:t>
          </a:r>
        </a:p>
      </dgm:t>
    </dgm:pt>
    <dgm:pt modelId="{943468BF-1CE3-BB49-B99E-3E87A5735583}" type="parTrans" cxnId="{D7441D52-600C-424D-9B27-44962EDD6B40}">
      <dgm:prSet/>
      <dgm:spPr/>
      <dgm:t>
        <a:bodyPr/>
        <a:lstStyle/>
        <a:p>
          <a:endParaRPr lang="en-US"/>
        </a:p>
      </dgm:t>
    </dgm:pt>
    <dgm:pt modelId="{193016E3-C6DE-F942-B220-0907AE71D550}" type="sibTrans" cxnId="{D7441D52-600C-424D-9B27-44962EDD6B40}">
      <dgm:prSet/>
      <dgm:spPr/>
      <dgm:t>
        <a:bodyPr/>
        <a:lstStyle/>
        <a:p>
          <a:endParaRPr lang="en-US"/>
        </a:p>
      </dgm:t>
    </dgm:pt>
    <dgm:pt modelId="{9C222CD4-48BC-A449-94C3-83777024A510}">
      <dgm:prSet phldrT="[Text]"/>
      <dgm:spPr/>
      <dgm:t>
        <a:bodyPr/>
        <a:lstStyle/>
        <a:p>
          <a:r>
            <a:rPr lang="en-US"/>
            <a:t>House of Commons</a:t>
          </a:r>
        </a:p>
      </dgm:t>
    </dgm:pt>
    <dgm:pt modelId="{F45DCF43-180A-164B-BAE6-1C838CA7F696}" type="parTrans" cxnId="{7528FC54-CC22-6D40-AAF2-15FC9AA62D76}">
      <dgm:prSet/>
      <dgm:spPr/>
      <dgm:t>
        <a:bodyPr/>
        <a:lstStyle/>
        <a:p>
          <a:endParaRPr lang="en-US"/>
        </a:p>
      </dgm:t>
    </dgm:pt>
    <dgm:pt modelId="{891DA659-03D1-CA4B-BFAF-AAC74CD25F37}" type="sibTrans" cxnId="{7528FC54-CC22-6D40-AAF2-15FC9AA62D76}">
      <dgm:prSet/>
      <dgm:spPr/>
      <dgm:t>
        <a:bodyPr/>
        <a:lstStyle/>
        <a:p>
          <a:endParaRPr lang="en-US"/>
        </a:p>
      </dgm:t>
    </dgm:pt>
    <dgm:pt modelId="{692B6DB5-74D3-814F-973D-030B229F248C}">
      <dgm:prSet phldrT="[Text]"/>
      <dgm:spPr/>
      <dgm:t>
        <a:bodyPr/>
        <a:lstStyle/>
        <a:p>
          <a:r>
            <a:rPr lang="en-US"/>
            <a:t>elected</a:t>
          </a:r>
        </a:p>
      </dgm:t>
    </dgm:pt>
    <dgm:pt modelId="{5498FDEE-BCC6-2948-A822-2AFC355CB4CB}" type="parTrans" cxnId="{AA32DC34-FD48-1145-8E4D-8B3F39082D17}">
      <dgm:prSet/>
      <dgm:spPr/>
      <dgm:t>
        <a:bodyPr/>
        <a:lstStyle/>
        <a:p>
          <a:endParaRPr lang="en-US"/>
        </a:p>
      </dgm:t>
    </dgm:pt>
    <dgm:pt modelId="{400D582E-2BAA-774D-A0D3-2E0CC1963FDD}" type="sibTrans" cxnId="{AA32DC34-FD48-1145-8E4D-8B3F39082D17}">
      <dgm:prSet/>
      <dgm:spPr/>
      <dgm:t>
        <a:bodyPr/>
        <a:lstStyle/>
        <a:p>
          <a:endParaRPr lang="en-US"/>
        </a:p>
      </dgm:t>
    </dgm:pt>
    <dgm:pt modelId="{F87EF586-65D7-8A44-A141-2B7AAB8ED577}" type="pres">
      <dgm:prSet presAssocID="{46B504C4-6575-F84C-BB28-8D9DE5494379}" presName="linearFlow" presStyleCnt="0">
        <dgm:presLayoutVars>
          <dgm:resizeHandles val="exact"/>
        </dgm:presLayoutVars>
      </dgm:prSet>
      <dgm:spPr/>
      <dgm:t>
        <a:bodyPr/>
        <a:lstStyle/>
        <a:p>
          <a:endParaRPr lang="en-US"/>
        </a:p>
      </dgm:t>
    </dgm:pt>
    <dgm:pt modelId="{CCDB633A-5A50-3C40-B711-941EDC7051D9}" type="pres">
      <dgm:prSet presAssocID="{16EC6EC2-D5CF-C54D-81D4-718735B6D401}" presName="node" presStyleLbl="node1" presStyleIdx="0" presStyleCnt="3">
        <dgm:presLayoutVars>
          <dgm:bulletEnabled val="1"/>
        </dgm:presLayoutVars>
      </dgm:prSet>
      <dgm:spPr/>
      <dgm:t>
        <a:bodyPr/>
        <a:lstStyle/>
        <a:p>
          <a:endParaRPr lang="en-US"/>
        </a:p>
      </dgm:t>
    </dgm:pt>
    <dgm:pt modelId="{52AABDD5-8031-AE42-A056-ABB2B346B7EE}" type="pres">
      <dgm:prSet presAssocID="{E064ABDE-7E37-5748-AD27-68512BAFD77E}" presName="sibTrans" presStyleLbl="sibTrans2D1" presStyleIdx="0" presStyleCnt="2"/>
      <dgm:spPr/>
      <dgm:t>
        <a:bodyPr/>
        <a:lstStyle/>
        <a:p>
          <a:endParaRPr lang="en-US"/>
        </a:p>
      </dgm:t>
    </dgm:pt>
    <dgm:pt modelId="{41E1F38D-BAA5-ED40-A6B2-B1A0A5102B15}" type="pres">
      <dgm:prSet presAssocID="{E064ABDE-7E37-5748-AD27-68512BAFD77E}" presName="connectorText" presStyleLbl="sibTrans2D1" presStyleIdx="0" presStyleCnt="2"/>
      <dgm:spPr/>
      <dgm:t>
        <a:bodyPr/>
        <a:lstStyle/>
        <a:p>
          <a:endParaRPr lang="en-US"/>
        </a:p>
      </dgm:t>
    </dgm:pt>
    <dgm:pt modelId="{C7B05E02-24E3-3B4C-9C25-333772335116}" type="pres">
      <dgm:prSet presAssocID="{4801DF22-7B8C-0D47-A730-BC5C31506137}" presName="node" presStyleLbl="node1" presStyleIdx="1" presStyleCnt="3" custLinFactNeighborX="-1759" custLinFactNeighborY="-7317">
        <dgm:presLayoutVars>
          <dgm:bulletEnabled val="1"/>
        </dgm:presLayoutVars>
      </dgm:prSet>
      <dgm:spPr/>
      <dgm:t>
        <a:bodyPr/>
        <a:lstStyle/>
        <a:p>
          <a:endParaRPr lang="en-US"/>
        </a:p>
      </dgm:t>
    </dgm:pt>
    <dgm:pt modelId="{0488BEAE-3631-6448-ACFA-AE4DAAC02DE3}" type="pres">
      <dgm:prSet presAssocID="{D72EEBB7-66B2-644F-9DDB-37F7F907006B}" presName="sibTrans" presStyleLbl="sibTrans2D1" presStyleIdx="1" presStyleCnt="2"/>
      <dgm:spPr/>
      <dgm:t>
        <a:bodyPr/>
        <a:lstStyle/>
        <a:p>
          <a:endParaRPr lang="en-US"/>
        </a:p>
      </dgm:t>
    </dgm:pt>
    <dgm:pt modelId="{81B1489B-2DE4-4247-81D4-2FDC77EDB592}" type="pres">
      <dgm:prSet presAssocID="{D72EEBB7-66B2-644F-9DDB-37F7F907006B}" presName="connectorText" presStyleLbl="sibTrans2D1" presStyleIdx="1" presStyleCnt="2"/>
      <dgm:spPr/>
      <dgm:t>
        <a:bodyPr/>
        <a:lstStyle/>
        <a:p>
          <a:endParaRPr lang="en-US"/>
        </a:p>
      </dgm:t>
    </dgm:pt>
    <dgm:pt modelId="{40981CB5-FF1C-5144-AC31-A05C7E578D5B}" type="pres">
      <dgm:prSet presAssocID="{9C222CD4-48BC-A449-94C3-83777024A510}" presName="node" presStyleLbl="node1" presStyleIdx="2" presStyleCnt="3">
        <dgm:presLayoutVars>
          <dgm:bulletEnabled val="1"/>
        </dgm:presLayoutVars>
      </dgm:prSet>
      <dgm:spPr/>
      <dgm:t>
        <a:bodyPr/>
        <a:lstStyle/>
        <a:p>
          <a:endParaRPr lang="en-US"/>
        </a:p>
      </dgm:t>
    </dgm:pt>
  </dgm:ptLst>
  <dgm:cxnLst>
    <dgm:cxn modelId="{AFCC9B57-958F-484F-8ED3-7464DB8E000B}" srcId="{46B504C4-6575-F84C-BB28-8D9DE5494379}" destId="{16EC6EC2-D5CF-C54D-81D4-718735B6D401}" srcOrd="0" destOrd="0" parTransId="{08819002-FB81-144E-B62C-FF29543C3D4B}" sibTransId="{E064ABDE-7E37-5748-AD27-68512BAFD77E}"/>
    <dgm:cxn modelId="{F03A7087-F1F0-5F49-986F-55A12E6D652A}" type="presOf" srcId="{46B504C4-6575-F84C-BB28-8D9DE5494379}" destId="{F87EF586-65D7-8A44-A141-2B7AAB8ED577}" srcOrd="0" destOrd="0" presId="urn:microsoft.com/office/officeart/2005/8/layout/process2"/>
    <dgm:cxn modelId="{F10A6423-6BB4-654A-8E6C-892544ED99F0}" type="presOf" srcId="{D72EEBB7-66B2-644F-9DDB-37F7F907006B}" destId="{81B1489B-2DE4-4247-81D4-2FDC77EDB592}" srcOrd="1" destOrd="0" presId="urn:microsoft.com/office/officeart/2005/8/layout/process2"/>
    <dgm:cxn modelId="{34F37C00-30F0-F742-83FD-FC7B1FD76D91}" srcId="{46B504C4-6575-F84C-BB28-8D9DE5494379}" destId="{4801DF22-7B8C-0D47-A730-BC5C31506137}" srcOrd="1" destOrd="0" parTransId="{BFC84099-8599-2F43-BD7F-85C24EC1499A}" sibTransId="{D72EEBB7-66B2-644F-9DDB-37F7F907006B}"/>
    <dgm:cxn modelId="{675AF63D-F404-DA4B-8F03-DEFA73F15F67}" type="presOf" srcId="{4801DF22-7B8C-0D47-A730-BC5C31506137}" destId="{C7B05E02-24E3-3B4C-9C25-333772335116}" srcOrd="0" destOrd="0" presId="urn:microsoft.com/office/officeart/2005/8/layout/process2"/>
    <dgm:cxn modelId="{E39913D1-4BB1-5146-98CE-F5CB9354D714}" type="presOf" srcId="{93717D30-99BE-7D4F-9518-7015C3C2A5CE}" destId="{CCDB633A-5A50-3C40-B711-941EDC7051D9}" srcOrd="0" destOrd="1" presId="urn:microsoft.com/office/officeart/2005/8/layout/process2"/>
    <dgm:cxn modelId="{8F7F0A5F-0A8C-E449-9B3C-F99359210DA1}" type="presOf" srcId="{16EC6EC2-D5CF-C54D-81D4-718735B6D401}" destId="{CCDB633A-5A50-3C40-B711-941EDC7051D9}" srcOrd="0" destOrd="0" presId="urn:microsoft.com/office/officeart/2005/8/layout/process2"/>
    <dgm:cxn modelId="{D7441D52-600C-424D-9B27-44962EDD6B40}" srcId="{4801DF22-7B8C-0D47-A730-BC5C31506137}" destId="{9FCF7304-4887-5143-BF06-943CD2F34EB9}" srcOrd="0" destOrd="0" parTransId="{943468BF-1CE3-BB49-B99E-3E87A5735583}" sibTransId="{193016E3-C6DE-F942-B220-0907AE71D550}"/>
    <dgm:cxn modelId="{72C7194D-0EBF-A64F-8FE5-7507595648EF}" type="presOf" srcId="{9FCF7304-4887-5143-BF06-943CD2F34EB9}" destId="{C7B05E02-24E3-3B4C-9C25-333772335116}" srcOrd="0" destOrd="1" presId="urn:microsoft.com/office/officeart/2005/8/layout/process2"/>
    <dgm:cxn modelId="{0C36F68E-240D-4F48-A151-15FE3BDC4BD0}" type="presOf" srcId="{692B6DB5-74D3-814F-973D-030B229F248C}" destId="{40981CB5-FF1C-5144-AC31-A05C7E578D5B}" srcOrd="0" destOrd="1" presId="urn:microsoft.com/office/officeart/2005/8/layout/process2"/>
    <dgm:cxn modelId="{958488E4-C911-8C48-B770-B738A0016DA1}" type="presOf" srcId="{E064ABDE-7E37-5748-AD27-68512BAFD77E}" destId="{41E1F38D-BAA5-ED40-A6B2-B1A0A5102B15}" srcOrd="1" destOrd="0" presId="urn:microsoft.com/office/officeart/2005/8/layout/process2"/>
    <dgm:cxn modelId="{7528FC54-CC22-6D40-AAF2-15FC9AA62D76}" srcId="{46B504C4-6575-F84C-BB28-8D9DE5494379}" destId="{9C222CD4-48BC-A449-94C3-83777024A510}" srcOrd="2" destOrd="0" parTransId="{F45DCF43-180A-164B-BAE6-1C838CA7F696}" sibTransId="{891DA659-03D1-CA4B-BFAF-AAC74CD25F37}"/>
    <dgm:cxn modelId="{8697823C-DF37-C54F-ABE3-24153A99AC83}" type="presOf" srcId="{D72EEBB7-66B2-644F-9DDB-37F7F907006B}" destId="{0488BEAE-3631-6448-ACFA-AE4DAAC02DE3}" srcOrd="0" destOrd="0" presId="urn:microsoft.com/office/officeart/2005/8/layout/process2"/>
    <dgm:cxn modelId="{AA32DC34-FD48-1145-8E4D-8B3F39082D17}" srcId="{9C222CD4-48BC-A449-94C3-83777024A510}" destId="{692B6DB5-74D3-814F-973D-030B229F248C}" srcOrd="0" destOrd="0" parTransId="{5498FDEE-BCC6-2948-A822-2AFC355CB4CB}" sibTransId="{400D582E-2BAA-774D-A0D3-2E0CC1963FDD}"/>
    <dgm:cxn modelId="{E4D008E7-9554-7E4D-9542-EBFCAA0A6F1D}" type="presOf" srcId="{9C222CD4-48BC-A449-94C3-83777024A510}" destId="{40981CB5-FF1C-5144-AC31-A05C7E578D5B}" srcOrd="0" destOrd="0" presId="urn:microsoft.com/office/officeart/2005/8/layout/process2"/>
    <dgm:cxn modelId="{41507941-8412-BE43-97FE-C3D912968A6F}" srcId="{16EC6EC2-D5CF-C54D-81D4-718735B6D401}" destId="{93717D30-99BE-7D4F-9518-7015C3C2A5CE}" srcOrd="0" destOrd="0" parTransId="{6690C6F0-57DF-E244-8237-F3AF18AE18DA}" sibTransId="{95CD49AC-A333-C94D-BC0A-3CD68CABB5E8}"/>
    <dgm:cxn modelId="{1E0ACA8A-CDF3-2D4D-A13B-E4D5C5FA3F8A}" type="presOf" srcId="{E064ABDE-7E37-5748-AD27-68512BAFD77E}" destId="{52AABDD5-8031-AE42-A056-ABB2B346B7EE}" srcOrd="0" destOrd="0" presId="urn:microsoft.com/office/officeart/2005/8/layout/process2"/>
    <dgm:cxn modelId="{B82BE932-914A-C342-B551-FAC2C3B8E039}" type="presParOf" srcId="{F87EF586-65D7-8A44-A141-2B7AAB8ED577}" destId="{CCDB633A-5A50-3C40-B711-941EDC7051D9}" srcOrd="0" destOrd="0" presId="urn:microsoft.com/office/officeart/2005/8/layout/process2"/>
    <dgm:cxn modelId="{8A25D53C-DE79-F44A-AFBF-5EBDF6243C67}" type="presParOf" srcId="{F87EF586-65D7-8A44-A141-2B7AAB8ED577}" destId="{52AABDD5-8031-AE42-A056-ABB2B346B7EE}" srcOrd="1" destOrd="0" presId="urn:microsoft.com/office/officeart/2005/8/layout/process2"/>
    <dgm:cxn modelId="{3744C6B6-6B29-FF40-9B00-07A73E1D99E8}" type="presParOf" srcId="{52AABDD5-8031-AE42-A056-ABB2B346B7EE}" destId="{41E1F38D-BAA5-ED40-A6B2-B1A0A5102B15}" srcOrd="0" destOrd="0" presId="urn:microsoft.com/office/officeart/2005/8/layout/process2"/>
    <dgm:cxn modelId="{C6862BA2-628F-1345-810E-9562481BBEF7}" type="presParOf" srcId="{F87EF586-65D7-8A44-A141-2B7AAB8ED577}" destId="{C7B05E02-24E3-3B4C-9C25-333772335116}" srcOrd="2" destOrd="0" presId="urn:microsoft.com/office/officeart/2005/8/layout/process2"/>
    <dgm:cxn modelId="{E19DD0A4-5EBC-8549-AB4A-71CE5F35A032}" type="presParOf" srcId="{F87EF586-65D7-8A44-A141-2B7AAB8ED577}" destId="{0488BEAE-3631-6448-ACFA-AE4DAAC02DE3}" srcOrd="3" destOrd="0" presId="urn:microsoft.com/office/officeart/2005/8/layout/process2"/>
    <dgm:cxn modelId="{BEC3F61B-F310-4348-9F2F-5C90E459C658}" type="presParOf" srcId="{0488BEAE-3631-6448-ACFA-AE4DAAC02DE3}" destId="{81B1489B-2DE4-4247-81D4-2FDC77EDB592}" srcOrd="0" destOrd="0" presId="urn:microsoft.com/office/officeart/2005/8/layout/process2"/>
    <dgm:cxn modelId="{4B9F2D2F-5D02-9C44-A137-91E64CF326D4}" type="presParOf" srcId="{F87EF586-65D7-8A44-A141-2B7AAB8ED577}" destId="{40981CB5-FF1C-5144-AC31-A05C7E578D5B}" srcOrd="4" destOrd="0" presId="urn:microsoft.com/office/officeart/2005/8/layout/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EBC146-BA62-514B-9173-C3B0B59BA393}" type="doc">
      <dgm:prSet loTypeId="urn:microsoft.com/office/officeart/2005/8/layout/lProcess1" loCatId="" qsTypeId="urn:microsoft.com/office/officeart/2005/8/quickstyle/simple2" qsCatId="simple" csTypeId="urn:microsoft.com/office/officeart/2005/8/colors/colorful4" csCatId="colorful" phldr="1"/>
      <dgm:spPr/>
      <dgm:t>
        <a:bodyPr/>
        <a:lstStyle/>
        <a:p>
          <a:endParaRPr lang="en-US"/>
        </a:p>
      </dgm:t>
    </dgm:pt>
    <dgm:pt modelId="{9DC9E3ED-D6E2-4E43-8E49-11E1ED92946A}">
      <dgm:prSet phldrT="[Text]" custT="1"/>
      <dgm:spPr/>
      <dgm:t>
        <a:bodyPr/>
        <a:lstStyle/>
        <a:p>
          <a:r>
            <a:rPr lang="en-US" sz="1100">
              <a:latin typeface="Tahoma"/>
              <a:cs typeface="Tahoma"/>
            </a:rPr>
            <a:t>federal powers</a:t>
          </a:r>
        </a:p>
      </dgm:t>
    </dgm:pt>
    <dgm:pt modelId="{01331239-F686-414A-BF46-7B9AE7064445}" type="parTrans" cxnId="{6C534076-BE7F-784E-A66D-1CF7D43010EB}">
      <dgm:prSet/>
      <dgm:spPr/>
      <dgm:t>
        <a:bodyPr/>
        <a:lstStyle/>
        <a:p>
          <a:endParaRPr lang="en-US" sz="2400">
            <a:latin typeface="Tahoma"/>
            <a:cs typeface="Tahoma"/>
          </a:endParaRPr>
        </a:p>
      </dgm:t>
    </dgm:pt>
    <dgm:pt modelId="{42FA0A18-449C-5B48-B6A2-D549642BD083}" type="sibTrans" cxnId="{6C534076-BE7F-784E-A66D-1CF7D43010EB}">
      <dgm:prSet/>
      <dgm:spPr/>
      <dgm:t>
        <a:bodyPr/>
        <a:lstStyle/>
        <a:p>
          <a:endParaRPr lang="en-US" sz="2400">
            <a:latin typeface="Tahoma"/>
            <a:cs typeface="Tahoma"/>
          </a:endParaRPr>
        </a:p>
      </dgm:t>
    </dgm:pt>
    <dgm:pt modelId="{8AE55BEC-973D-AE4E-AC4D-2B91E86D3590}">
      <dgm:prSet phldrT="[Text]" custT="1"/>
      <dgm:spPr/>
      <dgm:t>
        <a:bodyPr/>
        <a:lstStyle/>
        <a:p>
          <a:r>
            <a:rPr lang="en-US" sz="800">
              <a:latin typeface="Tahoma"/>
              <a:cs typeface="Tahoma"/>
            </a:rPr>
            <a:t>trade and commerce</a:t>
          </a:r>
        </a:p>
      </dgm:t>
    </dgm:pt>
    <dgm:pt modelId="{B15CA57F-48CA-0E4B-B978-BF56818D71D9}" type="parTrans" cxnId="{4FEED42C-E774-AD48-B089-ECAFF93597C9}">
      <dgm:prSet/>
      <dgm:spPr/>
      <dgm:t>
        <a:bodyPr/>
        <a:lstStyle/>
        <a:p>
          <a:endParaRPr lang="en-US" sz="2400">
            <a:latin typeface="Tahoma"/>
            <a:cs typeface="Tahoma"/>
          </a:endParaRPr>
        </a:p>
      </dgm:t>
    </dgm:pt>
    <dgm:pt modelId="{0A000FE9-9367-014A-B0BC-8D2B4BA31D23}" type="sibTrans" cxnId="{4FEED42C-E774-AD48-B089-ECAFF93597C9}">
      <dgm:prSet/>
      <dgm:spPr/>
      <dgm:t>
        <a:bodyPr/>
        <a:lstStyle/>
        <a:p>
          <a:endParaRPr lang="en-US" sz="2400">
            <a:latin typeface="Tahoma"/>
            <a:cs typeface="Tahoma"/>
          </a:endParaRPr>
        </a:p>
      </dgm:t>
    </dgm:pt>
    <dgm:pt modelId="{B45954F3-C484-424B-A6B5-DA35B605D52B}">
      <dgm:prSet phldrT="[Text]" custT="1"/>
      <dgm:spPr/>
      <dgm:t>
        <a:bodyPr/>
        <a:lstStyle/>
        <a:p>
          <a:r>
            <a:rPr lang="en-US" sz="800">
              <a:latin typeface="Tahoma"/>
              <a:cs typeface="Tahoma"/>
            </a:rPr>
            <a:t>any form of taxation</a:t>
          </a:r>
        </a:p>
      </dgm:t>
    </dgm:pt>
    <dgm:pt modelId="{88D5046B-A034-DF40-BF66-D14443FF1465}" type="parTrans" cxnId="{567E6FE8-71C7-7B4E-9977-79621C0B6A57}">
      <dgm:prSet/>
      <dgm:spPr/>
      <dgm:t>
        <a:bodyPr/>
        <a:lstStyle/>
        <a:p>
          <a:endParaRPr lang="en-US" sz="2400">
            <a:latin typeface="Tahoma"/>
            <a:cs typeface="Tahoma"/>
          </a:endParaRPr>
        </a:p>
      </dgm:t>
    </dgm:pt>
    <dgm:pt modelId="{FC76D6DE-44D9-464E-A405-A689898CF7F6}" type="sibTrans" cxnId="{567E6FE8-71C7-7B4E-9977-79621C0B6A57}">
      <dgm:prSet/>
      <dgm:spPr/>
      <dgm:t>
        <a:bodyPr/>
        <a:lstStyle/>
        <a:p>
          <a:endParaRPr lang="en-US" sz="2400">
            <a:latin typeface="Tahoma"/>
            <a:cs typeface="Tahoma"/>
          </a:endParaRPr>
        </a:p>
      </dgm:t>
    </dgm:pt>
    <dgm:pt modelId="{B8064D3E-2186-1246-B07C-5EF7124921EA}">
      <dgm:prSet phldrT="[Text]" custT="1"/>
      <dgm:spPr/>
      <dgm:t>
        <a:bodyPr/>
        <a:lstStyle/>
        <a:p>
          <a:r>
            <a:rPr lang="en-US" sz="1100">
              <a:latin typeface="Tahoma"/>
              <a:cs typeface="Tahoma"/>
            </a:rPr>
            <a:t>provincial powers</a:t>
          </a:r>
        </a:p>
      </dgm:t>
    </dgm:pt>
    <dgm:pt modelId="{FE18ED8A-33A4-4347-A72E-DF195D0D7333}" type="parTrans" cxnId="{522CDA57-1303-6A45-A05C-E549DE7189AF}">
      <dgm:prSet/>
      <dgm:spPr/>
      <dgm:t>
        <a:bodyPr/>
        <a:lstStyle/>
        <a:p>
          <a:endParaRPr lang="en-US" sz="2400">
            <a:latin typeface="Tahoma"/>
            <a:cs typeface="Tahoma"/>
          </a:endParaRPr>
        </a:p>
      </dgm:t>
    </dgm:pt>
    <dgm:pt modelId="{02310A1E-A6A2-E14B-B221-0CF6E38D6E40}" type="sibTrans" cxnId="{522CDA57-1303-6A45-A05C-E549DE7189AF}">
      <dgm:prSet/>
      <dgm:spPr/>
      <dgm:t>
        <a:bodyPr/>
        <a:lstStyle/>
        <a:p>
          <a:endParaRPr lang="en-US" sz="2400">
            <a:latin typeface="Tahoma"/>
            <a:cs typeface="Tahoma"/>
          </a:endParaRPr>
        </a:p>
      </dgm:t>
    </dgm:pt>
    <dgm:pt modelId="{B635BEF9-B3F6-6448-9ED8-8727C27C1280}">
      <dgm:prSet phldrT="[Text]" custT="1"/>
      <dgm:spPr/>
      <dgm:t>
        <a:bodyPr/>
        <a:lstStyle/>
        <a:p>
          <a:r>
            <a:rPr lang="en-US" sz="800">
              <a:latin typeface="Tahoma"/>
              <a:cs typeface="Tahoma"/>
            </a:rPr>
            <a:t>direct taxtation within the province</a:t>
          </a:r>
        </a:p>
      </dgm:t>
    </dgm:pt>
    <dgm:pt modelId="{90380768-75CD-D048-899F-063B1ECBD87C}" type="parTrans" cxnId="{07A76799-3D53-5A47-9076-709F21205B72}">
      <dgm:prSet/>
      <dgm:spPr/>
      <dgm:t>
        <a:bodyPr/>
        <a:lstStyle/>
        <a:p>
          <a:endParaRPr lang="en-US" sz="2400">
            <a:latin typeface="Tahoma"/>
            <a:cs typeface="Tahoma"/>
          </a:endParaRPr>
        </a:p>
      </dgm:t>
    </dgm:pt>
    <dgm:pt modelId="{A9BCF2DD-DF3E-BC4F-A4CF-7DA852455524}" type="sibTrans" cxnId="{07A76799-3D53-5A47-9076-709F21205B72}">
      <dgm:prSet/>
      <dgm:spPr/>
      <dgm:t>
        <a:bodyPr/>
        <a:lstStyle/>
        <a:p>
          <a:endParaRPr lang="en-US" sz="2400">
            <a:latin typeface="Tahoma"/>
            <a:cs typeface="Tahoma"/>
          </a:endParaRPr>
        </a:p>
      </dgm:t>
    </dgm:pt>
    <dgm:pt modelId="{7919E4E4-9655-4044-ACB4-4F68DCC3F291}">
      <dgm:prSet phldrT="[Text]" custT="1"/>
      <dgm:spPr/>
      <dgm:t>
        <a:bodyPr/>
        <a:lstStyle/>
        <a:p>
          <a:r>
            <a:rPr lang="en-US" sz="800">
              <a:latin typeface="Tahoma"/>
              <a:cs typeface="Tahoma"/>
            </a:rPr>
            <a:t>provincial governments: matters of local concern</a:t>
          </a:r>
        </a:p>
      </dgm:t>
    </dgm:pt>
    <dgm:pt modelId="{B1355FE9-94C8-564D-90D7-A00D8530A0DB}" type="parTrans" cxnId="{DC67FD51-E6CE-5A43-89FB-4B87B28695C7}">
      <dgm:prSet/>
      <dgm:spPr/>
      <dgm:t>
        <a:bodyPr/>
        <a:lstStyle/>
        <a:p>
          <a:endParaRPr lang="en-US" sz="2400">
            <a:latin typeface="Tahoma"/>
            <a:cs typeface="Tahoma"/>
          </a:endParaRPr>
        </a:p>
      </dgm:t>
    </dgm:pt>
    <dgm:pt modelId="{12783BBC-87C2-0A41-94B4-56B9DE39FFA1}" type="sibTrans" cxnId="{DC67FD51-E6CE-5A43-89FB-4B87B28695C7}">
      <dgm:prSet/>
      <dgm:spPr/>
      <dgm:t>
        <a:bodyPr/>
        <a:lstStyle/>
        <a:p>
          <a:endParaRPr lang="en-US" sz="2400">
            <a:latin typeface="Tahoma"/>
            <a:cs typeface="Tahoma"/>
          </a:endParaRPr>
        </a:p>
      </dgm:t>
    </dgm:pt>
    <dgm:pt modelId="{9C090CC6-1EFF-8347-9D01-D26452C5F08A}">
      <dgm:prSet phldrT="[Text]" custT="1"/>
      <dgm:spPr/>
      <dgm:t>
        <a:bodyPr/>
        <a:lstStyle/>
        <a:p>
          <a:r>
            <a:rPr lang="en-US" sz="800">
              <a:latin typeface="Tahoma"/>
              <a:cs typeface="Tahoma"/>
            </a:rPr>
            <a:t>national defence</a:t>
          </a:r>
        </a:p>
      </dgm:t>
    </dgm:pt>
    <dgm:pt modelId="{F7306E10-7515-5B4E-AD74-7E01D3116623}" type="parTrans" cxnId="{E06B5937-36FC-B84F-B6A0-5F074AE329C7}">
      <dgm:prSet/>
      <dgm:spPr/>
      <dgm:t>
        <a:bodyPr/>
        <a:lstStyle/>
        <a:p>
          <a:endParaRPr lang="en-US" sz="2400">
            <a:latin typeface="Tahoma"/>
            <a:cs typeface="Tahoma"/>
          </a:endParaRPr>
        </a:p>
      </dgm:t>
    </dgm:pt>
    <dgm:pt modelId="{776F0C3C-31B5-4E4B-8BBE-5611D8C41A57}" type="sibTrans" cxnId="{E06B5937-36FC-B84F-B6A0-5F074AE329C7}">
      <dgm:prSet/>
      <dgm:spPr/>
      <dgm:t>
        <a:bodyPr/>
        <a:lstStyle/>
        <a:p>
          <a:endParaRPr lang="en-US" sz="2400">
            <a:latin typeface="Tahoma"/>
            <a:cs typeface="Tahoma"/>
          </a:endParaRPr>
        </a:p>
      </dgm:t>
    </dgm:pt>
    <dgm:pt modelId="{9E8C7A6B-5C5A-A649-815A-B3B59A47F777}">
      <dgm:prSet phldrT="[Text]" custT="1"/>
      <dgm:spPr/>
      <dgm:t>
        <a:bodyPr/>
        <a:lstStyle/>
        <a:p>
          <a:r>
            <a:rPr lang="en-US" sz="800">
              <a:latin typeface="Tahoma"/>
              <a:cs typeface="Tahoma"/>
            </a:rPr>
            <a:t>banking</a:t>
          </a:r>
        </a:p>
      </dgm:t>
    </dgm:pt>
    <dgm:pt modelId="{E587A2F7-35AE-8048-8E13-6BBE799ACD9E}" type="parTrans" cxnId="{282ED1E4-0281-8A43-892C-3280A036596A}">
      <dgm:prSet/>
      <dgm:spPr/>
      <dgm:t>
        <a:bodyPr/>
        <a:lstStyle/>
        <a:p>
          <a:endParaRPr lang="en-US" sz="2400">
            <a:latin typeface="Tahoma"/>
            <a:cs typeface="Tahoma"/>
          </a:endParaRPr>
        </a:p>
      </dgm:t>
    </dgm:pt>
    <dgm:pt modelId="{77B03FBC-D169-E04E-9EB1-ED54F83D568E}" type="sibTrans" cxnId="{282ED1E4-0281-8A43-892C-3280A036596A}">
      <dgm:prSet/>
      <dgm:spPr/>
      <dgm:t>
        <a:bodyPr/>
        <a:lstStyle/>
        <a:p>
          <a:endParaRPr lang="en-US" sz="2400">
            <a:latin typeface="Tahoma"/>
            <a:cs typeface="Tahoma"/>
          </a:endParaRPr>
        </a:p>
      </dgm:t>
    </dgm:pt>
    <dgm:pt modelId="{F72ECA22-14B3-8A4B-98A5-803C2B4AC6D1}">
      <dgm:prSet phldrT="[Text]" custT="1"/>
      <dgm:spPr/>
      <dgm:t>
        <a:bodyPr/>
        <a:lstStyle/>
        <a:p>
          <a:r>
            <a:rPr lang="en-US" sz="800">
              <a:latin typeface="Tahoma"/>
              <a:cs typeface="Tahoma"/>
            </a:rPr>
            <a:t>indians</a:t>
          </a:r>
        </a:p>
      </dgm:t>
    </dgm:pt>
    <dgm:pt modelId="{3B84825D-102F-9E43-B89F-60B6BA885044}" type="parTrans" cxnId="{72DE0769-11F9-C049-BA4A-5A101B94A7A1}">
      <dgm:prSet/>
      <dgm:spPr/>
      <dgm:t>
        <a:bodyPr/>
        <a:lstStyle/>
        <a:p>
          <a:endParaRPr lang="en-US" sz="2400">
            <a:latin typeface="Tahoma"/>
            <a:cs typeface="Tahoma"/>
          </a:endParaRPr>
        </a:p>
      </dgm:t>
    </dgm:pt>
    <dgm:pt modelId="{17CC0DAF-416E-3D46-ADAE-19CA6BCA606E}" type="sibTrans" cxnId="{72DE0769-11F9-C049-BA4A-5A101B94A7A1}">
      <dgm:prSet/>
      <dgm:spPr/>
      <dgm:t>
        <a:bodyPr/>
        <a:lstStyle/>
        <a:p>
          <a:endParaRPr lang="en-US" sz="2400">
            <a:latin typeface="Tahoma"/>
            <a:cs typeface="Tahoma"/>
          </a:endParaRPr>
        </a:p>
      </dgm:t>
    </dgm:pt>
    <dgm:pt modelId="{E520AED5-3026-C644-8271-B007276BA43B}">
      <dgm:prSet phldrT="[Text]" custT="1"/>
      <dgm:spPr/>
      <dgm:t>
        <a:bodyPr/>
        <a:lstStyle/>
        <a:p>
          <a:r>
            <a:rPr lang="en-US" sz="800">
              <a:latin typeface="Tahoma"/>
              <a:cs typeface="Tahoma"/>
            </a:rPr>
            <a:t>criminal law</a:t>
          </a:r>
        </a:p>
      </dgm:t>
    </dgm:pt>
    <dgm:pt modelId="{BCD8DDB8-18B7-E148-9295-D8C8EC3410B1}" type="parTrans" cxnId="{BABB83BA-7BD3-3346-9F8A-451DA533C14F}">
      <dgm:prSet/>
      <dgm:spPr/>
      <dgm:t>
        <a:bodyPr/>
        <a:lstStyle/>
        <a:p>
          <a:endParaRPr lang="en-US" sz="2400">
            <a:latin typeface="Tahoma"/>
            <a:cs typeface="Tahoma"/>
          </a:endParaRPr>
        </a:p>
      </dgm:t>
    </dgm:pt>
    <dgm:pt modelId="{51FE6C3B-58B1-084E-91A0-127946431EAC}" type="sibTrans" cxnId="{BABB83BA-7BD3-3346-9F8A-451DA533C14F}">
      <dgm:prSet/>
      <dgm:spPr/>
      <dgm:t>
        <a:bodyPr/>
        <a:lstStyle/>
        <a:p>
          <a:endParaRPr lang="en-US" sz="2400">
            <a:latin typeface="Tahoma"/>
            <a:cs typeface="Tahoma"/>
          </a:endParaRPr>
        </a:p>
      </dgm:t>
    </dgm:pt>
    <dgm:pt modelId="{BAA08FB8-AABF-CE4C-8751-EC87AEE62B4D}">
      <dgm:prSet phldrT="[Text]" custT="1"/>
      <dgm:spPr/>
      <dgm:t>
        <a:bodyPr/>
        <a:lstStyle/>
        <a:p>
          <a:r>
            <a:rPr lang="en-US" sz="800">
              <a:latin typeface="Tahoma"/>
              <a:cs typeface="Tahoma"/>
            </a:rPr>
            <a:t>interprovincial transportation and communication</a:t>
          </a:r>
        </a:p>
      </dgm:t>
    </dgm:pt>
    <dgm:pt modelId="{B6D17D98-943C-5342-BF5F-C9245C2A0B84}" type="parTrans" cxnId="{D9EA5EF9-1B96-484A-B748-CD7F1EA6F2BF}">
      <dgm:prSet/>
      <dgm:spPr/>
      <dgm:t>
        <a:bodyPr/>
        <a:lstStyle/>
        <a:p>
          <a:endParaRPr lang="en-US" sz="2400">
            <a:latin typeface="Tahoma"/>
            <a:cs typeface="Tahoma"/>
          </a:endParaRPr>
        </a:p>
      </dgm:t>
    </dgm:pt>
    <dgm:pt modelId="{8B26C527-BD59-BD45-9AE7-C559DD62FBE5}" type="sibTrans" cxnId="{D9EA5EF9-1B96-484A-B748-CD7F1EA6F2BF}">
      <dgm:prSet/>
      <dgm:spPr/>
      <dgm:t>
        <a:bodyPr/>
        <a:lstStyle/>
        <a:p>
          <a:endParaRPr lang="en-US" sz="2400">
            <a:latin typeface="Tahoma"/>
            <a:cs typeface="Tahoma"/>
          </a:endParaRPr>
        </a:p>
      </dgm:t>
    </dgm:pt>
    <dgm:pt modelId="{9F4783E1-D9E3-8641-94B5-F83DC6159F5A}">
      <dgm:prSet phldrT="[Text]" custT="1"/>
      <dgm:spPr/>
      <dgm:t>
        <a:bodyPr/>
        <a:lstStyle/>
        <a:p>
          <a:r>
            <a:rPr lang="en-US" sz="800">
              <a:latin typeface="Tahoma"/>
              <a:cs typeface="Tahoma"/>
            </a:rPr>
            <a:t>public lands</a:t>
          </a:r>
        </a:p>
      </dgm:t>
    </dgm:pt>
    <dgm:pt modelId="{658F0EC5-53AB-A44F-831D-1DA7C35315F7}" type="parTrans" cxnId="{1FD04F9D-1998-F443-A34E-28F34E60386F}">
      <dgm:prSet/>
      <dgm:spPr/>
      <dgm:t>
        <a:bodyPr/>
        <a:lstStyle/>
        <a:p>
          <a:endParaRPr lang="en-US" sz="2400">
            <a:latin typeface="Tahoma"/>
            <a:cs typeface="Tahoma"/>
          </a:endParaRPr>
        </a:p>
      </dgm:t>
    </dgm:pt>
    <dgm:pt modelId="{21234938-3AA5-404E-9477-EA7BE3DC630D}" type="sibTrans" cxnId="{1FD04F9D-1998-F443-A34E-28F34E60386F}">
      <dgm:prSet/>
      <dgm:spPr/>
      <dgm:t>
        <a:bodyPr/>
        <a:lstStyle/>
        <a:p>
          <a:endParaRPr lang="en-US" sz="2400">
            <a:latin typeface="Tahoma"/>
            <a:cs typeface="Tahoma"/>
          </a:endParaRPr>
        </a:p>
      </dgm:t>
    </dgm:pt>
    <dgm:pt modelId="{87720F17-AA6C-9749-B4BC-CDF8ED7A9793}">
      <dgm:prSet phldrT="[Text]" custT="1"/>
      <dgm:spPr/>
      <dgm:t>
        <a:bodyPr/>
        <a:lstStyle/>
        <a:p>
          <a:r>
            <a:rPr lang="en-US" sz="800">
              <a:latin typeface="Tahoma"/>
              <a:cs typeface="Tahoma"/>
            </a:rPr>
            <a:t>hospitals and health care</a:t>
          </a:r>
        </a:p>
      </dgm:t>
    </dgm:pt>
    <dgm:pt modelId="{AFB12FF0-C333-AF44-A9AA-E22694489194}" type="parTrans" cxnId="{9085B12F-31D2-FC47-84C3-C4CFC7214566}">
      <dgm:prSet/>
      <dgm:spPr/>
      <dgm:t>
        <a:bodyPr/>
        <a:lstStyle/>
        <a:p>
          <a:endParaRPr lang="en-US" sz="2400">
            <a:latin typeface="Tahoma"/>
            <a:cs typeface="Tahoma"/>
          </a:endParaRPr>
        </a:p>
      </dgm:t>
    </dgm:pt>
    <dgm:pt modelId="{71DB6811-62D6-114C-A53F-71BEB4E5D235}" type="sibTrans" cxnId="{9085B12F-31D2-FC47-84C3-C4CFC7214566}">
      <dgm:prSet/>
      <dgm:spPr/>
      <dgm:t>
        <a:bodyPr/>
        <a:lstStyle/>
        <a:p>
          <a:endParaRPr lang="en-US" sz="2400">
            <a:latin typeface="Tahoma"/>
            <a:cs typeface="Tahoma"/>
          </a:endParaRPr>
        </a:p>
      </dgm:t>
    </dgm:pt>
    <dgm:pt modelId="{DC77F3D6-D382-CE40-BA50-ECC82DD66FF2}">
      <dgm:prSet phldrT="[Text]" custT="1"/>
      <dgm:spPr/>
      <dgm:t>
        <a:bodyPr/>
        <a:lstStyle/>
        <a:p>
          <a:r>
            <a:rPr lang="en-US" sz="800">
              <a:latin typeface="Tahoma"/>
              <a:cs typeface="Tahoma"/>
            </a:rPr>
            <a:t>municipal institutions</a:t>
          </a:r>
        </a:p>
      </dgm:t>
    </dgm:pt>
    <dgm:pt modelId="{2FE87AD3-2C52-D349-A500-3D3274331C40}" type="parTrans" cxnId="{801F6D83-172F-7A4D-9E9B-0AB29A504B8F}">
      <dgm:prSet/>
      <dgm:spPr/>
      <dgm:t>
        <a:bodyPr/>
        <a:lstStyle/>
        <a:p>
          <a:endParaRPr lang="en-US" sz="2400">
            <a:latin typeface="Tahoma"/>
            <a:cs typeface="Tahoma"/>
          </a:endParaRPr>
        </a:p>
      </dgm:t>
    </dgm:pt>
    <dgm:pt modelId="{5AEFE1C9-8169-744D-9C68-427A2A1DB8C0}" type="sibTrans" cxnId="{801F6D83-172F-7A4D-9E9B-0AB29A504B8F}">
      <dgm:prSet/>
      <dgm:spPr/>
      <dgm:t>
        <a:bodyPr/>
        <a:lstStyle/>
        <a:p>
          <a:endParaRPr lang="en-US" sz="2400">
            <a:latin typeface="Tahoma"/>
            <a:cs typeface="Tahoma"/>
          </a:endParaRPr>
        </a:p>
      </dgm:t>
    </dgm:pt>
    <dgm:pt modelId="{AA26BD1E-A289-7A4D-A34E-4E7661F16BB5}">
      <dgm:prSet phldrT="[Text]" custT="1"/>
      <dgm:spPr/>
      <dgm:t>
        <a:bodyPr/>
        <a:lstStyle/>
        <a:p>
          <a:r>
            <a:rPr lang="en-US" sz="800">
              <a:latin typeface="Tahoma"/>
              <a:cs typeface="Tahoma"/>
            </a:rPr>
            <a:t>education</a:t>
          </a:r>
        </a:p>
      </dgm:t>
    </dgm:pt>
    <dgm:pt modelId="{7AE4B535-2733-4F49-902F-7CD026E68971}" type="parTrans" cxnId="{DCE5805D-161F-B54E-B1B5-6C05C36DA857}">
      <dgm:prSet/>
      <dgm:spPr/>
      <dgm:t>
        <a:bodyPr/>
        <a:lstStyle/>
        <a:p>
          <a:endParaRPr lang="en-US" sz="2400">
            <a:latin typeface="Tahoma"/>
            <a:cs typeface="Tahoma"/>
          </a:endParaRPr>
        </a:p>
      </dgm:t>
    </dgm:pt>
    <dgm:pt modelId="{B5D44B69-3FDF-3B40-BCF2-5C31B93BF6D1}" type="sibTrans" cxnId="{DCE5805D-161F-B54E-B1B5-6C05C36DA857}">
      <dgm:prSet/>
      <dgm:spPr/>
      <dgm:t>
        <a:bodyPr/>
        <a:lstStyle/>
        <a:p>
          <a:endParaRPr lang="en-US" sz="2400">
            <a:latin typeface="Tahoma"/>
            <a:cs typeface="Tahoma"/>
          </a:endParaRPr>
        </a:p>
      </dgm:t>
    </dgm:pt>
    <dgm:pt modelId="{F5027FAD-2444-AD40-8EB5-F48AB274517C}">
      <dgm:prSet phldrT="[Text]" custT="1"/>
      <dgm:spPr/>
      <dgm:t>
        <a:bodyPr/>
        <a:lstStyle/>
        <a:p>
          <a:r>
            <a:rPr lang="en-US" sz="800">
              <a:latin typeface="Tahoma"/>
              <a:cs typeface="Tahoma"/>
            </a:rPr>
            <a:t>property and civil rights</a:t>
          </a:r>
        </a:p>
      </dgm:t>
    </dgm:pt>
    <dgm:pt modelId="{96C0F686-3C25-B04C-BAC1-ABE13642E049}" type="parTrans" cxnId="{44FFB09D-7764-D54B-BF87-713ADE148432}">
      <dgm:prSet/>
      <dgm:spPr/>
      <dgm:t>
        <a:bodyPr/>
        <a:lstStyle/>
        <a:p>
          <a:endParaRPr lang="en-US" sz="2400">
            <a:latin typeface="Tahoma"/>
            <a:cs typeface="Tahoma"/>
          </a:endParaRPr>
        </a:p>
      </dgm:t>
    </dgm:pt>
    <dgm:pt modelId="{0617CCA1-DFB2-454A-BA47-A6D56DD1C693}" type="sibTrans" cxnId="{44FFB09D-7764-D54B-BF87-713ADE148432}">
      <dgm:prSet/>
      <dgm:spPr/>
      <dgm:t>
        <a:bodyPr/>
        <a:lstStyle/>
        <a:p>
          <a:endParaRPr lang="en-US" sz="2400">
            <a:latin typeface="Tahoma"/>
            <a:cs typeface="Tahoma"/>
          </a:endParaRPr>
        </a:p>
      </dgm:t>
    </dgm:pt>
    <dgm:pt modelId="{7FB67980-05F4-FB42-80B7-0F3DECFB7D48}">
      <dgm:prSet phldrT="[Text]" custT="1"/>
      <dgm:spPr/>
      <dgm:t>
        <a:bodyPr/>
        <a:lstStyle/>
        <a:p>
          <a:r>
            <a:rPr lang="en-US" sz="800">
              <a:latin typeface="Tahoma"/>
              <a:cs typeface="Tahoma"/>
            </a:rPr>
            <a:t>administration of justice</a:t>
          </a:r>
        </a:p>
      </dgm:t>
    </dgm:pt>
    <dgm:pt modelId="{83AB4E05-41DD-1A40-92C3-003DB59A5E3C}" type="parTrans" cxnId="{E5D0CE41-D898-B243-9688-1981A46D2C24}">
      <dgm:prSet/>
      <dgm:spPr/>
      <dgm:t>
        <a:bodyPr/>
        <a:lstStyle/>
        <a:p>
          <a:endParaRPr lang="en-US" sz="2400">
            <a:latin typeface="Tahoma"/>
            <a:cs typeface="Tahoma"/>
          </a:endParaRPr>
        </a:p>
      </dgm:t>
    </dgm:pt>
    <dgm:pt modelId="{57C508EB-9270-6841-A65D-F8E5BF695AE5}" type="sibTrans" cxnId="{E5D0CE41-D898-B243-9688-1981A46D2C24}">
      <dgm:prSet/>
      <dgm:spPr/>
      <dgm:t>
        <a:bodyPr/>
        <a:lstStyle/>
        <a:p>
          <a:endParaRPr lang="en-US" sz="2400">
            <a:latin typeface="Tahoma"/>
            <a:cs typeface="Tahoma"/>
          </a:endParaRPr>
        </a:p>
      </dgm:t>
    </dgm:pt>
    <dgm:pt modelId="{CFFA3BEC-168D-2B4C-884F-6AC88AA3183E}">
      <dgm:prSet phldrT="[Text]" custT="1"/>
      <dgm:spPr/>
      <dgm:t>
        <a:bodyPr/>
        <a:lstStyle/>
        <a:p>
          <a:r>
            <a:rPr lang="en-US" sz="800">
              <a:latin typeface="Tahoma"/>
              <a:cs typeface="Tahoma"/>
            </a:rPr>
            <a:t>federal government: matters of national concern</a:t>
          </a:r>
        </a:p>
      </dgm:t>
    </dgm:pt>
    <dgm:pt modelId="{CF52BDAC-5211-5146-90AB-15FFC0D9A5F5}" type="parTrans" cxnId="{16E09CDD-84B2-EE47-AD2C-AF3D499D5944}">
      <dgm:prSet/>
      <dgm:spPr/>
      <dgm:t>
        <a:bodyPr/>
        <a:lstStyle/>
        <a:p>
          <a:endParaRPr lang="en-US" sz="2400">
            <a:latin typeface="Tahoma"/>
            <a:cs typeface="Tahoma"/>
          </a:endParaRPr>
        </a:p>
      </dgm:t>
    </dgm:pt>
    <dgm:pt modelId="{86CD292A-8D77-1E49-BC56-8220E23F0BCD}" type="sibTrans" cxnId="{16E09CDD-84B2-EE47-AD2C-AF3D499D5944}">
      <dgm:prSet/>
      <dgm:spPr/>
      <dgm:t>
        <a:bodyPr/>
        <a:lstStyle/>
        <a:p>
          <a:endParaRPr lang="en-US" sz="2400">
            <a:latin typeface="Tahoma"/>
            <a:cs typeface="Tahoma"/>
          </a:endParaRPr>
        </a:p>
      </dgm:t>
    </dgm:pt>
    <dgm:pt modelId="{3CB23971-14E0-9B48-9FE8-02F00CEB6CBD}" type="pres">
      <dgm:prSet presAssocID="{B1EBC146-BA62-514B-9173-C3B0B59BA393}" presName="Name0" presStyleCnt="0">
        <dgm:presLayoutVars>
          <dgm:dir/>
          <dgm:animLvl val="lvl"/>
          <dgm:resizeHandles val="exact"/>
        </dgm:presLayoutVars>
      </dgm:prSet>
      <dgm:spPr/>
      <dgm:t>
        <a:bodyPr/>
        <a:lstStyle/>
        <a:p>
          <a:endParaRPr lang="en-US"/>
        </a:p>
      </dgm:t>
    </dgm:pt>
    <dgm:pt modelId="{4F1ADFF4-BDED-5E41-B194-42E6191CC567}" type="pres">
      <dgm:prSet presAssocID="{9DC9E3ED-D6E2-4E43-8E49-11E1ED92946A}" presName="vertFlow" presStyleCnt="0"/>
      <dgm:spPr/>
    </dgm:pt>
    <dgm:pt modelId="{D461B48C-E488-924A-B4C2-D7F66F0871AD}" type="pres">
      <dgm:prSet presAssocID="{9DC9E3ED-D6E2-4E43-8E49-11E1ED92946A}" presName="header" presStyleLbl="node1" presStyleIdx="0" presStyleCnt="2"/>
      <dgm:spPr/>
      <dgm:t>
        <a:bodyPr/>
        <a:lstStyle/>
        <a:p>
          <a:endParaRPr lang="en-US"/>
        </a:p>
      </dgm:t>
    </dgm:pt>
    <dgm:pt modelId="{92876082-662C-4A4D-82A2-805A50DEB813}" type="pres">
      <dgm:prSet presAssocID="{B15CA57F-48CA-0E4B-B978-BF56818D71D9}" presName="parTrans" presStyleLbl="sibTrans2D1" presStyleIdx="0" presStyleCnt="16"/>
      <dgm:spPr/>
      <dgm:t>
        <a:bodyPr/>
        <a:lstStyle/>
        <a:p>
          <a:endParaRPr lang="en-US"/>
        </a:p>
      </dgm:t>
    </dgm:pt>
    <dgm:pt modelId="{52F3728C-DB07-EF46-93E6-7973A8275C25}" type="pres">
      <dgm:prSet presAssocID="{8AE55BEC-973D-AE4E-AC4D-2B91E86D3590}" presName="child" presStyleLbl="alignAccFollowNode1" presStyleIdx="0" presStyleCnt="16">
        <dgm:presLayoutVars>
          <dgm:chMax val="0"/>
          <dgm:bulletEnabled val="1"/>
        </dgm:presLayoutVars>
      </dgm:prSet>
      <dgm:spPr/>
      <dgm:t>
        <a:bodyPr/>
        <a:lstStyle/>
        <a:p>
          <a:endParaRPr lang="en-US"/>
        </a:p>
      </dgm:t>
    </dgm:pt>
    <dgm:pt modelId="{CD80EA36-FEF0-D147-A806-2244CACBECC9}" type="pres">
      <dgm:prSet presAssocID="{0A000FE9-9367-014A-B0BC-8D2B4BA31D23}" presName="sibTrans" presStyleLbl="sibTrans2D1" presStyleIdx="1" presStyleCnt="16"/>
      <dgm:spPr/>
      <dgm:t>
        <a:bodyPr/>
        <a:lstStyle/>
        <a:p>
          <a:endParaRPr lang="en-US"/>
        </a:p>
      </dgm:t>
    </dgm:pt>
    <dgm:pt modelId="{D88B6693-7543-A343-8A82-E520C77FE14A}" type="pres">
      <dgm:prSet presAssocID="{B45954F3-C484-424B-A6B5-DA35B605D52B}" presName="child" presStyleLbl="alignAccFollowNode1" presStyleIdx="1" presStyleCnt="16">
        <dgm:presLayoutVars>
          <dgm:chMax val="0"/>
          <dgm:bulletEnabled val="1"/>
        </dgm:presLayoutVars>
      </dgm:prSet>
      <dgm:spPr/>
      <dgm:t>
        <a:bodyPr/>
        <a:lstStyle/>
        <a:p>
          <a:endParaRPr lang="en-US"/>
        </a:p>
      </dgm:t>
    </dgm:pt>
    <dgm:pt modelId="{BEAF715D-DCCE-F146-94EF-1F54A5DE4EC7}" type="pres">
      <dgm:prSet presAssocID="{FC76D6DE-44D9-464E-A405-A689898CF7F6}" presName="sibTrans" presStyleLbl="sibTrans2D1" presStyleIdx="2" presStyleCnt="16"/>
      <dgm:spPr/>
      <dgm:t>
        <a:bodyPr/>
        <a:lstStyle/>
        <a:p>
          <a:endParaRPr lang="en-US"/>
        </a:p>
      </dgm:t>
    </dgm:pt>
    <dgm:pt modelId="{637CCF83-DBAE-124D-A3AE-BB62D621E315}" type="pres">
      <dgm:prSet presAssocID="{9C090CC6-1EFF-8347-9D01-D26452C5F08A}" presName="child" presStyleLbl="alignAccFollowNode1" presStyleIdx="2" presStyleCnt="16">
        <dgm:presLayoutVars>
          <dgm:chMax val="0"/>
          <dgm:bulletEnabled val="1"/>
        </dgm:presLayoutVars>
      </dgm:prSet>
      <dgm:spPr/>
      <dgm:t>
        <a:bodyPr/>
        <a:lstStyle/>
        <a:p>
          <a:endParaRPr lang="en-US"/>
        </a:p>
      </dgm:t>
    </dgm:pt>
    <dgm:pt modelId="{A6A39FE3-5039-AE4D-8525-E178E2255DFE}" type="pres">
      <dgm:prSet presAssocID="{776F0C3C-31B5-4E4B-8BBE-5611D8C41A57}" presName="sibTrans" presStyleLbl="sibTrans2D1" presStyleIdx="3" presStyleCnt="16"/>
      <dgm:spPr/>
      <dgm:t>
        <a:bodyPr/>
        <a:lstStyle/>
        <a:p>
          <a:endParaRPr lang="en-US"/>
        </a:p>
      </dgm:t>
    </dgm:pt>
    <dgm:pt modelId="{8782A64F-E1D2-644E-A6C5-1E2854775A96}" type="pres">
      <dgm:prSet presAssocID="{9E8C7A6B-5C5A-A649-815A-B3B59A47F777}" presName="child" presStyleLbl="alignAccFollowNode1" presStyleIdx="3" presStyleCnt="16">
        <dgm:presLayoutVars>
          <dgm:chMax val="0"/>
          <dgm:bulletEnabled val="1"/>
        </dgm:presLayoutVars>
      </dgm:prSet>
      <dgm:spPr/>
      <dgm:t>
        <a:bodyPr/>
        <a:lstStyle/>
        <a:p>
          <a:endParaRPr lang="en-US"/>
        </a:p>
      </dgm:t>
    </dgm:pt>
    <dgm:pt modelId="{26B66794-2489-434D-A513-0745ACB96630}" type="pres">
      <dgm:prSet presAssocID="{77B03FBC-D169-E04E-9EB1-ED54F83D568E}" presName="sibTrans" presStyleLbl="sibTrans2D1" presStyleIdx="4" presStyleCnt="16"/>
      <dgm:spPr/>
      <dgm:t>
        <a:bodyPr/>
        <a:lstStyle/>
        <a:p>
          <a:endParaRPr lang="en-US"/>
        </a:p>
      </dgm:t>
    </dgm:pt>
    <dgm:pt modelId="{5084C5E7-534E-8C47-A5E5-54998C5CE00B}" type="pres">
      <dgm:prSet presAssocID="{F72ECA22-14B3-8A4B-98A5-803C2B4AC6D1}" presName="child" presStyleLbl="alignAccFollowNode1" presStyleIdx="4" presStyleCnt="16">
        <dgm:presLayoutVars>
          <dgm:chMax val="0"/>
          <dgm:bulletEnabled val="1"/>
        </dgm:presLayoutVars>
      </dgm:prSet>
      <dgm:spPr/>
      <dgm:t>
        <a:bodyPr/>
        <a:lstStyle/>
        <a:p>
          <a:endParaRPr lang="en-US"/>
        </a:p>
      </dgm:t>
    </dgm:pt>
    <dgm:pt modelId="{5A940EC7-E8BA-3841-BF90-8B71DBCAB6D9}" type="pres">
      <dgm:prSet presAssocID="{17CC0DAF-416E-3D46-ADAE-19CA6BCA606E}" presName="sibTrans" presStyleLbl="sibTrans2D1" presStyleIdx="5" presStyleCnt="16"/>
      <dgm:spPr/>
      <dgm:t>
        <a:bodyPr/>
        <a:lstStyle/>
        <a:p>
          <a:endParaRPr lang="en-US"/>
        </a:p>
      </dgm:t>
    </dgm:pt>
    <dgm:pt modelId="{FD205B9A-1FF0-9843-B1E2-79AAAC74ADC6}" type="pres">
      <dgm:prSet presAssocID="{E520AED5-3026-C644-8271-B007276BA43B}" presName="child" presStyleLbl="alignAccFollowNode1" presStyleIdx="5" presStyleCnt="16">
        <dgm:presLayoutVars>
          <dgm:chMax val="0"/>
          <dgm:bulletEnabled val="1"/>
        </dgm:presLayoutVars>
      </dgm:prSet>
      <dgm:spPr/>
      <dgm:t>
        <a:bodyPr/>
        <a:lstStyle/>
        <a:p>
          <a:endParaRPr lang="en-US"/>
        </a:p>
      </dgm:t>
    </dgm:pt>
    <dgm:pt modelId="{A171DF52-BEA3-A24B-B70C-45A3944A2796}" type="pres">
      <dgm:prSet presAssocID="{51FE6C3B-58B1-084E-91A0-127946431EAC}" presName="sibTrans" presStyleLbl="sibTrans2D1" presStyleIdx="6" presStyleCnt="16"/>
      <dgm:spPr/>
      <dgm:t>
        <a:bodyPr/>
        <a:lstStyle/>
        <a:p>
          <a:endParaRPr lang="en-US"/>
        </a:p>
      </dgm:t>
    </dgm:pt>
    <dgm:pt modelId="{0E3EC0D5-96EE-A040-BA89-9CB5297FE515}" type="pres">
      <dgm:prSet presAssocID="{BAA08FB8-AABF-CE4C-8751-EC87AEE62B4D}" presName="child" presStyleLbl="alignAccFollowNode1" presStyleIdx="6" presStyleCnt="16">
        <dgm:presLayoutVars>
          <dgm:chMax val="0"/>
          <dgm:bulletEnabled val="1"/>
        </dgm:presLayoutVars>
      </dgm:prSet>
      <dgm:spPr/>
      <dgm:t>
        <a:bodyPr/>
        <a:lstStyle/>
        <a:p>
          <a:endParaRPr lang="en-US"/>
        </a:p>
      </dgm:t>
    </dgm:pt>
    <dgm:pt modelId="{1100926B-A5D7-524A-8064-7E13FD5280C2}" type="pres">
      <dgm:prSet presAssocID="{8B26C527-BD59-BD45-9AE7-C559DD62FBE5}" presName="sibTrans" presStyleLbl="sibTrans2D1" presStyleIdx="7" presStyleCnt="16"/>
      <dgm:spPr/>
      <dgm:t>
        <a:bodyPr/>
        <a:lstStyle/>
        <a:p>
          <a:endParaRPr lang="en-US"/>
        </a:p>
      </dgm:t>
    </dgm:pt>
    <dgm:pt modelId="{31242985-C6F7-5641-85DB-7036257B4EC9}" type="pres">
      <dgm:prSet presAssocID="{CFFA3BEC-168D-2B4C-884F-6AC88AA3183E}" presName="child" presStyleLbl="alignAccFollowNode1" presStyleIdx="7" presStyleCnt="16">
        <dgm:presLayoutVars>
          <dgm:chMax val="0"/>
          <dgm:bulletEnabled val="1"/>
        </dgm:presLayoutVars>
      </dgm:prSet>
      <dgm:spPr/>
      <dgm:t>
        <a:bodyPr/>
        <a:lstStyle/>
        <a:p>
          <a:endParaRPr lang="en-US"/>
        </a:p>
      </dgm:t>
    </dgm:pt>
    <dgm:pt modelId="{168F434C-3175-3C46-95CC-032F77AAFF2E}" type="pres">
      <dgm:prSet presAssocID="{9DC9E3ED-D6E2-4E43-8E49-11E1ED92946A}" presName="hSp" presStyleCnt="0"/>
      <dgm:spPr/>
    </dgm:pt>
    <dgm:pt modelId="{60FC0DE9-F5B4-B24D-97B4-5ACBE7E7346B}" type="pres">
      <dgm:prSet presAssocID="{B8064D3E-2186-1246-B07C-5EF7124921EA}" presName="vertFlow" presStyleCnt="0"/>
      <dgm:spPr/>
    </dgm:pt>
    <dgm:pt modelId="{E36FD55E-A0DB-924D-82D5-6254230E3F31}" type="pres">
      <dgm:prSet presAssocID="{B8064D3E-2186-1246-B07C-5EF7124921EA}" presName="header" presStyleLbl="node1" presStyleIdx="1" presStyleCnt="2"/>
      <dgm:spPr/>
      <dgm:t>
        <a:bodyPr/>
        <a:lstStyle/>
        <a:p>
          <a:endParaRPr lang="en-US"/>
        </a:p>
      </dgm:t>
    </dgm:pt>
    <dgm:pt modelId="{73F7CBEE-F820-EB4F-BE84-AC9A6D6422E9}" type="pres">
      <dgm:prSet presAssocID="{90380768-75CD-D048-899F-063B1ECBD87C}" presName="parTrans" presStyleLbl="sibTrans2D1" presStyleIdx="8" presStyleCnt="16"/>
      <dgm:spPr/>
      <dgm:t>
        <a:bodyPr/>
        <a:lstStyle/>
        <a:p>
          <a:endParaRPr lang="en-US"/>
        </a:p>
      </dgm:t>
    </dgm:pt>
    <dgm:pt modelId="{26B47AF5-2A51-F142-BC51-D0040FBC3153}" type="pres">
      <dgm:prSet presAssocID="{B635BEF9-B3F6-6448-9ED8-8727C27C1280}" presName="child" presStyleLbl="alignAccFollowNode1" presStyleIdx="8" presStyleCnt="16">
        <dgm:presLayoutVars>
          <dgm:chMax val="0"/>
          <dgm:bulletEnabled val="1"/>
        </dgm:presLayoutVars>
      </dgm:prSet>
      <dgm:spPr/>
      <dgm:t>
        <a:bodyPr/>
        <a:lstStyle/>
        <a:p>
          <a:endParaRPr lang="en-US"/>
        </a:p>
      </dgm:t>
    </dgm:pt>
    <dgm:pt modelId="{8FC9C7D0-3DBC-2846-92EC-74BF81DA1572}" type="pres">
      <dgm:prSet presAssocID="{A9BCF2DD-DF3E-BC4F-A4CF-7DA852455524}" presName="sibTrans" presStyleLbl="sibTrans2D1" presStyleIdx="9" presStyleCnt="16"/>
      <dgm:spPr/>
      <dgm:t>
        <a:bodyPr/>
        <a:lstStyle/>
        <a:p>
          <a:endParaRPr lang="en-US"/>
        </a:p>
      </dgm:t>
    </dgm:pt>
    <dgm:pt modelId="{11DF4D57-2548-1B4B-8599-4EF15BACE298}" type="pres">
      <dgm:prSet presAssocID="{9F4783E1-D9E3-8641-94B5-F83DC6159F5A}" presName="child" presStyleLbl="alignAccFollowNode1" presStyleIdx="9" presStyleCnt="16">
        <dgm:presLayoutVars>
          <dgm:chMax val="0"/>
          <dgm:bulletEnabled val="1"/>
        </dgm:presLayoutVars>
      </dgm:prSet>
      <dgm:spPr/>
      <dgm:t>
        <a:bodyPr/>
        <a:lstStyle/>
        <a:p>
          <a:endParaRPr lang="en-US"/>
        </a:p>
      </dgm:t>
    </dgm:pt>
    <dgm:pt modelId="{9E910B7C-CDB7-CF48-9B3D-00C34672C8B8}" type="pres">
      <dgm:prSet presAssocID="{21234938-3AA5-404E-9477-EA7BE3DC630D}" presName="sibTrans" presStyleLbl="sibTrans2D1" presStyleIdx="10" presStyleCnt="16"/>
      <dgm:spPr/>
      <dgm:t>
        <a:bodyPr/>
        <a:lstStyle/>
        <a:p>
          <a:endParaRPr lang="en-US"/>
        </a:p>
      </dgm:t>
    </dgm:pt>
    <dgm:pt modelId="{A1FACAB2-20B0-6547-9BC0-A1EF28611292}" type="pres">
      <dgm:prSet presAssocID="{87720F17-AA6C-9749-B4BC-CDF8ED7A9793}" presName="child" presStyleLbl="alignAccFollowNode1" presStyleIdx="10" presStyleCnt="16">
        <dgm:presLayoutVars>
          <dgm:chMax val="0"/>
          <dgm:bulletEnabled val="1"/>
        </dgm:presLayoutVars>
      </dgm:prSet>
      <dgm:spPr/>
      <dgm:t>
        <a:bodyPr/>
        <a:lstStyle/>
        <a:p>
          <a:endParaRPr lang="en-US"/>
        </a:p>
      </dgm:t>
    </dgm:pt>
    <dgm:pt modelId="{0C4B501B-7E43-BB46-889F-2CAD5280CAF6}" type="pres">
      <dgm:prSet presAssocID="{71DB6811-62D6-114C-A53F-71BEB4E5D235}" presName="sibTrans" presStyleLbl="sibTrans2D1" presStyleIdx="11" presStyleCnt="16"/>
      <dgm:spPr/>
      <dgm:t>
        <a:bodyPr/>
        <a:lstStyle/>
        <a:p>
          <a:endParaRPr lang="en-US"/>
        </a:p>
      </dgm:t>
    </dgm:pt>
    <dgm:pt modelId="{CCDED118-E011-E943-BC44-8DE7B8A0536D}" type="pres">
      <dgm:prSet presAssocID="{DC77F3D6-D382-CE40-BA50-ECC82DD66FF2}" presName="child" presStyleLbl="alignAccFollowNode1" presStyleIdx="11" presStyleCnt="16">
        <dgm:presLayoutVars>
          <dgm:chMax val="0"/>
          <dgm:bulletEnabled val="1"/>
        </dgm:presLayoutVars>
      </dgm:prSet>
      <dgm:spPr/>
      <dgm:t>
        <a:bodyPr/>
        <a:lstStyle/>
        <a:p>
          <a:endParaRPr lang="en-US"/>
        </a:p>
      </dgm:t>
    </dgm:pt>
    <dgm:pt modelId="{114CA0BC-4641-CA45-9D66-FC82BF52F1E4}" type="pres">
      <dgm:prSet presAssocID="{5AEFE1C9-8169-744D-9C68-427A2A1DB8C0}" presName="sibTrans" presStyleLbl="sibTrans2D1" presStyleIdx="12" presStyleCnt="16"/>
      <dgm:spPr/>
      <dgm:t>
        <a:bodyPr/>
        <a:lstStyle/>
        <a:p>
          <a:endParaRPr lang="en-US"/>
        </a:p>
      </dgm:t>
    </dgm:pt>
    <dgm:pt modelId="{B8D12FA5-3655-3B4B-97D4-642F7AEC6997}" type="pres">
      <dgm:prSet presAssocID="{AA26BD1E-A289-7A4D-A34E-4E7661F16BB5}" presName="child" presStyleLbl="alignAccFollowNode1" presStyleIdx="12" presStyleCnt="16">
        <dgm:presLayoutVars>
          <dgm:chMax val="0"/>
          <dgm:bulletEnabled val="1"/>
        </dgm:presLayoutVars>
      </dgm:prSet>
      <dgm:spPr/>
      <dgm:t>
        <a:bodyPr/>
        <a:lstStyle/>
        <a:p>
          <a:endParaRPr lang="en-US"/>
        </a:p>
      </dgm:t>
    </dgm:pt>
    <dgm:pt modelId="{769DF5FB-6BD9-4E44-B44E-C65BD08CA5EE}" type="pres">
      <dgm:prSet presAssocID="{B5D44B69-3FDF-3B40-BCF2-5C31B93BF6D1}" presName="sibTrans" presStyleLbl="sibTrans2D1" presStyleIdx="13" presStyleCnt="16"/>
      <dgm:spPr/>
      <dgm:t>
        <a:bodyPr/>
        <a:lstStyle/>
        <a:p>
          <a:endParaRPr lang="en-US"/>
        </a:p>
      </dgm:t>
    </dgm:pt>
    <dgm:pt modelId="{C42C87A1-834F-384E-89AE-8BC05DE65025}" type="pres">
      <dgm:prSet presAssocID="{F5027FAD-2444-AD40-8EB5-F48AB274517C}" presName="child" presStyleLbl="alignAccFollowNode1" presStyleIdx="13" presStyleCnt="16">
        <dgm:presLayoutVars>
          <dgm:chMax val="0"/>
          <dgm:bulletEnabled val="1"/>
        </dgm:presLayoutVars>
      </dgm:prSet>
      <dgm:spPr/>
      <dgm:t>
        <a:bodyPr/>
        <a:lstStyle/>
        <a:p>
          <a:endParaRPr lang="en-US"/>
        </a:p>
      </dgm:t>
    </dgm:pt>
    <dgm:pt modelId="{70F88B7B-8CFF-1B47-A1EC-0769155D84B9}" type="pres">
      <dgm:prSet presAssocID="{0617CCA1-DFB2-454A-BA47-A6D56DD1C693}" presName="sibTrans" presStyleLbl="sibTrans2D1" presStyleIdx="14" presStyleCnt="16"/>
      <dgm:spPr/>
      <dgm:t>
        <a:bodyPr/>
        <a:lstStyle/>
        <a:p>
          <a:endParaRPr lang="en-US"/>
        </a:p>
      </dgm:t>
    </dgm:pt>
    <dgm:pt modelId="{0A01EA21-DC66-CB4E-B084-C35E24B26169}" type="pres">
      <dgm:prSet presAssocID="{7FB67980-05F4-FB42-80B7-0F3DECFB7D48}" presName="child" presStyleLbl="alignAccFollowNode1" presStyleIdx="14" presStyleCnt="16">
        <dgm:presLayoutVars>
          <dgm:chMax val="0"/>
          <dgm:bulletEnabled val="1"/>
        </dgm:presLayoutVars>
      </dgm:prSet>
      <dgm:spPr/>
      <dgm:t>
        <a:bodyPr/>
        <a:lstStyle/>
        <a:p>
          <a:endParaRPr lang="en-US"/>
        </a:p>
      </dgm:t>
    </dgm:pt>
    <dgm:pt modelId="{63BE0E89-4861-D94E-BC10-4F3B73985DC7}" type="pres">
      <dgm:prSet presAssocID="{57C508EB-9270-6841-A65D-F8E5BF695AE5}" presName="sibTrans" presStyleLbl="sibTrans2D1" presStyleIdx="15" presStyleCnt="16"/>
      <dgm:spPr/>
      <dgm:t>
        <a:bodyPr/>
        <a:lstStyle/>
        <a:p>
          <a:endParaRPr lang="en-US"/>
        </a:p>
      </dgm:t>
    </dgm:pt>
    <dgm:pt modelId="{1BA1D47A-536B-414B-8B1F-47348A2C3E59}" type="pres">
      <dgm:prSet presAssocID="{7919E4E4-9655-4044-ACB4-4F68DCC3F291}" presName="child" presStyleLbl="alignAccFollowNode1" presStyleIdx="15" presStyleCnt="16">
        <dgm:presLayoutVars>
          <dgm:chMax val="0"/>
          <dgm:bulletEnabled val="1"/>
        </dgm:presLayoutVars>
      </dgm:prSet>
      <dgm:spPr/>
      <dgm:t>
        <a:bodyPr/>
        <a:lstStyle/>
        <a:p>
          <a:endParaRPr lang="en-US"/>
        </a:p>
      </dgm:t>
    </dgm:pt>
  </dgm:ptLst>
  <dgm:cxnLst>
    <dgm:cxn modelId="{EE568BB7-AF9A-3243-B0A8-0CBE3A116A88}" type="presOf" srcId="{17CC0DAF-416E-3D46-ADAE-19CA6BCA606E}" destId="{5A940EC7-E8BA-3841-BF90-8B71DBCAB6D9}" srcOrd="0" destOrd="0" presId="urn:microsoft.com/office/officeart/2005/8/layout/lProcess1"/>
    <dgm:cxn modelId="{D8DDCD13-D83F-8E40-9704-89FE6743C4DB}" type="presOf" srcId="{B45954F3-C484-424B-A6B5-DA35B605D52B}" destId="{D88B6693-7543-A343-8A82-E520C77FE14A}" srcOrd="0" destOrd="0" presId="urn:microsoft.com/office/officeart/2005/8/layout/lProcess1"/>
    <dgm:cxn modelId="{1E974821-ACF3-0940-A409-F2A60D2C412D}" type="presOf" srcId="{CFFA3BEC-168D-2B4C-884F-6AC88AA3183E}" destId="{31242985-C6F7-5641-85DB-7036257B4EC9}" srcOrd="0" destOrd="0" presId="urn:microsoft.com/office/officeart/2005/8/layout/lProcess1"/>
    <dgm:cxn modelId="{3010B486-F318-AD4C-8F75-3BFDC432BDCF}" type="presOf" srcId="{776F0C3C-31B5-4E4B-8BBE-5611D8C41A57}" destId="{A6A39FE3-5039-AE4D-8525-E178E2255DFE}" srcOrd="0" destOrd="0" presId="urn:microsoft.com/office/officeart/2005/8/layout/lProcess1"/>
    <dgm:cxn modelId="{C254559A-10E6-3747-B1B8-0C0CDD78609B}" type="presOf" srcId="{9DC9E3ED-D6E2-4E43-8E49-11E1ED92946A}" destId="{D461B48C-E488-924A-B4C2-D7F66F0871AD}" srcOrd="0" destOrd="0" presId="urn:microsoft.com/office/officeart/2005/8/layout/lProcess1"/>
    <dgm:cxn modelId="{72DE0769-11F9-C049-BA4A-5A101B94A7A1}" srcId="{9DC9E3ED-D6E2-4E43-8E49-11E1ED92946A}" destId="{F72ECA22-14B3-8A4B-98A5-803C2B4AC6D1}" srcOrd="4" destOrd="0" parTransId="{3B84825D-102F-9E43-B89F-60B6BA885044}" sibTransId="{17CC0DAF-416E-3D46-ADAE-19CA6BCA606E}"/>
    <dgm:cxn modelId="{ED8F90D7-E173-B64E-A369-DCA352C4DEA1}" type="presOf" srcId="{B1EBC146-BA62-514B-9173-C3B0B59BA393}" destId="{3CB23971-14E0-9B48-9FE8-02F00CEB6CBD}" srcOrd="0" destOrd="0" presId="urn:microsoft.com/office/officeart/2005/8/layout/lProcess1"/>
    <dgm:cxn modelId="{142A3B66-85D3-F04C-A03C-808A33710426}" type="presOf" srcId="{E520AED5-3026-C644-8271-B007276BA43B}" destId="{FD205B9A-1FF0-9843-B1E2-79AAAC74ADC6}" srcOrd="0" destOrd="0" presId="urn:microsoft.com/office/officeart/2005/8/layout/lProcess1"/>
    <dgm:cxn modelId="{282ED1E4-0281-8A43-892C-3280A036596A}" srcId="{9DC9E3ED-D6E2-4E43-8E49-11E1ED92946A}" destId="{9E8C7A6B-5C5A-A649-815A-B3B59A47F777}" srcOrd="3" destOrd="0" parTransId="{E587A2F7-35AE-8048-8E13-6BBE799ACD9E}" sibTransId="{77B03FBC-D169-E04E-9EB1-ED54F83D568E}"/>
    <dgm:cxn modelId="{6D8AE962-C50A-E743-AC1E-7977A2E8880B}" type="presOf" srcId="{0A000FE9-9367-014A-B0BC-8D2B4BA31D23}" destId="{CD80EA36-FEF0-D147-A806-2244CACBECC9}" srcOrd="0" destOrd="0" presId="urn:microsoft.com/office/officeart/2005/8/layout/lProcess1"/>
    <dgm:cxn modelId="{801F6D83-172F-7A4D-9E9B-0AB29A504B8F}" srcId="{B8064D3E-2186-1246-B07C-5EF7124921EA}" destId="{DC77F3D6-D382-CE40-BA50-ECC82DD66FF2}" srcOrd="3" destOrd="0" parTransId="{2FE87AD3-2C52-D349-A500-3D3274331C40}" sibTransId="{5AEFE1C9-8169-744D-9C68-427A2A1DB8C0}"/>
    <dgm:cxn modelId="{84626922-8DAD-9C44-B160-E2EF48298473}" type="presOf" srcId="{B15CA57F-48CA-0E4B-B978-BF56818D71D9}" destId="{92876082-662C-4A4D-82A2-805A50DEB813}" srcOrd="0" destOrd="0" presId="urn:microsoft.com/office/officeart/2005/8/layout/lProcess1"/>
    <dgm:cxn modelId="{83E6AD63-D9A3-474D-8FBE-9A161BCCFEBF}" type="presOf" srcId="{8AE55BEC-973D-AE4E-AC4D-2B91E86D3590}" destId="{52F3728C-DB07-EF46-93E6-7973A8275C25}" srcOrd="0" destOrd="0" presId="urn:microsoft.com/office/officeart/2005/8/layout/lProcess1"/>
    <dgm:cxn modelId="{66CE6794-2F17-E044-8048-3C001C3CC813}" type="presOf" srcId="{21234938-3AA5-404E-9477-EA7BE3DC630D}" destId="{9E910B7C-CDB7-CF48-9B3D-00C34672C8B8}" srcOrd="0" destOrd="0" presId="urn:microsoft.com/office/officeart/2005/8/layout/lProcess1"/>
    <dgm:cxn modelId="{E06B5937-36FC-B84F-B6A0-5F074AE329C7}" srcId="{9DC9E3ED-D6E2-4E43-8E49-11E1ED92946A}" destId="{9C090CC6-1EFF-8347-9D01-D26452C5F08A}" srcOrd="2" destOrd="0" parTransId="{F7306E10-7515-5B4E-AD74-7E01D3116623}" sibTransId="{776F0C3C-31B5-4E4B-8BBE-5611D8C41A57}"/>
    <dgm:cxn modelId="{D5FAE9F9-3B11-4A4D-8C1B-B72C9399FAC6}" type="presOf" srcId="{F5027FAD-2444-AD40-8EB5-F48AB274517C}" destId="{C42C87A1-834F-384E-89AE-8BC05DE65025}" srcOrd="0" destOrd="0" presId="urn:microsoft.com/office/officeart/2005/8/layout/lProcess1"/>
    <dgm:cxn modelId="{2D9D1041-4DA0-364A-BEE0-26C51A62ACDD}" type="presOf" srcId="{A9BCF2DD-DF3E-BC4F-A4CF-7DA852455524}" destId="{8FC9C7D0-3DBC-2846-92EC-74BF81DA1572}" srcOrd="0" destOrd="0" presId="urn:microsoft.com/office/officeart/2005/8/layout/lProcess1"/>
    <dgm:cxn modelId="{5997B13B-DA04-4D45-B71B-C3118FBA714A}" type="presOf" srcId="{B8064D3E-2186-1246-B07C-5EF7124921EA}" destId="{E36FD55E-A0DB-924D-82D5-6254230E3F31}" srcOrd="0" destOrd="0" presId="urn:microsoft.com/office/officeart/2005/8/layout/lProcess1"/>
    <dgm:cxn modelId="{22D3C356-AE3A-AF41-A568-F83C06A55CBC}" type="presOf" srcId="{57C508EB-9270-6841-A65D-F8E5BF695AE5}" destId="{63BE0E89-4861-D94E-BC10-4F3B73985DC7}" srcOrd="0" destOrd="0" presId="urn:microsoft.com/office/officeart/2005/8/layout/lProcess1"/>
    <dgm:cxn modelId="{352E3E8B-6ED0-D44F-95A4-F6F2DE9993CE}" type="presOf" srcId="{DC77F3D6-D382-CE40-BA50-ECC82DD66FF2}" destId="{CCDED118-E011-E943-BC44-8DE7B8A0536D}" srcOrd="0" destOrd="0" presId="urn:microsoft.com/office/officeart/2005/8/layout/lProcess1"/>
    <dgm:cxn modelId="{51F6F50E-4350-9042-A9DF-3CAFE9F2FAB5}" type="presOf" srcId="{BAA08FB8-AABF-CE4C-8751-EC87AEE62B4D}" destId="{0E3EC0D5-96EE-A040-BA89-9CB5297FE515}" srcOrd="0" destOrd="0" presId="urn:microsoft.com/office/officeart/2005/8/layout/lProcess1"/>
    <dgm:cxn modelId="{44FFB09D-7764-D54B-BF87-713ADE148432}" srcId="{B8064D3E-2186-1246-B07C-5EF7124921EA}" destId="{F5027FAD-2444-AD40-8EB5-F48AB274517C}" srcOrd="5" destOrd="0" parTransId="{96C0F686-3C25-B04C-BAC1-ABE13642E049}" sibTransId="{0617CCA1-DFB2-454A-BA47-A6D56DD1C693}"/>
    <dgm:cxn modelId="{71310059-A39B-8E44-B981-0C572A49F862}" type="presOf" srcId="{FC76D6DE-44D9-464E-A405-A689898CF7F6}" destId="{BEAF715D-DCCE-F146-94EF-1F54A5DE4EC7}" srcOrd="0" destOrd="0" presId="urn:microsoft.com/office/officeart/2005/8/layout/lProcess1"/>
    <dgm:cxn modelId="{9085B12F-31D2-FC47-84C3-C4CFC7214566}" srcId="{B8064D3E-2186-1246-B07C-5EF7124921EA}" destId="{87720F17-AA6C-9749-B4BC-CDF8ED7A9793}" srcOrd="2" destOrd="0" parTransId="{AFB12FF0-C333-AF44-A9AA-E22694489194}" sibTransId="{71DB6811-62D6-114C-A53F-71BEB4E5D235}"/>
    <dgm:cxn modelId="{8A4A694F-ECC8-F841-9403-A76BFEE34AB9}" type="presOf" srcId="{AA26BD1E-A289-7A4D-A34E-4E7661F16BB5}" destId="{B8D12FA5-3655-3B4B-97D4-642F7AEC6997}" srcOrd="0" destOrd="0" presId="urn:microsoft.com/office/officeart/2005/8/layout/lProcess1"/>
    <dgm:cxn modelId="{BABB83BA-7BD3-3346-9F8A-451DA533C14F}" srcId="{9DC9E3ED-D6E2-4E43-8E49-11E1ED92946A}" destId="{E520AED5-3026-C644-8271-B007276BA43B}" srcOrd="5" destOrd="0" parTransId="{BCD8DDB8-18B7-E148-9295-D8C8EC3410B1}" sibTransId="{51FE6C3B-58B1-084E-91A0-127946431EAC}"/>
    <dgm:cxn modelId="{499EB75D-C6F2-A64F-A768-6D1572B8ABB8}" type="presOf" srcId="{71DB6811-62D6-114C-A53F-71BEB4E5D235}" destId="{0C4B501B-7E43-BB46-889F-2CAD5280CAF6}" srcOrd="0" destOrd="0" presId="urn:microsoft.com/office/officeart/2005/8/layout/lProcess1"/>
    <dgm:cxn modelId="{16E09CDD-84B2-EE47-AD2C-AF3D499D5944}" srcId="{9DC9E3ED-D6E2-4E43-8E49-11E1ED92946A}" destId="{CFFA3BEC-168D-2B4C-884F-6AC88AA3183E}" srcOrd="7" destOrd="0" parTransId="{CF52BDAC-5211-5146-90AB-15FFC0D9A5F5}" sibTransId="{86CD292A-8D77-1E49-BC56-8220E23F0BCD}"/>
    <dgm:cxn modelId="{ADE01240-CBF0-1F49-BA90-E584230C364A}" type="presOf" srcId="{77B03FBC-D169-E04E-9EB1-ED54F83D568E}" destId="{26B66794-2489-434D-A513-0745ACB96630}" srcOrd="0" destOrd="0" presId="urn:microsoft.com/office/officeart/2005/8/layout/lProcess1"/>
    <dgm:cxn modelId="{6A54EE4E-5152-6D42-957C-BCB8F4DBAEEA}" type="presOf" srcId="{B5D44B69-3FDF-3B40-BCF2-5C31B93BF6D1}" destId="{769DF5FB-6BD9-4E44-B44E-C65BD08CA5EE}" srcOrd="0" destOrd="0" presId="urn:microsoft.com/office/officeart/2005/8/layout/lProcess1"/>
    <dgm:cxn modelId="{07A76799-3D53-5A47-9076-709F21205B72}" srcId="{B8064D3E-2186-1246-B07C-5EF7124921EA}" destId="{B635BEF9-B3F6-6448-9ED8-8727C27C1280}" srcOrd="0" destOrd="0" parTransId="{90380768-75CD-D048-899F-063B1ECBD87C}" sibTransId="{A9BCF2DD-DF3E-BC4F-A4CF-7DA852455524}"/>
    <dgm:cxn modelId="{6C534076-BE7F-784E-A66D-1CF7D43010EB}" srcId="{B1EBC146-BA62-514B-9173-C3B0B59BA393}" destId="{9DC9E3ED-D6E2-4E43-8E49-11E1ED92946A}" srcOrd="0" destOrd="0" parTransId="{01331239-F686-414A-BF46-7B9AE7064445}" sibTransId="{42FA0A18-449C-5B48-B6A2-D549642BD083}"/>
    <dgm:cxn modelId="{7A5DC72E-CEEF-D44F-A83C-7C964B53C1FE}" type="presOf" srcId="{F72ECA22-14B3-8A4B-98A5-803C2B4AC6D1}" destId="{5084C5E7-534E-8C47-A5E5-54998C5CE00B}" srcOrd="0" destOrd="0" presId="urn:microsoft.com/office/officeart/2005/8/layout/lProcess1"/>
    <dgm:cxn modelId="{EF1381BD-DCB5-DD4E-9E66-5A3F87F1478C}" type="presOf" srcId="{87720F17-AA6C-9749-B4BC-CDF8ED7A9793}" destId="{A1FACAB2-20B0-6547-9BC0-A1EF28611292}" srcOrd="0" destOrd="0" presId="urn:microsoft.com/office/officeart/2005/8/layout/lProcess1"/>
    <dgm:cxn modelId="{DCE5805D-161F-B54E-B1B5-6C05C36DA857}" srcId="{B8064D3E-2186-1246-B07C-5EF7124921EA}" destId="{AA26BD1E-A289-7A4D-A34E-4E7661F16BB5}" srcOrd="4" destOrd="0" parTransId="{7AE4B535-2733-4F49-902F-7CD026E68971}" sibTransId="{B5D44B69-3FDF-3B40-BCF2-5C31B93BF6D1}"/>
    <dgm:cxn modelId="{B0B938E3-5A1C-5A47-BD28-0513E1C58C55}" type="presOf" srcId="{7FB67980-05F4-FB42-80B7-0F3DECFB7D48}" destId="{0A01EA21-DC66-CB4E-B084-C35E24B26169}" srcOrd="0" destOrd="0" presId="urn:microsoft.com/office/officeart/2005/8/layout/lProcess1"/>
    <dgm:cxn modelId="{D3681CD5-B6BA-F440-B7E5-D4548FD61BD0}" type="presOf" srcId="{9F4783E1-D9E3-8641-94B5-F83DC6159F5A}" destId="{11DF4D57-2548-1B4B-8599-4EF15BACE298}" srcOrd="0" destOrd="0" presId="urn:microsoft.com/office/officeart/2005/8/layout/lProcess1"/>
    <dgm:cxn modelId="{4FEED42C-E774-AD48-B089-ECAFF93597C9}" srcId="{9DC9E3ED-D6E2-4E43-8E49-11E1ED92946A}" destId="{8AE55BEC-973D-AE4E-AC4D-2B91E86D3590}" srcOrd="0" destOrd="0" parTransId="{B15CA57F-48CA-0E4B-B978-BF56818D71D9}" sibTransId="{0A000FE9-9367-014A-B0BC-8D2B4BA31D23}"/>
    <dgm:cxn modelId="{4DA78206-9461-9542-9628-FF376A3EB0F8}" type="presOf" srcId="{5AEFE1C9-8169-744D-9C68-427A2A1DB8C0}" destId="{114CA0BC-4641-CA45-9D66-FC82BF52F1E4}" srcOrd="0" destOrd="0" presId="urn:microsoft.com/office/officeart/2005/8/layout/lProcess1"/>
    <dgm:cxn modelId="{FCA4F0B8-F77B-1043-9342-27BA15105844}" type="presOf" srcId="{7919E4E4-9655-4044-ACB4-4F68DCC3F291}" destId="{1BA1D47A-536B-414B-8B1F-47348A2C3E59}" srcOrd="0" destOrd="0" presId="urn:microsoft.com/office/officeart/2005/8/layout/lProcess1"/>
    <dgm:cxn modelId="{522CDA57-1303-6A45-A05C-E549DE7189AF}" srcId="{B1EBC146-BA62-514B-9173-C3B0B59BA393}" destId="{B8064D3E-2186-1246-B07C-5EF7124921EA}" srcOrd="1" destOrd="0" parTransId="{FE18ED8A-33A4-4347-A72E-DF195D0D7333}" sibTransId="{02310A1E-A6A2-E14B-B221-0CF6E38D6E40}"/>
    <dgm:cxn modelId="{DC67FD51-E6CE-5A43-89FB-4B87B28695C7}" srcId="{B8064D3E-2186-1246-B07C-5EF7124921EA}" destId="{7919E4E4-9655-4044-ACB4-4F68DCC3F291}" srcOrd="7" destOrd="0" parTransId="{B1355FE9-94C8-564D-90D7-A00D8530A0DB}" sibTransId="{12783BBC-87C2-0A41-94B4-56B9DE39FFA1}"/>
    <dgm:cxn modelId="{1FD04F9D-1998-F443-A34E-28F34E60386F}" srcId="{B8064D3E-2186-1246-B07C-5EF7124921EA}" destId="{9F4783E1-D9E3-8641-94B5-F83DC6159F5A}" srcOrd="1" destOrd="0" parTransId="{658F0EC5-53AB-A44F-831D-1DA7C35315F7}" sibTransId="{21234938-3AA5-404E-9477-EA7BE3DC630D}"/>
    <dgm:cxn modelId="{12059809-DD27-504E-89F7-23EDD7EB9F10}" type="presOf" srcId="{B635BEF9-B3F6-6448-9ED8-8727C27C1280}" destId="{26B47AF5-2A51-F142-BC51-D0040FBC3153}" srcOrd="0" destOrd="0" presId="urn:microsoft.com/office/officeart/2005/8/layout/lProcess1"/>
    <dgm:cxn modelId="{3AD72DA5-D783-4946-BCDA-7574684396F5}" type="presOf" srcId="{9C090CC6-1EFF-8347-9D01-D26452C5F08A}" destId="{637CCF83-DBAE-124D-A3AE-BB62D621E315}" srcOrd="0" destOrd="0" presId="urn:microsoft.com/office/officeart/2005/8/layout/lProcess1"/>
    <dgm:cxn modelId="{D9EA5EF9-1B96-484A-B748-CD7F1EA6F2BF}" srcId="{9DC9E3ED-D6E2-4E43-8E49-11E1ED92946A}" destId="{BAA08FB8-AABF-CE4C-8751-EC87AEE62B4D}" srcOrd="6" destOrd="0" parTransId="{B6D17D98-943C-5342-BF5F-C9245C2A0B84}" sibTransId="{8B26C527-BD59-BD45-9AE7-C559DD62FBE5}"/>
    <dgm:cxn modelId="{E5D0CE41-D898-B243-9688-1981A46D2C24}" srcId="{B8064D3E-2186-1246-B07C-5EF7124921EA}" destId="{7FB67980-05F4-FB42-80B7-0F3DECFB7D48}" srcOrd="6" destOrd="0" parTransId="{83AB4E05-41DD-1A40-92C3-003DB59A5E3C}" sibTransId="{57C508EB-9270-6841-A65D-F8E5BF695AE5}"/>
    <dgm:cxn modelId="{63AA8BCF-C401-6040-8BF8-174D163A15F2}" type="presOf" srcId="{8B26C527-BD59-BD45-9AE7-C559DD62FBE5}" destId="{1100926B-A5D7-524A-8064-7E13FD5280C2}" srcOrd="0" destOrd="0" presId="urn:microsoft.com/office/officeart/2005/8/layout/lProcess1"/>
    <dgm:cxn modelId="{F7DC8509-3B4F-1940-AFC3-9F81A1CF4C8E}" type="presOf" srcId="{90380768-75CD-D048-899F-063B1ECBD87C}" destId="{73F7CBEE-F820-EB4F-BE84-AC9A6D6422E9}" srcOrd="0" destOrd="0" presId="urn:microsoft.com/office/officeart/2005/8/layout/lProcess1"/>
    <dgm:cxn modelId="{6DD0B73A-32CD-9D4B-9561-667FA0A02D66}" type="presOf" srcId="{9E8C7A6B-5C5A-A649-815A-B3B59A47F777}" destId="{8782A64F-E1D2-644E-A6C5-1E2854775A96}" srcOrd="0" destOrd="0" presId="urn:microsoft.com/office/officeart/2005/8/layout/lProcess1"/>
    <dgm:cxn modelId="{9E4A2AA0-CCDC-5E48-90B0-2C24FB12D577}" type="presOf" srcId="{51FE6C3B-58B1-084E-91A0-127946431EAC}" destId="{A171DF52-BEA3-A24B-B70C-45A3944A2796}" srcOrd="0" destOrd="0" presId="urn:microsoft.com/office/officeart/2005/8/layout/lProcess1"/>
    <dgm:cxn modelId="{04193945-491C-A044-9CF6-B6A22D64B6E3}" type="presOf" srcId="{0617CCA1-DFB2-454A-BA47-A6D56DD1C693}" destId="{70F88B7B-8CFF-1B47-A1EC-0769155D84B9}" srcOrd="0" destOrd="0" presId="urn:microsoft.com/office/officeart/2005/8/layout/lProcess1"/>
    <dgm:cxn modelId="{567E6FE8-71C7-7B4E-9977-79621C0B6A57}" srcId="{9DC9E3ED-D6E2-4E43-8E49-11E1ED92946A}" destId="{B45954F3-C484-424B-A6B5-DA35B605D52B}" srcOrd="1" destOrd="0" parTransId="{88D5046B-A034-DF40-BF66-D14443FF1465}" sibTransId="{FC76D6DE-44D9-464E-A405-A689898CF7F6}"/>
    <dgm:cxn modelId="{F31D1841-6217-8746-A655-99EDD2841822}" type="presParOf" srcId="{3CB23971-14E0-9B48-9FE8-02F00CEB6CBD}" destId="{4F1ADFF4-BDED-5E41-B194-42E6191CC567}" srcOrd="0" destOrd="0" presId="urn:microsoft.com/office/officeart/2005/8/layout/lProcess1"/>
    <dgm:cxn modelId="{61F69246-6D8D-1F41-980D-DFDD1E93EADD}" type="presParOf" srcId="{4F1ADFF4-BDED-5E41-B194-42E6191CC567}" destId="{D461B48C-E488-924A-B4C2-D7F66F0871AD}" srcOrd="0" destOrd="0" presId="urn:microsoft.com/office/officeart/2005/8/layout/lProcess1"/>
    <dgm:cxn modelId="{11A4531D-C77E-AE43-BEE8-39D5819DED7A}" type="presParOf" srcId="{4F1ADFF4-BDED-5E41-B194-42E6191CC567}" destId="{92876082-662C-4A4D-82A2-805A50DEB813}" srcOrd="1" destOrd="0" presId="urn:microsoft.com/office/officeart/2005/8/layout/lProcess1"/>
    <dgm:cxn modelId="{3619169B-00E2-1444-A2C5-F3F51EFC5837}" type="presParOf" srcId="{4F1ADFF4-BDED-5E41-B194-42E6191CC567}" destId="{52F3728C-DB07-EF46-93E6-7973A8275C25}" srcOrd="2" destOrd="0" presId="urn:microsoft.com/office/officeart/2005/8/layout/lProcess1"/>
    <dgm:cxn modelId="{0B79103F-E238-BB40-824D-777022B3D7EA}" type="presParOf" srcId="{4F1ADFF4-BDED-5E41-B194-42E6191CC567}" destId="{CD80EA36-FEF0-D147-A806-2244CACBECC9}" srcOrd="3" destOrd="0" presId="urn:microsoft.com/office/officeart/2005/8/layout/lProcess1"/>
    <dgm:cxn modelId="{973CCD70-1319-AC4D-91E8-DF29DD1DACFF}" type="presParOf" srcId="{4F1ADFF4-BDED-5E41-B194-42E6191CC567}" destId="{D88B6693-7543-A343-8A82-E520C77FE14A}" srcOrd="4" destOrd="0" presId="urn:microsoft.com/office/officeart/2005/8/layout/lProcess1"/>
    <dgm:cxn modelId="{CF7BC6C3-2C87-F248-B9D9-76EF5CB5A8A4}" type="presParOf" srcId="{4F1ADFF4-BDED-5E41-B194-42E6191CC567}" destId="{BEAF715D-DCCE-F146-94EF-1F54A5DE4EC7}" srcOrd="5" destOrd="0" presId="urn:microsoft.com/office/officeart/2005/8/layout/lProcess1"/>
    <dgm:cxn modelId="{22BFF846-D52D-8447-889A-BC0ED9360C94}" type="presParOf" srcId="{4F1ADFF4-BDED-5E41-B194-42E6191CC567}" destId="{637CCF83-DBAE-124D-A3AE-BB62D621E315}" srcOrd="6" destOrd="0" presId="urn:microsoft.com/office/officeart/2005/8/layout/lProcess1"/>
    <dgm:cxn modelId="{3445FFC1-E594-6449-B26B-5B123C7D08BB}" type="presParOf" srcId="{4F1ADFF4-BDED-5E41-B194-42E6191CC567}" destId="{A6A39FE3-5039-AE4D-8525-E178E2255DFE}" srcOrd="7" destOrd="0" presId="urn:microsoft.com/office/officeart/2005/8/layout/lProcess1"/>
    <dgm:cxn modelId="{ADD4C4E8-2742-E449-B50E-024C5691BD21}" type="presParOf" srcId="{4F1ADFF4-BDED-5E41-B194-42E6191CC567}" destId="{8782A64F-E1D2-644E-A6C5-1E2854775A96}" srcOrd="8" destOrd="0" presId="urn:microsoft.com/office/officeart/2005/8/layout/lProcess1"/>
    <dgm:cxn modelId="{C6D344B3-A7D5-E84F-8BF5-C9655D35F3F4}" type="presParOf" srcId="{4F1ADFF4-BDED-5E41-B194-42E6191CC567}" destId="{26B66794-2489-434D-A513-0745ACB96630}" srcOrd="9" destOrd="0" presId="urn:microsoft.com/office/officeart/2005/8/layout/lProcess1"/>
    <dgm:cxn modelId="{1D193F3C-C44A-0E41-8253-762DF0FCACAF}" type="presParOf" srcId="{4F1ADFF4-BDED-5E41-B194-42E6191CC567}" destId="{5084C5E7-534E-8C47-A5E5-54998C5CE00B}" srcOrd="10" destOrd="0" presId="urn:microsoft.com/office/officeart/2005/8/layout/lProcess1"/>
    <dgm:cxn modelId="{27F02986-5AEF-564C-8F85-F7C40EB0C708}" type="presParOf" srcId="{4F1ADFF4-BDED-5E41-B194-42E6191CC567}" destId="{5A940EC7-E8BA-3841-BF90-8B71DBCAB6D9}" srcOrd="11" destOrd="0" presId="urn:microsoft.com/office/officeart/2005/8/layout/lProcess1"/>
    <dgm:cxn modelId="{3F898D33-68F5-D040-A06A-62CF733798C6}" type="presParOf" srcId="{4F1ADFF4-BDED-5E41-B194-42E6191CC567}" destId="{FD205B9A-1FF0-9843-B1E2-79AAAC74ADC6}" srcOrd="12" destOrd="0" presId="urn:microsoft.com/office/officeart/2005/8/layout/lProcess1"/>
    <dgm:cxn modelId="{FD856086-986F-A84D-BE8E-73BF582BF2DF}" type="presParOf" srcId="{4F1ADFF4-BDED-5E41-B194-42E6191CC567}" destId="{A171DF52-BEA3-A24B-B70C-45A3944A2796}" srcOrd="13" destOrd="0" presId="urn:microsoft.com/office/officeart/2005/8/layout/lProcess1"/>
    <dgm:cxn modelId="{F84C846A-E8BA-7344-A43B-CBA192082172}" type="presParOf" srcId="{4F1ADFF4-BDED-5E41-B194-42E6191CC567}" destId="{0E3EC0D5-96EE-A040-BA89-9CB5297FE515}" srcOrd="14" destOrd="0" presId="urn:microsoft.com/office/officeart/2005/8/layout/lProcess1"/>
    <dgm:cxn modelId="{0F482095-4590-C247-9639-BBEE866C0FDC}" type="presParOf" srcId="{4F1ADFF4-BDED-5E41-B194-42E6191CC567}" destId="{1100926B-A5D7-524A-8064-7E13FD5280C2}" srcOrd="15" destOrd="0" presId="urn:microsoft.com/office/officeart/2005/8/layout/lProcess1"/>
    <dgm:cxn modelId="{15318850-700A-7942-B8F8-93A189D55098}" type="presParOf" srcId="{4F1ADFF4-BDED-5E41-B194-42E6191CC567}" destId="{31242985-C6F7-5641-85DB-7036257B4EC9}" srcOrd="16" destOrd="0" presId="urn:microsoft.com/office/officeart/2005/8/layout/lProcess1"/>
    <dgm:cxn modelId="{C4FD9355-5EF2-E64C-BA57-894B2374EA02}" type="presParOf" srcId="{3CB23971-14E0-9B48-9FE8-02F00CEB6CBD}" destId="{168F434C-3175-3C46-95CC-032F77AAFF2E}" srcOrd="1" destOrd="0" presId="urn:microsoft.com/office/officeart/2005/8/layout/lProcess1"/>
    <dgm:cxn modelId="{3FF7ED8F-15BC-DB4A-A6BC-0D51BD1B2D2F}" type="presParOf" srcId="{3CB23971-14E0-9B48-9FE8-02F00CEB6CBD}" destId="{60FC0DE9-F5B4-B24D-97B4-5ACBE7E7346B}" srcOrd="2" destOrd="0" presId="urn:microsoft.com/office/officeart/2005/8/layout/lProcess1"/>
    <dgm:cxn modelId="{625F65CB-FF77-FF4A-ACDA-FCFEC7112606}" type="presParOf" srcId="{60FC0DE9-F5B4-B24D-97B4-5ACBE7E7346B}" destId="{E36FD55E-A0DB-924D-82D5-6254230E3F31}" srcOrd="0" destOrd="0" presId="urn:microsoft.com/office/officeart/2005/8/layout/lProcess1"/>
    <dgm:cxn modelId="{5F9DA2AE-748C-EF49-939C-28BC6166E819}" type="presParOf" srcId="{60FC0DE9-F5B4-B24D-97B4-5ACBE7E7346B}" destId="{73F7CBEE-F820-EB4F-BE84-AC9A6D6422E9}" srcOrd="1" destOrd="0" presId="urn:microsoft.com/office/officeart/2005/8/layout/lProcess1"/>
    <dgm:cxn modelId="{78F5B7B6-AC3E-0844-B041-E47F6C2EE15F}" type="presParOf" srcId="{60FC0DE9-F5B4-B24D-97B4-5ACBE7E7346B}" destId="{26B47AF5-2A51-F142-BC51-D0040FBC3153}" srcOrd="2" destOrd="0" presId="urn:microsoft.com/office/officeart/2005/8/layout/lProcess1"/>
    <dgm:cxn modelId="{368136FE-27D3-B944-B4AD-4CB5163FA6F1}" type="presParOf" srcId="{60FC0DE9-F5B4-B24D-97B4-5ACBE7E7346B}" destId="{8FC9C7D0-3DBC-2846-92EC-74BF81DA1572}" srcOrd="3" destOrd="0" presId="urn:microsoft.com/office/officeart/2005/8/layout/lProcess1"/>
    <dgm:cxn modelId="{E5AC7AC0-8EF9-1044-92D7-446612D4C6E6}" type="presParOf" srcId="{60FC0DE9-F5B4-B24D-97B4-5ACBE7E7346B}" destId="{11DF4D57-2548-1B4B-8599-4EF15BACE298}" srcOrd="4" destOrd="0" presId="urn:microsoft.com/office/officeart/2005/8/layout/lProcess1"/>
    <dgm:cxn modelId="{AA9E8C20-F8A1-4949-83C5-E88CC581E05B}" type="presParOf" srcId="{60FC0DE9-F5B4-B24D-97B4-5ACBE7E7346B}" destId="{9E910B7C-CDB7-CF48-9B3D-00C34672C8B8}" srcOrd="5" destOrd="0" presId="urn:microsoft.com/office/officeart/2005/8/layout/lProcess1"/>
    <dgm:cxn modelId="{8E13592D-C94E-B64F-A3A9-E3DD5EF1686F}" type="presParOf" srcId="{60FC0DE9-F5B4-B24D-97B4-5ACBE7E7346B}" destId="{A1FACAB2-20B0-6547-9BC0-A1EF28611292}" srcOrd="6" destOrd="0" presId="urn:microsoft.com/office/officeart/2005/8/layout/lProcess1"/>
    <dgm:cxn modelId="{827B45AF-A249-0A49-8F05-E24E20BCA949}" type="presParOf" srcId="{60FC0DE9-F5B4-B24D-97B4-5ACBE7E7346B}" destId="{0C4B501B-7E43-BB46-889F-2CAD5280CAF6}" srcOrd="7" destOrd="0" presId="urn:microsoft.com/office/officeart/2005/8/layout/lProcess1"/>
    <dgm:cxn modelId="{E7687CCF-DBB0-1844-8B46-202931E41F08}" type="presParOf" srcId="{60FC0DE9-F5B4-B24D-97B4-5ACBE7E7346B}" destId="{CCDED118-E011-E943-BC44-8DE7B8A0536D}" srcOrd="8" destOrd="0" presId="urn:microsoft.com/office/officeart/2005/8/layout/lProcess1"/>
    <dgm:cxn modelId="{16A586CF-60E0-5D40-8354-178B09B579ED}" type="presParOf" srcId="{60FC0DE9-F5B4-B24D-97B4-5ACBE7E7346B}" destId="{114CA0BC-4641-CA45-9D66-FC82BF52F1E4}" srcOrd="9" destOrd="0" presId="urn:microsoft.com/office/officeart/2005/8/layout/lProcess1"/>
    <dgm:cxn modelId="{E2BB7E66-CF35-7748-9DC3-3FA99170A9E1}" type="presParOf" srcId="{60FC0DE9-F5B4-B24D-97B4-5ACBE7E7346B}" destId="{B8D12FA5-3655-3B4B-97D4-642F7AEC6997}" srcOrd="10" destOrd="0" presId="urn:microsoft.com/office/officeart/2005/8/layout/lProcess1"/>
    <dgm:cxn modelId="{AAB358E1-60AB-E84C-B2C2-2B0C13D12692}" type="presParOf" srcId="{60FC0DE9-F5B4-B24D-97B4-5ACBE7E7346B}" destId="{769DF5FB-6BD9-4E44-B44E-C65BD08CA5EE}" srcOrd="11" destOrd="0" presId="urn:microsoft.com/office/officeart/2005/8/layout/lProcess1"/>
    <dgm:cxn modelId="{D135EDE5-ACB3-094B-8B6E-16DCB6657414}" type="presParOf" srcId="{60FC0DE9-F5B4-B24D-97B4-5ACBE7E7346B}" destId="{C42C87A1-834F-384E-89AE-8BC05DE65025}" srcOrd="12" destOrd="0" presId="urn:microsoft.com/office/officeart/2005/8/layout/lProcess1"/>
    <dgm:cxn modelId="{53BE2E87-1C42-AA43-A988-39B781D3058C}" type="presParOf" srcId="{60FC0DE9-F5B4-B24D-97B4-5ACBE7E7346B}" destId="{70F88B7B-8CFF-1B47-A1EC-0769155D84B9}" srcOrd="13" destOrd="0" presId="urn:microsoft.com/office/officeart/2005/8/layout/lProcess1"/>
    <dgm:cxn modelId="{F9A1C5C1-5E4D-CD40-81F4-B6E8570468AA}" type="presParOf" srcId="{60FC0DE9-F5B4-B24D-97B4-5ACBE7E7346B}" destId="{0A01EA21-DC66-CB4E-B084-C35E24B26169}" srcOrd="14" destOrd="0" presId="urn:microsoft.com/office/officeart/2005/8/layout/lProcess1"/>
    <dgm:cxn modelId="{8D525345-CAF5-1D4D-8B84-CF43131C0336}" type="presParOf" srcId="{60FC0DE9-F5B4-B24D-97B4-5ACBE7E7346B}" destId="{63BE0E89-4861-D94E-BC10-4F3B73985DC7}" srcOrd="15" destOrd="0" presId="urn:microsoft.com/office/officeart/2005/8/layout/lProcess1"/>
    <dgm:cxn modelId="{6EFDA033-5AD2-9240-847B-F9BEA923F92C}" type="presParOf" srcId="{60FC0DE9-F5B4-B24D-97B4-5ACBE7E7346B}" destId="{1BA1D47A-536B-414B-8B1F-47348A2C3E59}" srcOrd="16" destOrd="0" presId="urn:microsoft.com/office/officeart/2005/8/layout/l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DB633A-5A50-3C40-B711-941EDC7051D9}">
      <dsp:nvSpPr>
        <dsp:cNvPr id="0" name=""/>
        <dsp:cNvSpPr/>
      </dsp:nvSpPr>
      <dsp:spPr>
        <a:xfrm>
          <a:off x="497978" y="0"/>
          <a:ext cx="2318742" cy="781050"/>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Queen</a:t>
          </a:r>
        </a:p>
        <a:p>
          <a:pPr marL="114300" lvl="1" indent="-114300" algn="l" defTabSz="533400">
            <a:lnSpc>
              <a:spcPct val="90000"/>
            </a:lnSpc>
            <a:spcBef>
              <a:spcPct val="0"/>
            </a:spcBef>
            <a:spcAft>
              <a:spcPct val="15000"/>
            </a:spcAft>
            <a:buChar char="••"/>
          </a:pPr>
          <a:r>
            <a:rPr lang="en-US" sz="1200" kern="1200"/>
            <a:t>represented in canada by the governor general</a:t>
          </a:r>
        </a:p>
      </dsp:txBody>
      <dsp:txXfrm>
        <a:off x="520854" y="22876"/>
        <a:ext cx="2272990" cy="735298"/>
      </dsp:txXfrm>
    </dsp:sp>
    <dsp:sp modelId="{52AABDD5-8031-AE42-A056-ABB2B346B7EE}">
      <dsp:nvSpPr>
        <dsp:cNvPr id="0" name=""/>
        <dsp:cNvSpPr/>
      </dsp:nvSpPr>
      <dsp:spPr>
        <a:xfrm rot="5522620">
          <a:off x="1501138" y="786288"/>
          <a:ext cx="271635" cy="351472"/>
        </a:xfrm>
        <a:prstGeom prst="rightArrow">
          <a:avLst>
            <a:gd name="adj1" fmla="val 60000"/>
            <a:gd name="adj2" fmla="val 5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rot="-5400000">
        <a:off x="1532967" y="826232"/>
        <a:ext cx="210884" cy="190145"/>
      </dsp:txXfrm>
    </dsp:sp>
    <dsp:sp modelId="{C7B05E02-24E3-3B4C-9C25-333772335116}">
      <dsp:nvSpPr>
        <dsp:cNvPr id="0" name=""/>
        <dsp:cNvSpPr/>
      </dsp:nvSpPr>
      <dsp:spPr>
        <a:xfrm>
          <a:off x="457192" y="1143000"/>
          <a:ext cx="2318742" cy="781050"/>
        </a:xfrm>
        <a:prstGeom prst="roundRect">
          <a:avLst>
            <a:gd name="adj" fmla="val 10000"/>
          </a:avLst>
        </a:prstGeom>
        <a:gradFill rotWithShape="0">
          <a:gsLst>
            <a:gs pos="0">
              <a:schemeClr val="accent3">
                <a:hueOff val="5625133"/>
                <a:satOff val="-8440"/>
                <a:lumOff val="-1373"/>
                <a:alphaOff val="0"/>
                <a:tint val="50000"/>
                <a:satMod val="300000"/>
              </a:schemeClr>
            </a:gs>
            <a:gs pos="35000">
              <a:schemeClr val="accent3">
                <a:hueOff val="5625133"/>
                <a:satOff val="-8440"/>
                <a:lumOff val="-1373"/>
                <a:alphaOff val="0"/>
                <a:tint val="37000"/>
                <a:satMod val="300000"/>
              </a:schemeClr>
            </a:gs>
            <a:gs pos="100000">
              <a:schemeClr val="accent3">
                <a:hueOff val="5625133"/>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Senate</a:t>
          </a:r>
        </a:p>
        <a:p>
          <a:pPr marL="114300" lvl="1" indent="-114300" algn="l" defTabSz="533400">
            <a:lnSpc>
              <a:spcPct val="90000"/>
            </a:lnSpc>
            <a:spcBef>
              <a:spcPct val="0"/>
            </a:spcBef>
            <a:spcAft>
              <a:spcPct val="15000"/>
            </a:spcAft>
            <a:buChar char="••"/>
          </a:pPr>
          <a:r>
            <a:rPr lang="en-US" sz="1200" kern="1200"/>
            <a:t>named on the recommendation of the Prime Minister</a:t>
          </a:r>
        </a:p>
      </dsp:txBody>
      <dsp:txXfrm>
        <a:off x="480068" y="1165876"/>
        <a:ext cx="2272990" cy="735298"/>
      </dsp:txXfrm>
    </dsp:sp>
    <dsp:sp modelId="{0488BEAE-3631-6448-ACFA-AE4DAAC02DE3}">
      <dsp:nvSpPr>
        <dsp:cNvPr id="0" name=""/>
        <dsp:cNvSpPr/>
      </dsp:nvSpPr>
      <dsp:spPr>
        <a:xfrm rot="5283214">
          <a:off x="1479703" y="1957863"/>
          <a:ext cx="314506" cy="351472"/>
        </a:xfrm>
        <a:prstGeom prst="rightArrow">
          <a:avLst>
            <a:gd name="adj1" fmla="val 60000"/>
            <a:gd name="adj2" fmla="val 50000"/>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rot="-5400000">
        <a:off x="1529912" y="1976373"/>
        <a:ext cx="210884" cy="220154"/>
      </dsp:txXfrm>
    </dsp:sp>
    <dsp:sp modelId="{40981CB5-FF1C-5144-AC31-A05C7E578D5B}">
      <dsp:nvSpPr>
        <dsp:cNvPr id="0" name=""/>
        <dsp:cNvSpPr/>
      </dsp:nvSpPr>
      <dsp:spPr>
        <a:xfrm>
          <a:off x="497978" y="2343150"/>
          <a:ext cx="2318742" cy="781050"/>
        </a:xfrm>
        <a:prstGeom prst="roundRect">
          <a:avLst>
            <a:gd name="adj" fmla="val 10000"/>
          </a:avLst>
        </a:prstGeom>
        <a:gradFill rotWithShape="0">
          <a:gsLst>
            <a:gs pos="0">
              <a:schemeClr val="accent3">
                <a:hueOff val="11250266"/>
                <a:satOff val="-16880"/>
                <a:lumOff val="-2745"/>
                <a:alphaOff val="0"/>
                <a:tint val="50000"/>
                <a:satMod val="300000"/>
              </a:schemeClr>
            </a:gs>
            <a:gs pos="35000">
              <a:schemeClr val="accent3">
                <a:hueOff val="11250266"/>
                <a:satOff val="-16880"/>
                <a:lumOff val="-2745"/>
                <a:alphaOff val="0"/>
                <a:tint val="37000"/>
                <a:satMod val="300000"/>
              </a:schemeClr>
            </a:gs>
            <a:gs pos="100000">
              <a:schemeClr val="accent3">
                <a:hueOff val="11250266"/>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en-US" sz="1500" kern="1200"/>
            <a:t>House of Commons</a:t>
          </a:r>
        </a:p>
        <a:p>
          <a:pPr marL="114300" lvl="1" indent="-114300" algn="l" defTabSz="533400">
            <a:lnSpc>
              <a:spcPct val="90000"/>
            </a:lnSpc>
            <a:spcBef>
              <a:spcPct val="0"/>
            </a:spcBef>
            <a:spcAft>
              <a:spcPct val="15000"/>
            </a:spcAft>
            <a:buChar char="••"/>
          </a:pPr>
          <a:r>
            <a:rPr lang="en-US" sz="1200" kern="1200"/>
            <a:t>elected</a:t>
          </a:r>
        </a:p>
      </dsp:txBody>
      <dsp:txXfrm>
        <a:off x="520854" y="2366026"/>
        <a:ext cx="2272990" cy="7352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61B48C-E488-924A-B4C2-D7F66F0871AD}">
      <dsp:nvSpPr>
        <dsp:cNvPr id="0" name=""/>
        <dsp:cNvSpPr/>
      </dsp:nvSpPr>
      <dsp:spPr>
        <a:xfrm>
          <a:off x="1616791" y="529"/>
          <a:ext cx="1049750" cy="262437"/>
        </a:xfrm>
        <a:prstGeom prst="roundRect">
          <a:avLst>
            <a:gd name="adj" fmla="val 1000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ahoma"/>
              <a:cs typeface="Tahoma"/>
            </a:rPr>
            <a:t>federal powers</a:t>
          </a:r>
        </a:p>
      </dsp:txBody>
      <dsp:txXfrm>
        <a:off x="1624478" y="8216"/>
        <a:ext cx="1034376" cy="247063"/>
      </dsp:txXfrm>
    </dsp:sp>
    <dsp:sp modelId="{92876082-662C-4A4D-82A2-805A50DEB813}">
      <dsp:nvSpPr>
        <dsp:cNvPr id="0" name=""/>
        <dsp:cNvSpPr/>
      </dsp:nvSpPr>
      <dsp:spPr>
        <a:xfrm rot="5400000">
          <a:off x="2118703" y="285930"/>
          <a:ext cx="45926" cy="45926"/>
        </a:xfrm>
        <a:prstGeom prst="rightArrow">
          <a:avLst>
            <a:gd name="adj1" fmla="val 66700"/>
            <a:gd name="adj2" fmla="val 5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52F3728C-DB07-EF46-93E6-7973A8275C25}">
      <dsp:nvSpPr>
        <dsp:cNvPr id="0" name=""/>
        <dsp:cNvSpPr/>
      </dsp:nvSpPr>
      <dsp:spPr>
        <a:xfrm>
          <a:off x="1616791" y="354820"/>
          <a:ext cx="1049750" cy="262437"/>
        </a:xfrm>
        <a:prstGeom prst="roundRect">
          <a:avLst>
            <a:gd name="adj" fmla="val 10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trade and commerce</a:t>
          </a:r>
        </a:p>
      </dsp:txBody>
      <dsp:txXfrm>
        <a:off x="1624478" y="362507"/>
        <a:ext cx="1034376" cy="247063"/>
      </dsp:txXfrm>
    </dsp:sp>
    <dsp:sp modelId="{CD80EA36-FEF0-D147-A806-2244CACBECC9}">
      <dsp:nvSpPr>
        <dsp:cNvPr id="0" name=""/>
        <dsp:cNvSpPr/>
      </dsp:nvSpPr>
      <dsp:spPr>
        <a:xfrm rot="5400000">
          <a:off x="2118703" y="640221"/>
          <a:ext cx="45926" cy="45926"/>
        </a:xfrm>
        <a:prstGeom prst="rightArrow">
          <a:avLst>
            <a:gd name="adj1" fmla="val 66700"/>
            <a:gd name="adj2" fmla="val 50000"/>
          </a:avLst>
        </a:prstGeom>
        <a:solidFill>
          <a:schemeClr val="accent4">
            <a:hueOff val="-297651"/>
            <a:satOff val="1793"/>
            <a:lumOff val="144"/>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D88B6693-7543-A343-8A82-E520C77FE14A}">
      <dsp:nvSpPr>
        <dsp:cNvPr id="0" name=""/>
        <dsp:cNvSpPr/>
      </dsp:nvSpPr>
      <dsp:spPr>
        <a:xfrm>
          <a:off x="1616791" y="709111"/>
          <a:ext cx="1049750" cy="262437"/>
        </a:xfrm>
        <a:prstGeom prst="roundRect">
          <a:avLst>
            <a:gd name="adj" fmla="val 10000"/>
          </a:avLst>
        </a:prstGeom>
        <a:solidFill>
          <a:schemeClr val="accent4">
            <a:tint val="40000"/>
            <a:alpha val="90000"/>
            <a:hueOff val="-263047"/>
            <a:satOff val="1477"/>
            <a:lumOff val="94"/>
            <a:alphaOff val="0"/>
          </a:schemeClr>
        </a:solidFill>
        <a:ln w="25400" cap="flat" cmpd="sng" algn="ctr">
          <a:solidFill>
            <a:schemeClr val="accent4">
              <a:tint val="40000"/>
              <a:alpha val="90000"/>
              <a:hueOff val="-263047"/>
              <a:satOff val="1477"/>
              <a:lumOff val="9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any form of taxation</a:t>
          </a:r>
        </a:p>
      </dsp:txBody>
      <dsp:txXfrm>
        <a:off x="1624478" y="716798"/>
        <a:ext cx="1034376" cy="247063"/>
      </dsp:txXfrm>
    </dsp:sp>
    <dsp:sp modelId="{BEAF715D-DCCE-F146-94EF-1F54A5DE4EC7}">
      <dsp:nvSpPr>
        <dsp:cNvPr id="0" name=""/>
        <dsp:cNvSpPr/>
      </dsp:nvSpPr>
      <dsp:spPr>
        <a:xfrm rot="5400000">
          <a:off x="2118703" y="994511"/>
          <a:ext cx="45926" cy="45926"/>
        </a:xfrm>
        <a:prstGeom prst="rightArrow">
          <a:avLst>
            <a:gd name="adj1" fmla="val 66700"/>
            <a:gd name="adj2" fmla="val 50000"/>
          </a:avLst>
        </a:prstGeom>
        <a:solidFill>
          <a:schemeClr val="accent4">
            <a:hueOff val="-595303"/>
            <a:satOff val="3587"/>
            <a:lumOff val="287"/>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637CCF83-DBAE-124D-A3AE-BB62D621E315}">
      <dsp:nvSpPr>
        <dsp:cNvPr id="0" name=""/>
        <dsp:cNvSpPr/>
      </dsp:nvSpPr>
      <dsp:spPr>
        <a:xfrm>
          <a:off x="1616791" y="1063401"/>
          <a:ext cx="1049750" cy="262437"/>
        </a:xfrm>
        <a:prstGeom prst="roundRect">
          <a:avLst>
            <a:gd name="adj" fmla="val 10000"/>
          </a:avLst>
        </a:prstGeom>
        <a:solidFill>
          <a:schemeClr val="accent4">
            <a:tint val="40000"/>
            <a:alpha val="90000"/>
            <a:hueOff val="-526094"/>
            <a:satOff val="2954"/>
            <a:lumOff val="188"/>
            <a:alphaOff val="0"/>
          </a:schemeClr>
        </a:solidFill>
        <a:ln w="25400" cap="flat" cmpd="sng" algn="ctr">
          <a:solidFill>
            <a:schemeClr val="accent4">
              <a:tint val="40000"/>
              <a:alpha val="90000"/>
              <a:hueOff val="-526094"/>
              <a:satOff val="2954"/>
              <a:lumOff val="18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national defence</a:t>
          </a:r>
        </a:p>
      </dsp:txBody>
      <dsp:txXfrm>
        <a:off x="1624478" y="1071088"/>
        <a:ext cx="1034376" cy="247063"/>
      </dsp:txXfrm>
    </dsp:sp>
    <dsp:sp modelId="{A6A39FE3-5039-AE4D-8525-E178E2255DFE}">
      <dsp:nvSpPr>
        <dsp:cNvPr id="0" name=""/>
        <dsp:cNvSpPr/>
      </dsp:nvSpPr>
      <dsp:spPr>
        <a:xfrm rot="5400000">
          <a:off x="2118703" y="1348802"/>
          <a:ext cx="45926" cy="45926"/>
        </a:xfrm>
        <a:prstGeom prst="rightArrow">
          <a:avLst>
            <a:gd name="adj1" fmla="val 66700"/>
            <a:gd name="adj2" fmla="val 50000"/>
          </a:avLst>
        </a:prstGeom>
        <a:solidFill>
          <a:schemeClr val="accent4">
            <a:hueOff val="-892954"/>
            <a:satOff val="5380"/>
            <a:lumOff val="431"/>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8782A64F-E1D2-644E-A6C5-1E2854775A96}">
      <dsp:nvSpPr>
        <dsp:cNvPr id="0" name=""/>
        <dsp:cNvSpPr/>
      </dsp:nvSpPr>
      <dsp:spPr>
        <a:xfrm>
          <a:off x="1616791" y="1417692"/>
          <a:ext cx="1049750" cy="262437"/>
        </a:xfrm>
        <a:prstGeom prst="roundRect">
          <a:avLst>
            <a:gd name="adj" fmla="val 10000"/>
          </a:avLst>
        </a:prstGeom>
        <a:solidFill>
          <a:schemeClr val="accent4">
            <a:tint val="40000"/>
            <a:alpha val="90000"/>
            <a:hueOff val="-789141"/>
            <a:satOff val="4431"/>
            <a:lumOff val="282"/>
            <a:alphaOff val="0"/>
          </a:schemeClr>
        </a:solidFill>
        <a:ln w="25400" cap="flat" cmpd="sng" algn="ctr">
          <a:solidFill>
            <a:schemeClr val="accent4">
              <a:tint val="40000"/>
              <a:alpha val="90000"/>
              <a:hueOff val="-789141"/>
              <a:satOff val="4431"/>
              <a:lumOff val="28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banking</a:t>
          </a:r>
        </a:p>
      </dsp:txBody>
      <dsp:txXfrm>
        <a:off x="1624478" y="1425379"/>
        <a:ext cx="1034376" cy="247063"/>
      </dsp:txXfrm>
    </dsp:sp>
    <dsp:sp modelId="{26B66794-2489-434D-A513-0745ACB96630}">
      <dsp:nvSpPr>
        <dsp:cNvPr id="0" name=""/>
        <dsp:cNvSpPr/>
      </dsp:nvSpPr>
      <dsp:spPr>
        <a:xfrm rot="5400000">
          <a:off x="2118703" y="1703093"/>
          <a:ext cx="45926" cy="45926"/>
        </a:xfrm>
        <a:prstGeom prst="rightArrow">
          <a:avLst>
            <a:gd name="adj1" fmla="val 66700"/>
            <a:gd name="adj2" fmla="val 50000"/>
          </a:avLst>
        </a:prstGeom>
        <a:solidFill>
          <a:schemeClr val="accent4">
            <a:hueOff val="-1190606"/>
            <a:satOff val="7173"/>
            <a:lumOff val="57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5084C5E7-534E-8C47-A5E5-54998C5CE00B}">
      <dsp:nvSpPr>
        <dsp:cNvPr id="0" name=""/>
        <dsp:cNvSpPr/>
      </dsp:nvSpPr>
      <dsp:spPr>
        <a:xfrm>
          <a:off x="1616791" y="1771983"/>
          <a:ext cx="1049750" cy="262437"/>
        </a:xfrm>
        <a:prstGeom prst="roundRect">
          <a:avLst>
            <a:gd name="adj" fmla="val 10000"/>
          </a:avLst>
        </a:prstGeom>
        <a:solidFill>
          <a:schemeClr val="accent4">
            <a:tint val="40000"/>
            <a:alpha val="90000"/>
            <a:hueOff val="-1052188"/>
            <a:satOff val="5909"/>
            <a:lumOff val="375"/>
            <a:alphaOff val="0"/>
          </a:schemeClr>
        </a:solidFill>
        <a:ln w="25400" cap="flat" cmpd="sng" algn="ctr">
          <a:solidFill>
            <a:schemeClr val="accent4">
              <a:tint val="40000"/>
              <a:alpha val="90000"/>
              <a:hueOff val="-1052188"/>
              <a:satOff val="5909"/>
              <a:lumOff val="37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indians</a:t>
          </a:r>
        </a:p>
      </dsp:txBody>
      <dsp:txXfrm>
        <a:off x="1624478" y="1779670"/>
        <a:ext cx="1034376" cy="247063"/>
      </dsp:txXfrm>
    </dsp:sp>
    <dsp:sp modelId="{5A940EC7-E8BA-3841-BF90-8B71DBCAB6D9}">
      <dsp:nvSpPr>
        <dsp:cNvPr id="0" name=""/>
        <dsp:cNvSpPr/>
      </dsp:nvSpPr>
      <dsp:spPr>
        <a:xfrm rot="5400000">
          <a:off x="2118703" y="2057384"/>
          <a:ext cx="45926" cy="45926"/>
        </a:xfrm>
        <a:prstGeom prst="rightArrow">
          <a:avLst>
            <a:gd name="adj1" fmla="val 66700"/>
            <a:gd name="adj2" fmla="val 50000"/>
          </a:avLst>
        </a:prstGeom>
        <a:solidFill>
          <a:schemeClr val="accent4">
            <a:hueOff val="-1488257"/>
            <a:satOff val="8966"/>
            <a:lumOff val="719"/>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D205B9A-1FF0-9843-B1E2-79AAAC74ADC6}">
      <dsp:nvSpPr>
        <dsp:cNvPr id="0" name=""/>
        <dsp:cNvSpPr/>
      </dsp:nvSpPr>
      <dsp:spPr>
        <a:xfrm>
          <a:off x="1616791" y="2126274"/>
          <a:ext cx="1049750" cy="262437"/>
        </a:xfrm>
        <a:prstGeom prst="roundRect">
          <a:avLst>
            <a:gd name="adj" fmla="val 10000"/>
          </a:avLst>
        </a:prstGeom>
        <a:solidFill>
          <a:schemeClr val="accent4">
            <a:tint val="40000"/>
            <a:alpha val="90000"/>
            <a:hueOff val="-1315235"/>
            <a:satOff val="7386"/>
            <a:lumOff val="469"/>
            <a:alphaOff val="0"/>
          </a:schemeClr>
        </a:solidFill>
        <a:ln w="25400" cap="flat" cmpd="sng" algn="ctr">
          <a:solidFill>
            <a:schemeClr val="accent4">
              <a:tint val="40000"/>
              <a:alpha val="90000"/>
              <a:hueOff val="-1315235"/>
              <a:satOff val="7386"/>
              <a:lumOff val="46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criminal law</a:t>
          </a:r>
        </a:p>
      </dsp:txBody>
      <dsp:txXfrm>
        <a:off x="1624478" y="2133961"/>
        <a:ext cx="1034376" cy="247063"/>
      </dsp:txXfrm>
    </dsp:sp>
    <dsp:sp modelId="{A171DF52-BEA3-A24B-B70C-45A3944A2796}">
      <dsp:nvSpPr>
        <dsp:cNvPr id="0" name=""/>
        <dsp:cNvSpPr/>
      </dsp:nvSpPr>
      <dsp:spPr>
        <a:xfrm rot="5400000">
          <a:off x="2118703" y="2411675"/>
          <a:ext cx="45926" cy="45926"/>
        </a:xfrm>
        <a:prstGeom prst="rightArrow">
          <a:avLst>
            <a:gd name="adj1" fmla="val 66700"/>
            <a:gd name="adj2" fmla="val 50000"/>
          </a:avLst>
        </a:prstGeom>
        <a:solidFill>
          <a:schemeClr val="accent4">
            <a:hueOff val="-1785909"/>
            <a:satOff val="10760"/>
            <a:lumOff val="862"/>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0E3EC0D5-96EE-A040-BA89-9CB5297FE515}">
      <dsp:nvSpPr>
        <dsp:cNvPr id="0" name=""/>
        <dsp:cNvSpPr/>
      </dsp:nvSpPr>
      <dsp:spPr>
        <a:xfrm>
          <a:off x="1616791" y="2480565"/>
          <a:ext cx="1049750" cy="262437"/>
        </a:xfrm>
        <a:prstGeom prst="roundRect">
          <a:avLst>
            <a:gd name="adj" fmla="val 10000"/>
          </a:avLst>
        </a:prstGeom>
        <a:solidFill>
          <a:schemeClr val="accent4">
            <a:tint val="40000"/>
            <a:alpha val="90000"/>
            <a:hueOff val="-1578282"/>
            <a:satOff val="8863"/>
            <a:lumOff val="563"/>
            <a:alphaOff val="0"/>
          </a:schemeClr>
        </a:solidFill>
        <a:ln w="25400" cap="flat" cmpd="sng" algn="ctr">
          <a:solidFill>
            <a:schemeClr val="accent4">
              <a:tint val="40000"/>
              <a:alpha val="90000"/>
              <a:hueOff val="-1578282"/>
              <a:satOff val="8863"/>
              <a:lumOff val="56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interprovincial transportation and communication</a:t>
          </a:r>
        </a:p>
      </dsp:txBody>
      <dsp:txXfrm>
        <a:off x="1624478" y="2488252"/>
        <a:ext cx="1034376" cy="247063"/>
      </dsp:txXfrm>
    </dsp:sp>
    <dsp:sp modelId="{1100926B-A5D7-524A-8064-7E13FD5280C2}">
      <dsp:nvSpPr>
        <dsp:cNvPr id="0" name=""/>
        <dsp:cNvSpPr/>
      </dsp:nvSpPr>
      <dsp:spPr>
        <a:xfrm rot="5400000">
          <a:off x="2118703" y="2765966"/>
          <a:ext cx="45926" cy="45926"/>
        </a:xfrm>
        <a:prstGeom prst="rightArrow">
          <a:avLst>
            <a:gd name="adj1" fmla="val 66700"/>
            <a:gd name="adj2" fmla="val 50000"/>
          </a:avLst>
        </a:prstGeom>
        <a:solidFill>
          <a:schemeClr val="accent4">
            <a:hueOff val="-2083560"/>
            <a:satOff val="12553"/>
            <a:lumOff val="1006"/>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31242985-C6F7-5641-85DB-7036257B4EC9}">
      <dsp:nvSpPr>
        <dsp:cNvPr id="0" name=""/>
        <dsp:cNvSpPr/>
      </dsp:nvSpPr>
      <dsp:spPr>
        <a:xfrm>
          <a:off x="1616791" y="2834855"/>
          <a:ext cx="1049750" cy="262437"/>
        </a:xfrm>
        <a:prstGeom prst="roundRect">
          <a:avLst>
            <a:gd name="adj" fmla="val 10000"/>
          </a:avLst>
        </a:prstGeom>
        <a:solidFill>
          <a:schemeClr val="accent4">
            <a:tint val="40000"/>
            <a:alpha val="90000"/>
            <a:hueOff val="-1841329"/>
            <a:satOff val="10340"/>
            <a:lumOff val="657"/>
            <a:alphaOff val="0"/>
          </a:schemeClr>
        </a:solidFill>
        <a:ln w="25400" cap="flat" cmpd="sng" algn="ctr">
          <a:solidFill>
            <a:schemeClr val="accent4">
              <a:tint val="40000"/>
              <a:alpha val="90000"/>
              <a:hueOff val="-1841329"/>
              <a:satOff val="10340"/>
              <a:lumOff val="65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federal government: matters of national concern</a:t>
          </a:r>
        </a:p>
      </dsp:txBody>
      <dsp:txXfrm>
        <a:off x="1624478" y="2842542"/>
        <a:ext cx="1034376" cy="247063"/>
      </dsp:txXfrm>
    </dsp:sp>
    <dsp:sp modelId="{E36FD55E-A0DB-924D-82D5-6254230E3F31}">
      <dsp:nvSpPr>
        <dsp:cNvPr id="0" name=""/>
        <dsp:cNvSpPr/>
      </dsp:nvSpPr>
      <dsp:spPr>
        <a:xfrm>
          <a:off x="2813507" y="529"/>
          <a:ext cx="1049750" cy="262437"/>
        </a:xfrm>
        <a:prstGeom prst="roundRect">
          <a:avLst>
            <a:gd name="adj" fmla="val 10000"/>
          </a:avLst>
        </a:prstGeom>
        <a:solidFill>
          <a:schemeClr val="accent4">
            <a:hueOff val="-4464771"/>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ahoma"/>
              <a:cs typeface="Tahoma"/>
            </a:rPr>
            <a:t>provincial powers</a:t>
          </a:r>
        </a:p>
      </dsp:txBody>
      <dsp:txXfrm>
        <a:off x="2821194" y="8216"/>
        <a:ext cx="1034376" cy="247063"/>
      </dsp:txXfrm>
    </dsp:sp>
    <dsp:sp modelId="{73F7CBEE-F820-EB4F-BE84-AC9A6D6422E9}">
      <dsp:nvSpPr>
        <dsp:cNvPr id="0" name=""/>
        <dsp:cNvSpPr/>
      </dsp:nvSpPr>
      <dsp:spPr>
        <a:xfrm rot="5400000">
          <a:off x="3315419" y="285930"/>
          <a:ext cx="45926" cy="45926"/>
        </a:xfrm>
        <a:prstGeom prst="rightArrow">
          <a:avLst>
            <a:gd name="adj1" fmla="val 66700"/>
            <a:gd name="adj2" fmla="val 50000"/>
          </a:avLst>
        </a:prstGeom>
        <a:solidFill>
          <a:schemeClr val="accent4">
            <a:hueOff val="-2381212"/>
            <a:satOff val="14346"/>
            <a:lumOff val="115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26B47AF5-2A51-F142-BC51-D0040FBC3153}">
      <dsp:nvSpPr>
        <dsp:cNvPr id="0" name=""/>
        <dsp:cNvSpPr/>
      </dsp:nvSpPr>
      <dsp:spPr>
        <a:xfrm>
          <a:off x="2813507" y="354820"/>
          <a:ext cx="1049750" cy="262437"/>
        </a:xfrm>
        <a:prstGeom prst="roundRect">
          <a:avLst>
            <a:gd name="adj" fmla="val 10000"/>
          </a:avLst>
        </a:prstGeom>
        <a:solidFill>
          <a:schemeClr val="accent4">
            <a:tint val="40000"/>
            <a:alpha val="90000"/>
            <a:hueOff val="-2104377"/>
            <a:satOff val="11817"/>
            <a:lumOff val="751"/>
            <a:alphaOff val="0"/>
          </a:schemeClr>
        </a:solidFill>
        <a:ln w="25400" cap="flat" cmpd="sng" algn="ctr">
          <a:solidFill>
            <a:schemeClr val="accent4">
              <a:tint val="40000"/>
              <a:alpha val="90000"/>
              <a:hueOff val="-2104377"/>
              <a:satOff val="11817"/>
              <a:lumOff val="75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direct taxtation within the province</a:t>
          </a:r>
        </a:p>
      </dsp:txBody>
      <dsp:txXfrm>
        <a:off x="2821194" y="362507"/>
        <a:ext cx="1034376" cy="247063"/>
      </dsp:txXfrm>
    </dsp:sp>
    <dsp:sp modelId="{8FC9C7D0-3DBC-2846-92EC-74BF81DA1572}">
      <dsp:nvSpPr>
        <dsp:cNvPr id="0" name=""/>
        <dsp:cNvSpPr/>
      </dsp:nvSpPr>
      <dsp:spPr>
        <a:xfrm rot="5400000">
          <a:off x="3315419" y="640221"/>
          <a:ext cx="45926" cy="45926"/>
        </a:xfrm>
        <a:prstGeom prst="rightArrow">
          <a:avLst>
            <a:gd name="adj1" fmla="val 66700"/>
            <a:gd name="adj2" fmla="val 50000"/>
          </a:avLst>
        </a:prstGeom>
        <a:solidFill>
          <a:schemeClr val="accent4">
            <a:hueOff val="-2678863"/>
            <a:satOff val="16139"/>
            <a:lumOff val="1294"/>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11DF4D57-2548-1B4B-8599-4EF15BACE298}">
      <dsp:nvSpPr>
        <dsp:cNvPr id="0" name=""/>
        <dsp:cNvSpPr/>
      </dsp:nvSpPr>
      <dsp:spPr>
        <a:xfrm>
          <a:off x="2813507" y="709111"/>
          <a:ext cx="1049750" cy="262437"/>
        </a:xfrm>
        <a:prstGeom prst="roundRect">
          <a:avLst>
            <a:gd name="adj" fmla="val 10000"/>
          </a:avLst>
        </a:prstGeom>
        <a:solidFill>
          <a:schemeClr val="accent4">
            <a:tint val="40000"/>
            <a:alpha val="90000"/>
            <a:hueOff val="-2367424"/>
            <a:satOff val="13294"/>
            <a:lumOff val="845"/>
            <a:alphaOff val="0"/>
          </a:schemeClr>
        </a:solidFill>
        <a:ln w="25400" cap="flat" cmpd="sng" algn="ctr">
          <a:solidFill>
            <a:schemeClr val="accent4">
              <a:tint val="40000"/>
              <a:alpha val="90000"/>
              <a:hueOff val="-2367424"/>
              <a:satOff val="13294"/>
              <a:lumOff val="8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public lands</a:t>
          </a:r>
        </a:p>
      </dsp:txBody>
      <dsp:txXfrm>
        <a:off x="2821194" y="716798"/>
        <a:ext cx="1034376" cy="247063"/>
      </dsp:txXfrm>
    </dsp:sp>
    <dsp:sp modelId="{9E910B7C-CDB7-CF48-9B3D-00C34672C8B8}">
      <dsp:nvSpPr>
        <dsp:cNvPr id="0" name=""/>
        <dsp:cNvSpPr/>
      </dsp:nvSpPr>
      <dsp:spPr>
        <a:xfrm rot="5400000">
          <a:off x="3315419" y="994511"/>
          <a:ext cx="45926" cy="45926"/>
        </a:xfrm>
        <a:prstGeom prst="rightArrow">
          <a:avLst>
            <a:gd name="adj1" fmla="val 66700"/>
            <a:gd name="adj2" fmla="val 50000"/>
          </a:avLst>
        </a:prstGeom>
        <a:solidFill>
          <a:schemeClr val="accent4">
            <a:hueOff val="-2976514"/>
            <a:satOff val="17933"/>
            <a:lumOff val="1437"/>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A1FACAB2-20B0-6547-9BC0-A1EF28611292}">
      <dsp:nvSpPr>
        <dsp:cNvPr id="0" name=""/>
        <dsp:cNvSpPr/>
      </dsp:nvSpPr>
      <dsp:spPr>
        <a:xfrm>
          <a:off x="2813507" y="1063401"/>
          <a:ext cx="1049750" cy="262437"/>
        </a:xfrm>
        <a:prstGeom prst="roundRect">
          <a:avLst>
            <a:gd name="adj" fmla="val 10000"/>
          </a:avLst>
        </a:prstGeom>
        <a:solidFill>
          <a:schemeClr val="accent4">
            <a:tint val="40000"/>
            <a:alpha val="90000"/>
            <a:hueOff val="-2630471"/>
            <a:satOff val="14771"/>
            <a:lumOff val="939"/>
            <a:alphaOff val="0"/>
          </a:schemeClr>
        </a:solidFill>
        <a:ln w="25400" cap="flat" cmpd="sng" algn="ctr">
          <a:solidFill>
            <a:schemeClr val="accent4">
              <a:tint val="40000"/>
              <a:alpha val="90000"/>
              <a:hueOff val="-2630471"/>
              <a:satOff val="14771"/>
              <a:lumOff val="93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hospitals and health care</a:t>
          </a:r>
        </a:p>
      </dsp:txBody>
      <dsp:txXfrm>
        <a:off x="2821194" y="1071088"/>
        <a:ext cx="1034376" cy="247063"/>
      </dsp:txXfrm>
    </dsp:sp>
    <dsp:sp modelId="{0C4B501B-7E43-BB46-889F-2CAD5280CAF6}">
      <dsp:nvSpPr>
        <dsp:cNvPr id="0" name=""/>
        <dsp:cNvSpPr/>
      </dsp:nvSpPr>
      <dsp:spPr>
        <a:xfrm rot="5400000">
          <a:off x="3315419" y="1348802"/>
          <a:ext cx="45926" cy="45926"/>
        </a:xfrm>
        <a:prstGeom prst="rightArrow">
          <a:avLst>
            <a:gd name="adj1" fmla="val 66700"/>
            <a:gd name="adj2" fmla="val 50000"/>
          </a:avLst>
        </a:prstGeom>
        <a:solidFill>
          <a:schemeClr val="accent4">
            <a:hueOff val="-3274166"/>
            <a:satOff val="19726"/>
            <a:lumOff val="1581"/>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CCDED118-E011-E943-BC44-8DE7B8A0536D}">
      <dsp:nvSpPr>
        <dsp:cNvPr id="0" name=""/>
        <dsp:cNvSpPr/>
      </dsp:nvSpPr>
      <dsp:spPr>
        <a:xfrm>
          <a:off x="2813507" y="1417692"/>
          <a:ext cx="1049750" cy="262437"/>
        </a:xfrm>
        <a:prstGeom prst="roundRect">
          <a:avLst>
            <a:gd name="adj" fmla="val 10000"/>
          </a:avLst>
        </a:prstGeom>
        <a:solidFill>
          <a:schemeClr val="accent4">
            <a:tint val="40000"/>
            <a:alpha val="90000"/>
            <a:hueOff val="-2893518"/>
            <a:satOff val="16248"/>
            <a:lumOff val="1033"/>
            <a:alphaOff val="0"/>
          </a:schemeClr>
        </a:solidFill>
        <a:ln w="25400" cap="flat" cmpd="sng" algn="ctr">
          <a:solidFill>
            <a:schemeClr val="accent4">
              <a:tint val="40000"/>
              <a:alpha val="90000"/>
              <a:hueOff val="-2893518"/>
              <a:satOff val="16248"/>
              <a:lumOff val="103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municipal institutions</a:t>
          </a:r>
        </a:p>
      </dsp:txBody>
      <dsp:txXfrm>
        <a:off x="2821194" y="1425379"/>
        <a:ext cx="1034376" cy="247063"/>
      </dsp:txXfrm>
    </dsp:sp>
    <dsp:sp modelId="{114CA0BC-4641-CA45-9D66-FC82BF52F1E4}">
      <dsp:nvSpPr>
        <dsp:cNvPr id="0" name=""/>
        <dsp:cNvSpPr/>
      </dsp:nvSpPr>
      <dsp:spPr>
        <a:xfrm rot="5400000">
          <a:off x="3315419" y="1703093"/>
          <a:ext cx="45926" cy="45926"/>
        </a:xfrm>
        <a:prstGeom prst="rightArrow">
          <a:avLst>
            <a:gd name="adj1" fmla="val 66700"/>
            <a:gd name="adj2" fmla="val 50000"/>
          </a:avLst>
        </a:prstGeom>
        <a:solidFill>
          <a:schemeClr val="accent4">
            <a:hueOff val="-3571817"/>
            <a:satOff val="21519"/>
            <a:lumOff val="172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B8D12FA5-3655-3B4B-97D4-642F7AEC6997}">
      <dsp:nvSpPr>
        <dsp:cNvPr id="0" name=""/>
        <dsp:cNvSpPr/>
      </dsp:nvSpPr>
      <dsp:spPr>
        <a:xfrm>
          <a:off x="2813507" y="1771983"/>
          <a:ext cx="1049750" cy="262437"/>
        </a:xfrm>
        <a:prstGeom prst="roundRect">
          <a:avLst>
            <a:gd name="adj" fmla="val 10000"/>
          </a:avLst>
        </a:prstGeom>
        <a:solidFill>
          <a:schemeClr val="accent4">
            <a:tint val="40000"/>
            <a:alpha val="90000"/>
            <a:hueOff val="-3156565"/>
            <a:satOff val="17726"/>
            <a:lumOff val="1126"/>
            <a:alphaOff val="0"/>
          </a:schemeClr>
        </a:solidFill>
        <a:ln w="25400" cap="flat" cmpd="sng" algn="ctr">
          <a:solidFill>
            <a:schemeClr val="accent4">
              <a:tint val="40000"/>
              <a:alpha val="90000"/>
              <a:hueOff val="-3156565"/>
              <a:satOff val="17726"/>
              <a:lumOff val="112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education</a:t>
          </a:r>
        </a:p>
      </dsp:txBody>
      <dsp:txXfrm>
        <a:off x="2821194" y="1779670"/>
        <a:ext cx="1034376" cy="247063"/>
      </dsp:txXfrm>
    </dsp:sp>
    <dsp:sp modelId="{769DF5FB-6BD9-4E44-B44E-C65BD08CA5EE}">
      <dsp:nvSpPr>
        <dsp:cNvPr id="0" name=""/>
        <dsp:cNvSpPr/>
      </dsp:nvSpPr>
      <dsp:spPr>
        <a:xfrm rot="5400000">
          <a:off x="3315419" y="2057384"/>
          <a:ext cx="45926" cy="45926"/>
        </a:xfrm>
        <a:prstGeom prst="rightArrow">
          <a:avLst>
            <a:gd name="adj1" fmla="val 66700"/>
            <a:gd name="adj2" fmla="val 50000"/>
          </a:avLst>
        </a:prstGeom>
        <a:solidFill>
          <a:schemeClr val="accent4">
            <a:hueOff val="-3869469"/>
            <a:satOff val="23312"/>
            <a:lumOff val="1869"/>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C42C87A1-834F-384E-89AE-8BC05DE65025}">
      <dsp:nvSpPr>
        <dsp:cNvPr id="0" name=""/>
        <dsp:cNvSpPr/>
      </dsp:nvSpPr>
      <dsp:spPr>
        <a:xfrm>
          <a:off x="2813507" y="2126274"/>
          <a:ext cx="1049750" cy="262437"/>
        </a:xfrm>
        <a:prstGeom prst="roundRect">
          <a:avLst>
            <a:gd name="adj" fmla="val 10000"/>
          </a:avLst>
        </a:prstGeom>
        <a:solidFill>
          <a:schemeClr val="accent4">
            <a:tint val="40000"/>
            <a:alpha val="90000"/>
            <a:hueOff val="-3419612"/>
            <a:satOff val="19203"/>
            <a:lumOff val="1220"/>
            <a:alphaOff val="0"/>
          </a:schemeClr>
        </a:solidFill>
        <a:ln w="25400" cap="flat" cmpd="sng" algn="ctr">
          <a:solidFill>
            <a:schemeClr val="accent4">
              <a:tint val="40000"/>
              <a:alpha val="90000"/>
              <a:hueOff val="-3419612"/>
              <a:satOff val="19203"/>
              <a:lumOff val="122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property and civil rights</a:t>
          </a:r>
        </a:p>
      </dsp:txBody>
      <dsp:txXfrm>
        <a:off x="2821194" y="2133961"/>
        <a:ext cx="1034376" cy="247063"/>
      </dsp:txXfrm>
    </dsp:sp>
    <dsp:sp modelId="{70F88B7B-8CFF-1B47-A1EC-0769155D84B9}">
      <dsp:nvSpPr>
        <dsp:cNvPr id="0" name=""/>
        <dsp:cNvSpPr/>
      </dsp:nvSpPr>
      <dsp:spPr>
        <a:xfrm rot="5400000">
          <a:off x="3315419" y="2411675"/>
          <a:ext cx="45926" cy="45926"/>
        </a:xfrm>
        <a:prstGeom prst="rightArrow">
          <a:avLst>
            <a:gd name="adj1" fmla="val 66700"/>
            <a:gd name="adj2" fmla="val 50000"/>
          </a:avLst>
        </a:prstGeom>
        <a:solidFill>
          <a:schemeClr val="accent4">
            <a:hueOff val="-4167120"/>
            <a:satOff val="25106"/>
            <a:lumOff val="2012"/>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0A01EA21-DC66-CB4E-B084-C35E24B26169}">
      <dsp:nvSpPr>
        <dsp:cNvPr id="0" name=""/>
        <dsp:cNvSpPr/>
      </dsp:nvSpPr>
      <dsp:spPr>
        <a:xfrm>
          <a:off x="2813507" y="2480565"/>
          <a:ext cx="1049750" cy="262437"/>
        </a:xfrm>
        <a:prstGeom prst="roundRect">
          <a:avLst>
            <a:gd name="adj" fmla="val 10000"/>
          </a:avLst>
        </a:prstGeom>
        <a:solidFill>
          <a:schemeClr val="accent4">
            <a:tint val="40000"/>
            <a:alpha val="90000"/>
            <a:hueOff val="-3682659"/>
            <a:satOff val="20680"/>
            <a:lumOff val="1314"/>
            <a:alphaOff val="0"/>
          </a:schemeClr>
        </a:solidFill>
        <a:ln w="25400" cap="flat" cmpd="sng" algn="ctr">
          <a:solidFill>
            <a:schemeClr val="accent4">
              <a:tint val="40000"/>
              <a:alpha val="90000"/>
              <a:hueOff val="-3682659"/>
              <a:satOff val="20680"/>
              <a:lumOff val="131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administration of justice</a:t>
          </a:r>
        </a:p>
      </dsp:txBody>
      <dsp:txXfrm>
        <a:off x="2821194" y="2488252"/>
        <a:ext cx="1034376" cy="247063"/>
      </dsp:txXfrm>
    </dsp:sp>
    <dsp:sp modelId="{63BE0E89-4861-D94E-BC10-4F3B73985DC7}">
      <dsp:nvSpPr>
        <dsp:cNvPr id="0" name=""/>
        <dsp:cNvSpPr/>
      </dsp:nvSpPr>
      <dsp:spPr>
        <a:xfrm rot="5400000">
          <a:off x="3315419" y="2765966"/>
          <a:ext cx="45926" cy="45926"/>
        </a:xfrm>
        <a:prstGeom prst="rightArrow">
          <a:avLst>
            <a:gd name="adj1" fmla="val 66700"/>
            <a:gd name="adj2" fmla="val 50000"/>
          </a:avLst>
        </a:prstGeom>
        <a:solidFill>
          <a:schemeClr val="accent4">
            <a:hueOff val="-4464771"/>
            <a:satOff val="26899"/>
            <a:lumOff val="2156"/>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1BA1D47A-536B-414B-8B1F-47348A2C3E59}">
      <dsp:nvSpPr>
        <dsp:cNvPr id="0" name=""/>
        <dsp:cNvSpPr/>
      </dsp:nvSpPr>
      <dsp:spPr>
        <a:xfrm>
          <a:off x="2813507" y="2834855"/>
          <a:ext cx="1049750" cy="262437"/>
        </a:xfrm>
        <a:prstGeom prst="roundRect">
          <a:avLst>
            <a:gd name="adj" fmla="val 10000"/>
          </a:avLst>
        </a:prstGeom>
        <a:solidFill>
          <a:schemeClr val="accent4">
            <a:tint val="40000"/>
            <a:alpha val="90000"/>
            <a:hueOff val="-3945706"/>
            <a:satOff val="22157"/>
            <a:lumOff val="1408"/>
            <a:alphaOff val="0"/>
          </a:schemeClr>
        </a:solidFill>
        <a:ln w="25400" cap="flat" cmpd="sng" algn="ctr">
          <a:solidFill>
            <a:schemeClr val="accent4">
              <a:tint val="40000"/>
              <a:alpha val="90000"/>
              <a:hueOff val="-3945706"/>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latin typeface="Tahoma"/>
              <a:cs typeface="Tahoma"/>
            </a:rPr>
            <a:t>provincial governments: matters of local concern</a:t>
          </a:r>
        </a:p>
      </dsp:txBody>
      <dsp:txXfrm>
        <a:off x="2821194" y="2842542"/>
        <a:ext cx="1034376" cy="24706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17FEA47-22C9-8640-89E1-8276A9DE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14</Pages>
  <Words>2157</Words>
  <Characters>12295</Characters>
  <Application>Microsoft Macintosh Word</Application>
  <DocSecurity>0</DocSecurity>
  <Lines>102</Lines>
  <Paragraphs>28</Paragraphs>
  <ScaleCrop>false</ScaleCrop>
  <Company/>
  <LinksUpToDate>false</LinksUpToDate>
  <CharactersWithSpaces>14424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Isaacs</dc:creator>
  <cp:keywords/>
  <dc:description/>
  <cp:lastModifiedBy>Danielle Isaacs</cp:lastModifiedBy>
  <cp:revision>4</cp:revision>
  <cp:lastPrinted>2013-02-24T20:06:00Z</cp:lastPrinted>
  <dcterms:created xsi:type="dcterms:W3CDTF">2013-02-17T18:21:00Z</dcterms:created>
  <dcterms:modified xsi:type="dcterms:W3CDTF">2013-02-24T20:07:00Z</dcterms:modified>
</cp:coreProperties>
</file>