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8"/>
          <w:u w:val="single"/>
          <w:shd w:fill="auto" w:val="clear"/>
        </w:rPr>
      </w:pPr>
    </w:p>
    <w:p>
      <w:pPr>
        <w:spacing w:before="0" w:after="200" w:line="276"/>
        <w:ind w:right="0" w:left="0" w:firstLine="0"/>
        <w:jc w:val="center"/>
        <w:rPr>
          <w:rFonts w:ascii="Calibri" w:hAnsi="Calibri" w:cs="Calibri" w:eastAsia="Calibri"/>
          <w:b/>
          <w:color w:val="auto"/>
          <w:spacing w:val="0"/>
          <w:position w:val="0"/>
          <w:sz w:val="28"/>
          <w:u w:val="single"/>
          <w:shd w:fill="auto" w:val="clear"/>
        </w:rPr>
      </w:pPr>
      <w:r>
        <w:rPr>
          <w:rFonts w:ascii="Calibri" w:hAnsi="Calibri" w:cs="Calibri" w:eastAsia="Calibri"/>
          <w:b/>
          <w:color w:val="auto"/>
          <w:spacing w:val="0"/>
          <w:position w:val="0"/>
          <w:sz w:val="28"/>
          <w:u w:val="single"/>
          <w:shd w:fill="auto" w:val="clear"/>
        </w:rPr>
        <w:t xml:space="preserve">Curtain Hanger Redesign</w:t>
      </w:r>
    </w:p>
    <w:p>
      <w:pPr>
        <w:spacing w:before="0" w:after="200" w:line="276"/>
        <w:ind w:right="0" w:left="0" w:firstLine="0"/>
        <w:jc w:val="center"/>
        <w:rPr>
          <w:rFonts w:ascii="Calibri" w:hAnsi="Calibri" w:cs="Calibri" w:eastAsia="Calibri"/>
          <w:b/>
          <w:color w:val="auto"/>
          <w:spacing w:val="0"/>
          <w:position w:val="0"/>
          <w:sz w:val="28"/>
          <w:u w:val="single"/>
          <w:shd w:fill="auto" w:val="clear"/>
        </w:rPr>
      </w:pPr>
    </w:p>
    <w:p>
      <w:pPr>
        <w:spacing w:before="0" w:after="200" w:line="276"/>
        <w:ind w:right="0" w:left="0" w:firstLine="0"/>
        <w:jc w:val="center"/>
        <w:rPr>
          <w:rFonts w:ascii="Calibri" w:hAnsi="Calibri" w:cs="Calibri" w:eastAsia="Calibri"/>
          <w:b/>
          <w:i/>
          <w:color w:val="auto"/>
          <w:spacing w:val="0"/>
          <w:position w:val="0"/>
          <w:sz w:val="22"/>
          <w:u w:val="single"/>
          <w:shd w:fill="auto" w:val="clear"/>
        </w:rPr>
      </w:pPr>
    </w:p>
    <w:p>
      <w:pPr>
        <w:spacing w:before="0" w:after="200" w:line="276"/>
        <w:ind w:right="0" w:left="0" w:firstLine="0"/>
        <w:jc w:val="center"/>
        <w:rPr>
          <w:rFonts w:ascii="Calibri" w:hAnsi="Calibri" w:cs="Calibri" w:eastAsia="Calibri"/>
          <w:b/>
          <w:i/>
          <w:color w:val="auto"/>
          <w:spacing w:val="0"/>
          <w:position w:val="0"/>
          <w:sz w:val="22"/>
          <w:u w:val="single"/>
          <w:shd w:fill="auto" w:val="clear"/>
        </w:rPr>
      </w:pPr>
      <w:r>
        <w:rPr>
          <w:rFonts w:ascii="Calibri" w:hAnsi="Calibri" w:cs="Calibri" w:eastAsia="Calibri"/>
          <w:b/>
          <w:i/>
          <w:color w:val="auto"/>
          <w:spacing w:val="0"/>
          <w:position w:val="0"/>
          <w:sz w:val="22"/>
          <w:u w:val="single"/>
          <w:shd w:fill="auto" w:val="clear"/>
        </w:rPr>
        <w:t xml:space="preserve">To:</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                Email: </w:t>
      </w:r>
    </w:p>
    <w:p>
      <w:pPr>
        <w:spacing w:before="0" w:after="200" w:line="276"/>
        <w:ind w:right="0" w:left="0" w:firstLine="0"/>
        <w:jc w:val="center"/>
        <w:rPr>
          <w:rFonts w:ascii="Calibri" w:hAnsi="Calibri" w:cs="Calibri" w:eastAsia="Calibri"/>
          <w:b/>
          <w:i/>
          <w:color w:val="auto"/>
          <w:spacing w:val="0"/>
          <w:position w:val="0"/>
          <w:sz w:val="22"/>
          <w:u w:val="single"/>
          <w:shd w:fill="auto" w:val="clear"/>
        </w:rPr>
      </w:pPr>
    </w:p>
    <w:p>
      <w:pPr>
        <w:spacing w:before="0" w:after="200" w:line="276"/>
        <w:ind w:right="0" w:left="0" w:firstLine="0"/>
        <w:jc w:val="center"/>
        <w:rPr>
          <w:rFonts w:ascii="Calibri" w:hAnsi="Calibri" w:cs="Calibri" w:eastAsia="Calibri"/>
          <w:b/>
          <w:i/>
          <w:color w:val="auto"/>
          <w:spacing w:val="0"/>
          <w:position w:val="0"/>
          <w:sz w:val="22"/>
          <w:u w:val="single"/>
          <w:shd w:fill="auto" w:val="clear"/>
        </w:rPr>
      </w:pPr>
    </w:p>
    <w:p>
      <w:pPr>
        <w:spacing w:before="0" w:after="200" w:line="276"/>
        <w:ind w:right="0" w:left="0" w:firstLine="0"/>
        <w:jc w:val="center"/>
        <w:rPr>
          <w:rFonts w:ascii="Calibri" w:hAnsi="Calibri" w:cs="Calibri" w:eastAsia="Calibri"/>
          <w:b/>
          <w:i/>
          <w:color w:val="auto"/>
          <w:spacing w:val="0"/>
          <w:position w:val="0"/>
          <w:sz w:val="22"/>
          <w:u w:val="single"/>
          <w:shd w:fill="auto" w:val="clear"/>
        </w:rPr>
      </w:pPr>
      <w:r>
        <w:rPr>
          <w:rFonts w:ascii="Calibri" w:hAnsi="Calibri" w:cs="Calibri" w:eastAsia="Calibri"/>
          <w:b/>
          <w:i/>
          <w:color w:val="auto"/>
          <w:spacing w:val="0"/>
          <w:position w:val="0"/>
          <w:sz w:val="22"/>
          <w:u w:val="single"/>
          <w:shd w:fill="auto" w:val="clear"/>
        </w:rPr>
        <w:t xml:space="preserve">From:</w:t>
      </w:r>
    </w:p>
    <w:tbl>
      <w:tblPr>
        <w:tblInd w:w="250" w:type="dxa"/>
      </w:tblPr>
      <w:tblGrid>
        <w:gridCol w:w="3827"/>
        <w:gridCol w:w="2307"/>
        <w:gridCol w:w="3637"/>
      </w:tblGrid>
      <w:tr>
        <w:trPr>
          <w:trHeight w:val="1" w:hRule="atLeast"/>
          <w:jc w:val="left"/>
        </w:trPr>
        <w:tc>
          <w:tcPr>
            <w:tcW w:w="38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30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108"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38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30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38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30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63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Lab Section: </w:t>
      </w:r>
    </w:p>
    <w:p>
      <w:pPr>
        <w:spacing w:before="0" w:after="20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Project Group Number: </w:t>
      </w: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Nov 17, 2012</w:t>
      </w:r>
    </w:p>
    <w:p>
      <w:pPr>
        <w:spacing w:before="0" w:after="200" w:line="276"/>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CARLETON UNIVERSITY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400" w:after="200" w:line="252"/>
        <w:ind w:right="0" w:left="0" w:firstLine="0"/>
        <w:jc w:val="left"/>
        <w:rPr>
          <w:rFonts w:ascii="Calibri" w:hAnsi="Calibri" w:cs="Calibri" w:eastAsia="Calibri"/>
          <w:caps w:val="true"/>
          <w:color w:val="auto"/>
          <w:spacing w:val="20"/>
          <w:position w:val="0"/>
          <w:sz w:val="28"/>
          <w:shd w:fill="auto" w:val="clear"/>
        </w:rPr>
      </w:pPr>
      <w:r>
        <w:rPr>
          <w:rFonts w:ascii="Calibri" w:hAnsi="Calibri" w:cs="Calibri" w:eastAsia="Calibri"/>
          <w:caps w:val="true"/>
          <w:color w:val="auto"/>
          <w:spacing w:val="20"/>
          <w:position w:val="0"/>
          <w:sz w:val="28"/>
          <w:shd w:fill="auto" w:val="clear"/>
        </w:rPr>
        <w:t xml:space="preserve">Table of content</w:t>
      </w:r>
    </w:p>
    <w:tbl>
      <w:tblPr/>
      <w:tblGrid>
        <w:gridCol w:w="8658"/>
        <w:gridCol w:w="630"/>
      </w:tblGrid>
      <w:tr>
        <w:trPr>
          <w:trHeight w:val="1" w:hRule="atLeast"/>
          <w:jc w:val="left"/>
        </w:trPr>
        <w:tc>
          <w:tcPr>
            <w:tcW w:w="8658"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63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8658"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Abstract</w:t>
            </w:r>
          </w:p>
        </w:tc>
        <w:tc>
          <w:tcPr>
            <w:tcW w:w="63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r>
      <w:tr>
        <w:trPr>
          <w:trHeight w:val="1" w:hRule="atLeast"/>
          <w:jc w:val="left"/>
        </w:trPr>
        <w:tc>
          <w:tcPr>
            <w:tcW w:w="8658"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Introduction</w:t>
            </w:r>
          </w:p>
        </w:tc>
        <w:tc>
          <w:tcPr>
            <w:tcW w:w="63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p>
        </w:tc>
      </w:tr>
      <w:tr>
        <w:trPr>
          <w:trHeight w:val="1" w:hRule="atLeast"/>
          <w:jc w:val="left"/>
        </w:trPr>
        <w:tc>
          <w:tcPr>
            <w:tcW w:w="8658"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Method</w:t>
              <w:tab/>
            </w:r>
          </w:p>
        </w:tc>
        <w:tc>
          <w:tcPr>
            <w:tcW w:w="63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p>
        </w:tc>
      </w:tr>
      <w:tr>
        <w:trPr>
          <w:trHeight w:val="1" w:hRule="atLeast"/>
          <w:jc w:val="left"/>
        </w:trPr>
        <w:tc>
          <w:tcPr>
            <w:tcW w:w="8658"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Results</w:t>
              <w:tab/>
              <w:br/>
              <w:t xml:space="preserve">      Manufacturing Material</w:t>
              <w:br/>
              <w:t xml:space="preserve">      Manufacturing Process</w:t>
            </w:r>
          </w:p>
          <w:p>
            <w:pPr>
              <w:spacing w:before="0" w:after="0" w:line="360"/>
              <w:ind w:right="0" w:left="0" w:firstLine="0"/>
              <w:jc w:val="left"/>
              <w:rPr>
                <w:rFonts w:ascii="Calibri" w:hAnsi="Calibri" w:cs="Calibri" w:eastAsia="Calibri"/>
                <w:color w:val="auto"/>
                <w:spacing w:val="0"/>
                <w:position w:val="0"/>
                <w:sz w:val="22"/>
                <w:shd w:fill="auto" w:val="clear"/>
              </w:rPr>
            </w:pPr>
          </w:p>
        </w:tc>
        <w:tc>
          <w:tcPr>
            <w:tcW w:w="63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p>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p>
        </w:tc>
      </w:tr>
      <w:tr>
        <w:trPr>
          <w:trHeight w:val="1" w:hRule="atLeast"/>
          <w:jc w:val="left"/>
        </w:trPr>
        <w:tc>
          <w:tcPr>
            <w:tcW w:w="8658"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Discussion</w:t>
              <w:br/>
              <w:t xml:space="preserve">      Failure Mode </w:t>
              <w:br/>
              <w:t xml:space="preserve">      Benefits of Redesign</w:t>
            </w:r>
          </w:p>
          <w:p>
            <w:pPr>
              <w:spacing w:before="0" w:after="0" w:line="360"/>
              <w:ind w:right="0" w:left="0" w:firstLine="0"/>
              <w:jc w:val="left"/>
              <w:rPr>
                <w:rFonts w:ascii="Calibri" w:hAnsi="Calibri" w:cs="Calibri" w:eastAsia="Calibri"/>
                <w:color w:val="auto"/>
                <w:spacing w:val="0"/>
                <w:position w:val="0"/>
                <w:sz w:val="22"/>
                <w:shd w:fill="auto" w:val="clear"/>
              </w:rPr>
            </w:pPr>
          </w:p>
        </w:tc>
        <w:tc>
          <w:tcPr>
            <w:tcW w:w="63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p>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p>
        </w:tc>
      </w:tr>
      <w:tr>
        <w:trPr>
          <w:trHeight w:val="1" w:hRule="atLeast"/>
          <w:jc w:val="left"/>
        </w:trPr>
        <w:tc>
          <w:tcPr>
            <w:tcW w:w="8658"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0" w:line="360"/>
              <w:ind w:right="0" w:left="0" w:firstLine="0"/>
              <w:jc w:val="left"/>
              <w:rPr>
                <w:rFonts w:ascii="Calibri" w:hAnsi="Calibri" w:cs="Calibri" w:eastAsia="Calibri"/>
                <w:color w:val="auto"/>
                <w:spacing w:val="0"/>
                <w:position w:val="0"/>
                <w:sz w:val="22"/>
                <w:shd w:fill="auto" w:val="clear"/>
              </w:rPr>
            </w:pPr>
          </w:p>
        </w:tc>
        <w:tc>
          <w:tcPr>
            <w:tcW w:w="63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p>
        </w:tc>
      </w:tr>
      <w:tr>
        <w:trPr>
          <w:trHeight w:val="1" w:hRule="atLeast"/>
          <w:jc w:val="left"/>
        </w:trPr>
        <w:tc>
          <w:tcPr>
            <w:tcW w:w="8658"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Appendix</w:t>
              <w:br/>
              <w:t xml:space="preserve">      IntelliCad Drawing</w:t>
              <w:br/>
              <w:t xml:space="preserve">      3D Rendered Model</w:t>
            </w:r>
          </w:p>
        </w:tc>
        <w:tc>
          <w:tcPr>
            <w:tcW w:w="63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p>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r>
          </w:p>
        </w:tc>
      </w:tr>
    </w:tbl>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r>
    </w:p>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400" w:after="200" w:line="252"/>
        <w:ind w:right="0" w:left="0" w:firstLine="0"/>
        <w:jc w:val="left"/>
        <w:rPr>
          <w:rFonts w:ascii="Calibri" w:hAnsi="Calibri" w:cs="Calibri" w:eastAsia="Calibri"/>
          <w:caps w:val="true"/>
          <w:color w:val="auto"/>
          <w:spacing w:val="20"/>
          <w:position w:val="0"/>
          <w:sz w:val="28"/>
          <w:shd w:fill="auto" w:val="clear"/>
        </w:rPr>
      </w:pPr>
      <w:r>
        <w:rPr>
          <w:rFonts w:ascii="Calibri" w:hAnsi="Calibri" w:cs="Calibri" w:eastAsia="Calibri"/>
          <w:caps w:val="true"/>
          <w:color w:val="auto"/>
          <w:spacing w:val="20"/>
          <w:position w:val="0"/>
          <w:sz w:val="28"/>
          <w:shd w:fill="auto" w:val="clear"/>
        </w:rPr>
        <w:t xml:space="preserve">abstract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Engineers must study and research many different aspects of a project before it can be completed. In this assignment, the group was asked to investigate a part and work backwards to see it through the eyes of the engineers that designed it in the first place. By examining the materials, the method, the benefits and the shortcomings of a single part, the goal was to develop a mental image of how products go from a concept to a part in real life.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project, the group decided on a curtain hanger bracket. This object satisfies the requirements of the project by being a small and simple part that was able to be remodelled and/or redesigned to suit a wider variety of purposes. An important aspect of the group’s decisions was to improve performance without making the new part too complicated. This was essential because of the 3D rendering and print-out. If the part were too complicated, the design would fail in the printed prototype.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Essentially, the group worked diligently to find a solution to a modern day problem. The problem was accomplished by modifying the existing manufactured part into a revamped version that would be able to exceed the basic expectations from such a part. The group strived to make a safer, better and longer-lasting experience for the consumer.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400" w:after="200" w:line="252"/>
        <w:ind w:right="0" w:left="0" w:firstLine="0"/>
        <w:jc w:val="left"/>
        <w:rPr>
          <w:rFonts w:ascii="Calibri" w:hAnsi="Calibri" w:cs="Calibri" w:eastAsia="Calibri"/>
          <w:caps w:val="true"/>
          <w:color w:val="auto"/>
          <w:spacing w:val="20"/>
          <w:position w:val="0"/>
          <w:sz w:val="28"/>
          <w:shd w:fill="auto" w:val="clear"/>
        </w:rPr>
      </w:pPr>
      <w:r>
        <w:rPr>
          <w:rFonts w:ascii="Calibri" w:hAnsi="Calibri" w:cs="Calibri" w:eastAsia="Calibri"/>
          <w:caps w:val="true"/>
          <w:color w:val="auto"/>
          <w:spacing w:val="20"/>
          <w:position w:val="0"/>
          <w:sz w:val="28"/>
          <w:shd w:fill="auto" w:val="clear"/>
        </w:rPr>
        <w:t xml:space="preserve">Introduction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an engineering redesign project, the group decided on a small bracket used to hang curtains rods. These rods are about 5/8 of an inch wide and can be quite heavy. The part already does a great job of keeping this weight suspended in the air (along with the weight of the curtains), but the group wanted to give it a greater degree of safety. To do so, the part was modified to add the capacity for larger rods, as well as bigger, heavier curtains. The goal was to achieve this without sacrificing the stability or strength of the part.</w:t>
      </w:r>
    </w:p>
    <w:p>
      <w:pPr>
        <w:spacing w:before="400" w:after="200" w:line="252"/>
        <w:ind w:right="0" w:left="0" w:firstLine="0"/>
        <w:jc w:val="left"/>
        <w:rPr>
          <w:rFonts w:ascii="Calibri" w:hAnsi="Calibri" w:cs="Calibri" w:eastAsia="Calibri"/>
          <w:caps w:val="true"/>
          <w:color w:val="auto"/>
          <w:spacing w:val="20"/>
          <w:position w:val="0"/>
          <w:sz w:val="28"/>
          <w:shd w:fill="auto" w:val="clear"/>
        </w:rPr>
      </w:pPr>
      <w:r>
        <w:rPr>
          <w:rFonts w:ascii="Calibri" w:hAnsi="Calibri" w:cs="Calibri" w:eastAsia="Calibri"/>
          <w:caps w:val="true"/>
          <w:color w:val="auto"/>
          <w:spacing w:val="20"/>
          <w:position w:val="0"/>
          <w:sz w:val="28"/>
          <w:shd w:fill="auto" w:val="clear"/>
        </w:rPr>
        <w:t xml:space="preserve">Method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it was a necessity to find a part, which was a small curtain rod hanger for windows in a regular household. After the first analysis, it was decided that the object should be scaled up to incorporate a larger rod. To make this work, the object has been redesigned to be stronger and more secure by adding a cross beam to create more support for the rod. This same part could also be applied to rods of varying materials due to its increased strength. Both an IntelliCAD drawing and a Pro/E rendered model have been created for the new part.</w:t>
      </w:r>
    </w:p>
    <w:p>
      <w:pPr>
        <w:spacing w:before="400" w:after="200" w:line="252"/>
        <w:ind w:right="0" w:left="0" w:firstLine="0"/>
        <w:jc w:val="left"/>
        <w:rPr>
          <w:rFonts w:ascii="Calibri" w:hAnsi="Calibri" w:cs="Calibri" w:eastAsia="Calibri"/>
          <w:caps w:val="true"/>
          <w:color w:val="auto"/>
          <w:spacing w:val="20"/>
          <w:position w:val="0"/>
          <w:sz w:val="28"/>
          <w:shd w:fill="auto" w:val="clear"/>
        </w:rPr>
      </w:pPr>
      <w:r>
        <w:rPr>
          <w:rFonts w:ascii="Calibri" w:hAnsi="Calibri" w:cs="Calibri" w:eastAsia="Calibri"/>
          <w:caps w:val="true"/>
          <w:color w:val="auto"/>
          <w:spacing w:val="20"/>
          <w:position w:val="0"/>
          <w:sz w:val="28"/>
          <w:shd w:fill="auto" w:val="clear"/>
        </w:rPr>
        <w:t xml:space="preserve">Results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part was being assessed, it was important to understand how the part was manufactured in the first place, and what it was made of.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Manufacturing Material: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Milled steel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Anti-corrosive coating</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Manufacturing Process: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Begins when the iron ore is mined, transported and refined.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The steel would be made by adding another element to the iron, most commonly a per cent of carbon between 0.2% and 2.1% by weight. This makes the steel stronger than regular iron, and more resistant to corrosion.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The steel would be rolled into a strip and pressed. The screw hole would then be drilled. To get the exact shape, it could simply be bent to fit the designed configuration.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Finally, the anti-corrosive coating would be applied.</w:t>
      </w:r>
    </w:p>
    <w:p>
      <w:pPr>
        <w:spacing w:before="400" w:after="200" w:line="252"/>
        <w:ind w:right="0" w:left="0" w:firstLine="0"/>
        <w:jc w:val="left"/>
        <w:rPr>
          <w:rFonts w:ascii="Calibri" w:hAnsi="Calibri" w:cs="Calibri" w:eastAsia="Calibri"/>
          <w:caps w:val="true"/>
          <w:color w:val="auto"/>
          <w:spacing w:val="20"/>
          <w:position w:val="0"/>
          <w:sz w:val="28"/>
          <w:shd w:fill="auto" w:val="clear"/>
        </w:rPr>
      </w:pPr>
      <w:r>
        <w:rPr>
          <w:rFonts w:ascii="Calibri" w:hAnsi="Calibri" w:cs="Calibri" w:eastAsia="Calibri"/>
          <w:caps w:val="true"/>
          <w:color w:val="auto"/>
          <w:spacing w:val="20"/>
          <w:position w:val="0"/>
          <w:sz w:val="28"/>
          <w:shd w:fill="auto" w:val="clear"/>
        </w:rPr>
        <w:t xml:space="preserve">Discussion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group developed the part, it was important to understand the benefits and the drawbacks of the new design.</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Failure Mode: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failure as a result of our design could be the screw holes. It can fit one large screw, but two smaller screws may have supplied more stability for the part. As well, the group is unsure of the crossbeam’s performance. Theoretically it should add strength, but under extreme stress it could buckle and give. </w:t>
      </w:r>
    </w:p>
    <w:p>
      <w:pPr>
        <w:spacing w:before="0" w:after="0" w:line="240"/>
        <w:ind w:right="0" w:left="0" w:firstLine="72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Benefits of Redesign: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main benefit of the redesign is that the part can hold larger, heavier objects while maintaining the same amount of stability and strength that the original design had. This is accomplished by adding a cross beam to the bracket. When loaded with exceptional weight (such as larger, heavier rods or curtains), the beam adds another degree of strength to the system. The steel will bend slightly so that the diagonal beam carries some of the load. Since it is all one part, the added strength has no weak points where pieces would otherwise be welded together. The overall shape of the hanger was designed to be a triangle to maximize material and force distribution.</w:t>
      </w:r>
    </w:p>
    <w:p>
      <w:pPr>
        <w:spacing w:before="400" w:after="200" w:line="252"/>
        <w:ind w:right="0" w:left="0" w:firstLine="0"/>
        <w:jc w:val="left"/>
        <w:rPr>
          <w:rFonts w:ascii="Calibri" w:hAnsi="Calibri" w:cs="Calibri" w:eastAsia="Calibri"/>
          <w:caps w:val="true"/>
          <w:color w:val="auto"/>
          <w:spacing w:val="20"/>
          <w:position w:val="0"/>
          <w:sz w:val="28"/>
          <w:shd w:fill="auto" w:val="clear"/>
        </w:rPr>
      </w:pPr>
      <w:r>
        <w:rPr>
          <w:rFonts w:ascii="Calibri" w:hAnsi="Calibri" w:cs="Calibri" w:eastAsia="Calibri"/>
          <w:caps w:val="true"/>
          <w:color w:val="auto"/>
          <w:spacing w:val="20"/>
          <w:position w:val="0"/>
          <w:sz w:val="28"/>
          <w:shd w:fill="auto" w:val="clear"/>
        </w:rPr>
        <w:t xml:space="preserve">Conclusions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group used a common household item for this project. By redesigning it to withstand higher forces and a wider range of scenarios, the part became safer and more universal in completing the job it was designed for. Careful planning was required to finish the project, and critical execution of ideas made it a success. This part has been assessed and examined, and re-engineered to suit its new purpose of loading larger masses in a safer manner than before.</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400" w:after="200" w:line="252"/>
        <w:ind w:right="0" w:left="0" w:firstLine="0"/>
        <w:jc w:val="center"/>
        <w:rPr>
          <w:rFonts w:ascii="Calibri" w:hAnsi="Calibri" w:cs="Calibri" w:eastAsia="Calibri"/>
          <w:caps w:val="true"/>
          <w:color w:val="auto"/>
          <w:spacing w:val="20"/>
          <w:position w:val="0"/>
          <w:sz w:val="28"/>
          <w:shd w:fill="auto" w:val="clear"/>
        </w:rPr>
      </w:pPr>
      <w:r>
        <w:rPr>
          <w:rFonts w:ascii="Calibri" w:hAnsi="Calibri" w:cs="Calibri" w:eastAsia="Calibri"/>
          <w:caps w:val="true"/>
          <w:color w:val="auto"/>
          <w:spacing w:val="20"/>
          <w:position w:val="0"/>
          <w:sz w:val="28"/>
          <w:shd w:fill="auto" w:val="clear"/>
        </w:rPr>
        <w:t xml:space="preserve">intellicad Drawing</w:t>
      </w: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400" w:after="200" w:line="252"/>
        <w:ind w:right="0" w:left="0" w:firstLine="0"/>
        <w:jc w:val="center"/>
        <w:rPr>
          <w:rFonts w:ascii="Calibri" w:hAnsi="Calibri" w:cs="Calibri" w:eastAsia="Calibri"/>
          <w:caps w:val="true"/>
          <w:color w:val="auto"/>
          <w:spacing w:val="20"/>
          <w:position w:val="0"/>
          <w:sz w:val="28"/>
          <w:shd w:fill="auto" w:val="clear"/>
        </w:rPr>
      </w:pPr>
      <w:r>
        <w:rPr>
          <w:rFonts w:ascii="Calibri" w:hAnsi="Calibri" w:cs="Calibri" w:eastAsia="Calibri"/>
          <w:caps w:val="true"/>
          <w:color w:val="auto"/>
          <w:spacing w:val="20"/>
          <w:position w:val="0"/>
          <w:sz w:val="28"/>
          <w:shd w:fill="auto" w:val="clear"/>
        </w:rPr>
        <w:t xml:space="preserve">Pro/E rendered solid model</w:t>
      </w:r>
    </w:p>
    <w:p>
      <w:pPr>
        <w:spacing w:before="0" w:after="200" w:line="276"/>
        <w:ind w:right="0" w:left="0" w:firstLine="0"/>
        <w:jc w:val="left"/>
        <w:rPr>
          <w:rFonts w:ascii="Calibri" w:hAnsi="Calibri" w:cs="Calibri" w:eastAsia="Calibri"/>
          <w:color w:val="auto"/>
          <w:spacing w:val="0"/>
          <w:position w:val="0"/>
          <w:sz w:val="22"/>
          <w:shd w:fill="auto" w:val="clear"/>
        </w:rPr>
      </w:pPr>
      <w:r>
        <w:object w:dxaOrig="10667" w:dyaOrig="4827">
          <v:rect xmlns:o="urn:schemas-microsoft-com:office:office" xmlns:v="urn:schemas-microsoft-com:vml" id="rectole0000000000" style="width:533.350000pt;height:241.3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Figure 3</w:t>
        <w:tab/>
        <w:tab/>
        <w:tab/>
        <w:tab/>
        <w:tab/>
        <w:tab/>
        <w:t xml:space="preserve">Figure 4</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